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5699" w:rsidRDefault="00B35699" w:rsidP="00F7275A">
      <w:pPr>
        <w:spacing w:after="0" w:line="240" w:lineRule="auto"/>
        <w:jc w:val="center"/>
        <w:rPr>
          <w:rFonts w:ascii="Times New Roman" w:hAnsi="Times New Roman"/>
          <w:b/>
          <w:bCs/>
        </w:rPr>
      </w:pPr>
    </w:p>
    <w:p w:rsidR="00B35699" w:rsidRPr="00C57A20" w:rsidRDefault="00B35699" w:rsidP="00F7275A">
      <w:pPr>
        <w:spacing w:after="0" w:line="240" w:lineRule="auto"/>
        <w:jc w:val="center"/>
        <w:rPr>
          <w:rFonts w:ascii="Times New Roman" w:eastAsia="Calibri" w:hAnsi="Times New Roman" w:cs="Times New Roman"/>
          <w:b/>
          <w:sz w:val="28"/>
          <w:szCs w:val="28"/>
          <w:lang w:val="en-US"/>
        </w:rPr>
      </w:pPr>
      <w:r w:rsidRPr="00C57A20">
        <w:rPr>
          <w:rFonts w:ascii="Times New Roman" w:eastAsia="Calibri" w:hAnsi="Times New Roman" w:cs="Times New Roman"/>
          <w:b/>
          <w:sz w:val="28"/>
          <w:szCs w:val="28"/>
          <w:lang w:val="en-US"/>
        </w:rPr>
        <w:t>1-2022</w:t>
      </w:r>
    </w:p>
    <w:p w:rsidR="00B35699" w:rsidRPr="00C57A20" w:rsidRDefault="00B35699" w:rsidP="00F7275A">
      <w:pPr>
        <w:spacing w:after="0" w:line="240" w:lineRule="auto"/>
        <w:jc w:val="center"/>
        <w:rPr>
          <w:rFonts w:ascii="Times New Roman" w:hAnsi="Times New Roman"/>
          <w:b/>
          <w:bCs/>
          <w:lang w:val="en-US"/>
        </w:rPr>
      </w:pPr>
    </w:p>
    <w:p w:rsidR="00B35699" w:rsidRPr="000D7A16" w:rsidRDefault="00B35699" w:rsidP="00F7275A">
      <w:pPr>
        <w:spacing w:after="0" w:line="240" w:lineRule="auto"/>
        <w:jc w:val="center"/>
        <w:rPr>
          <w:rFonts w:ascii="Times New Roman" w:hAnsi="Times New Roman"/>
          <w:b/>
          <w:bCs/>
          <w:i/>
          <w:sz w:val="24"/>
          <w:szCs w:val="24"/>
          <w:lang w:val="en-US"/>
        </w:rPr>
      </w:pPr>
      <w:r w:rsidRPr="000D7A16">
        <w:rPr>
          <w:rFonts w:ascii="Times New Roman" w:hAnsi="Times New Roman"/>
          <w:b/>
          <w:bCs/>
          <w:lang w:val="en-US"/>
        </w:rPr>
        <w:t>THEORY AND PRACTICE OF MEDICINE</w:t>
      </w:r>
    </w:p>
    <w:p w:rsidR="00B35699" w:rsidRPr="000D7A16" w:rsidRDefault="00B35699" w:rsidP="00F7275A">
      <w:pPr>
        <w:shd w:val="clear" w:color="auto" w:fill="FFFFFF"/>
        <w:spacing w:after="0" w:line="240" w:lineRule="auto"/>
        <w:jc w:val="both"/>
        <w:rPr>
          <w:rFonts w:ascii="Times New Roman" w:eastAsia="Times New Roman" w:hAnsi="Times New Roman" w:cs="Times New Roman"/>
          <w:bCs/>
          <w:i/>
          <w:iCs/>
          <w:sz w:val="24"/>
          <w:szCs w:val="24"/>
          <w:lang w:val="en-US"/>
        </w:rPr>
      </w:pPr>
    </w:p>
    <w:p w:rsidR="00B35699" w:rsidRPr="000D7A16" w:rsidRDefault="00B35699" w:rsidP="00F7275A">
      <w:pPr>
        <w:shd w:val="clear" w:color="auto" w:fill="FFFFFF"/>
        <w:spacing w:after="0" w:line="240" w:lineRule="auto"/>
        <w:jc w:val="both"/>
        <w:rPr>
          <w:rFonts w:ascii="Times New Roman" w:eastAsia="Times New Roman" w:hAnsi="Times New Roman" w:cs="Times New Roman"/>
          <w:b/>
          <w:sz w:val="24"/>
          <w:szCs w:val="24"/>
          <w:lang w:val="en-US"/>
        </w:rPr>
      </w:pPr>
      <w:proofErr w:type="spellStart"/>
      <w:r w:rsidRPr="000D7A16">
        <w:rPr>
          <w:rFonts w:ascii="Times New Roman" w:eastAsia="Times New Roman" w:hAnsi="Times New Roman" w:cs="Times New Roman"/>
          <w:b/>
          <w:bCs/>
          <w:i/>
          <w:iCs/>
          <w:sz w:val="24"/>
          <w:szCs w:val="24"/>
          <w:lang w:val="en-US"/>
        </w:rPr>
        <w:t>Abdullaeva</w:t>
      </w:r>
      <w:proofErr w:type="spellEnd"/>
      <w:r w:rsidRPr="000D7A16">
        <w:rPr>
          <w:rFonts w:ascii="Times New Roman" w:eastAsia="Times New Roman" w:hAnsi="Times New Roman" w:cs="Times New Roman"/>
          <w:b/>
          <w:bCs/>
          <w:i/>
          <w:iCs/>
          <w:sz w:val="24"/>
          <w:szCs w:val="24"/>
          <w:lang w:val="en-US"/>
        </w:rPr>
        <w:t xml:space="preserve"> N.A.</w:t>
      </w:r>
    </w:p>
    <w:p w:rsidR="00B35699" w:rsidRPr="00B35699" w:rsidRDefault="00B35699" w:rsidP="00F7275A">
      <w:pPr>
        <w:shd w:val="clear" w:color="auto" w:fill="FFFFFF"/>
        <w:spacing w:after="0" w:line="240" w:lineRule="auto"/>
        <w:jc w:val="both"/>
        <w:rPr>
          <w:rFonts w:ascii="Times New Roman" w:eastAsia="Times New Roman" w:hAnsi="Times New Roman" w:cs="Times New Roman"/>
          <w:b/>
          <w:sz w:val="24"/>
          <w:szCs w:val="24"/>
          <w:lang w:val="en-US"/>
        </w:rPr>
      </w:pPr>
      <w:r w:rsidRPr="000D7A16">
        <w:rPr>
          <w:rFonts w:ascii="Times New Roman" w:eastAsia="Times New Roman" w:hAnsi="Times New Roman" w:cs="Times New Roman"/>
          <w:sz w:val="24"/>
          <w:szCs w:val="24"/>
          <w:lang w:val="en-US"/>
        </w:rPr>
        <w:t> </w:t>
      </w:r>
      <w:r w:rsidRPr="00B35699">
        <w:rPr>
          <w:rFonts w:ascii="Times New Roman" w:eastAsia="Times New Roman" w:hAnsi="Times New Roman" w:cs="Times New Roman"/>
          <w:b/>
          <w:bCs/>
          <w:sz w:val="24"/>
          <w:szCs w:val="24"/>
          <w:lang w:val="en-US"/>
        </w:rPr>
        <w:t>STUDY OF SKIN MICROBIOSIS IN CHILDREN WITH ATOPIC DERMATITIS</w:t>
      </w:r>
    </w:p>
    <w:p w:rsidR="00B35699" w:rsidRPr="00DE41DA" w:rsidRDefault="00B35699" w:rsidP="00F7275A">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proofErr w:type="spellStart"/>
      <w:proofErr w:type="gramStart"/>
      <w:r w:rsidRPr="00DE41DA">
        <w:rPr>
          <w:rFonts w:ascii="Times New Roman" w:eastAsia="Times New Roman" w:hAnsi="Times New Roman" w:cs="Times New Roman"/>
          <w:b/>
          <w:color w:val="000000"/>
          <w:sz w:val="24"/>
          <w:szCs w:val="24"/>
          <w:lang w:val="en-US" w:eastAsia="ru-RU"/>
        </w:rPr>
        <w:t>Aim.</w:t>
      </w:r>
      <w:r w:rsidRPr="00DE41DA">
        <w:rPr>
          <w:rFonts w:ascii="Times New Roman" w:eastAsia="Times New Roman" w:hAnsi="Times New Roman" w:cs="Times New Roman"/>
          <w:color w:val="000000"/>
          <w:sz w:val="24"/>
          <w:szCs w:val="24"/>
          <w:lang w:val="en-US" w:eastAsia="ru-RU"/>
        </w:rPr>
        <w:t>The</w:t>
      </w:r>
      <w:proofErr w:type="spellEnd"/>
      <w:r w:rsidRPr="00DE41DA">
        <w:rPr>
          <w:rFonts w:ascii="Times New Roman" w:eastAsia="Times New Roman" w:hAnsi="Times New Roman" w:cs="Times New Roman"/>
          <w:color w:val="000000"/>
          <w:sz w:val="24"/>
          <w:szCs w:val="24"/>
          <w:lang w:val="en-US" w:eastAsia="ru-RU"/>
        </w:rPr>
        <w:t xml:space="preserve"> research of the species composition of the skin in sick children with atopic dermatitis.</w:t>
      </w:r>
      <w:proofErr w:type="gramEnd"/>
    </w:p>
    <w:p w:rsidR="00B35699" w:rsidRPr="00DE41DA" w:rsidRDefault="00B35699" w:rsidP="00F7275A">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proofErr w:type="gramStart"/>
      <w:r w:rsidRPr="00DE41DA">
        <w:rPr>
          <w:rFonts w:ascii="Times New Roman" w:eastAsia="Times New Roman" w:hAnsi="Times New Roman" w:cs="Times New Roman"/>
          <w:b/>
          <w:bCs/>
          <w:color w:val="000000"/>
          <w:sz w:val="24"/>
          <w:szCs w:val="24"/>
          <w:lang w:val="en-US" w:eastAsia="ru-RU"/>
        </w:rPr>
        <w:t>Material and methods.</w:t>
      </w:r>
      <w:proofErr w:type="gramEnd"/>
      <w:r w:rsidRPr="00DE41DA">
        <w:rPr>
          <w:rFonts w:ascii="Times New Roman" w:eastAsia="Times New Roman" w:hAnsi="Times New Roman" w:cs="Times New Roman"/>
          <w:color w:val="000000"/>
          <w:sz w:val="24"/>
          <w:szCs w:val="24"/>
          <w:lang w:val="en-US" w:eastAsia="ru-RU"/>
        </w:rPr>
        <w:t> We analyzed the medical histories of 35 sick children with atopic dermatitis at the age from 1 to 5 years.</w:t>
      </w:r>
    </w:p>
    <w:p w:rsidR="00B35699" w:rsidRPr="00DE41DA" w:rsidRDefault="00B35699" w:rsidP="00F7275A">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proofErr w:type="gramStart"/>
      <w:r w:rsidRPr="00DE41DA">
        <w:rPr>
          <w:rFonts w:ascii="Times New Roman" w:eastAsia="Times New Roman" w:hAnsi="Times New Roman" w:cs="Times New Roman"/>
          <w:b/>
          <w:bCs/>
          <w:color w:val="000000"/>
          <w:sz w:val="24"/>
          <w:szCs w:val="24"/>
          <w:lang w:val="en-US" w:eastAsia="ru-RU"/>
        </w:rPr>
        <w:t>Results.</w:t>
      </w:r>
      <w:proofErr w:type="gramEnd"/>
      <w:r w:rsidRPr="00DE41DA">
        <w:rPr>
          <w:rFonts w:ascii="Times New Roman" w:eastAsia="Times New Roman" w:hAnsi="Times New Roman" w:cs="Times New Roman"/>
          <w:color w:val="000000"/>
          <w:sz w:val="24"/>
          <w:szCs w:val="24"/>
          <w:lang w:val="en-US" w:eastAsia="ru-RU"/>
        </w:rPr>
        <w:t> In case of the addition of a secondary infection in the condition atopic dermatitis, a comorbid approach to treatment is required. Secondary infection changes the clinic of the main process and aggravates immunological disorders in sick children with the skin condition of atopic dermatitis.</w:t>
      </w:r>
    </w:p>
    <w:p w:rsidR="00B35699" w:rsidRPr="00DE41DA" w:rsidRDefault="00B35699" w:rsidP="00F7275A">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proofErr w:type="gramStart"/>
      <w:r w:rsidRPr="00DE41DA">
        <w:rPr>
          <w:rFonts w:ascii="Times New Roman" w:eastAsia="Times New Roman" w:hAnsi="Times New Roman" w:cs="Times New Roman"/>
          <w:b/>
          <w:bCs/>
          <w:color w:val="000000"/>
          <w:sz w:val="24"/>
          <w:szCs w:val="24"/>
          <w:lang w:val="en-US" w:eastAsia="ru-RU"/>
        </w:rPr>
        <w:t>Conclusion.</w:t>
      </w:r>
      <w:proofErr w:type="gramEnd"/>
      <w:r w:rsidRPr="00DE41DA">
        <w:rPr>
          <w:rFonts w:ascii="Times New Roman" w:eastAsia="Times New Roman" w:hAnsi="Times New Roman" w:cs="Times New Roman"/>
          <w:color w:val="000000"/>
          <w:sz w:val="24"/>
          <w:szCs w:val="24"/>
          <w:lang w:val="en-US" w:eastAsia="ru-RU"/>
        </w:rPr>
        <w:t xml:space="preserve"> Atopic dermatitis changes the skin barrier and contributes to the addition of a secondary infection of a bacterial, viral, and </w:t>
      </w:r>
      <w:proofErr w:type="spellStart"/>
      <w:r w:rsidRPr="00DE41DA">
        <w:rPr>
          <w:rFonts w:ascii="Times New Roman" w:eastAsia="Times New Roman" w:hAnsi="Times New Roman" w:cs="Times New Roman"/>
          <w:color w:val="000000"/>
          <w:sz w:val="24"/>
          <w:szCs w:val="24"/>
          <w:lang w:val="en-US" w:eastAsia="ru-RU"/>
        </w:rPr>
        <w:t>mycotic</w:t>
      </w:r>
      <w:proofErr w:type="spellEnd"/>
      <w:r w:rsidRPr="00DE41DA">
        <w:rPr>
          <w:rFonts w:ascii="Times New Roman" w:eastAsia="Times New Roman" w:hAnsi="Times New Roman" w:cs="Times New Roman"/>
          <w:color w:val="000000"/>
          <w:sz w:val="24"/>
          <w:szCs w:val="24"/>
          <w:lang w:val="en-US" w:eastAsia="ru-RU"/>
        </w:rPr>
        <w:t xml:space="preserve"> nature. The process itself causes immunological disorders, which are aggravated by secondary infection.</w:t>
      </w:r>
    </w:p>
    <w:p w:rsidR="00B35699" w:rsidRPr="00DE41DA" w:rsidRDefault="00B35699" w:rsidP="00F7275A">
      <w:pPr>
        <w:shd w:val="clear" w:color="auto" w:fill="FFFFFF"/>
        <w:spacing w:after="0" w:line="240" w:lineRule="auto"/>
        <w:jc w:val="both"/>
        <w:rPr>
          <w:rFonts w:ascii="Times New Roman" w:eastAsia="Times New Roman" w:hAnsi="Times New Roman" w:cs="Times New Roman"/>
          <w:i/>
          <w:iCs/>
          <w:color w:val="000000"/>
          <w:sz w:val="24"/>
          <w:szCs w:val="24"/>
          <w:lang w:val="en-US" w:eastAsia="ru-RU"/>
        </w:rPr>
      </w:pPr>
      <w:r w:rsidRPr="00DE41DA">
        <w:rPr>
          <w:rFonts w:ascii="Times New Roman" w:eastAsia="Calibri" w:hAnsi="Times New Roman" w:cs="Times New Roman"/>
          <w:b/>
          <w:bCs/>
          <w:i/>
          <w:iCs/>
          <w:color w:val="000000"/>
          <w:sz w:val="24"/>
          <w:szCs w:val="24"/>
          <w:lang w:val="en-US"/>
        </w:rPr>
        <w:t>Key words:</w:t>
      </w:r>
      <w:r w:rsidRPr="00DE41DA">
        <w:rPr>
          <w:rFonts w:ascii="Times New Roman" w:eastAsia="Calibri" w:hAnsi="Times New Roman" w:cs="Times New Roman"/>
          <w:i/>
          <w:iCs/>
          <w:color w:val="000000"/>
          <w:sz w:val="24"/>
          <w:szCs w:val="24"/>
          <w:lang w:val="en-US"/>
        </w:rPr>
        <w:t xml:space="preserve"> atopic dermatitis, skin </w:t>
      </w:r>
      <w:proofErr w:type="spellStart"/>
      <w:r w:rsidRPr="00DE41DA">
        <w:rPr>
          <w:rFonts w:ascii="Times New Roman" w:eastAsia="Calibri" w:hAnsi="Times New Roman" w:cs="Times New Roman"/>
          <w:i/>
          <w:iCs/>
          <w:color w:val="000000"/>
          <w:sz w:val="24"/>
          <w:szCs w:val="24"/>
          <w:lang w:val="en-US"/>
        </w:rPr>
        <w:t>microflora</w:t>
      </w:r>
      <w:proofErr w:type="spellEnd"/>
      <w:r w:rsidRPr="00DE41DA">
        <w:rPr>
          <w:rFonts w:ascii="Times New Roman" w:eastAsia="Calibri" w:hAnsi="Times New Roman" w:cs="Times New Roman"/>
          <w:i/>
          <w:iCs/>
          <w:color w:val="000000"/>
          <w:sz w:val="24"/>
          <w:szCs w:val="24"/>
          <w:lang w:val="en-US"/>
        </w:rPr>
        <w:t>, bacterial, viral, fungal skin infections</w:t>
      </w:r>
    </w:p>
    <w:p w:rsidR="00B35699" w:rsidRPr="00B35699" w:rsidRDefault="00B35699" w:rsidP="00F7275A">
      <w:pPr>
        <w:spacing w:after="0" w:line="240" w:lineRule="auto"/>
        <w:jc w:val="both"/>
        <w:rPr>
          <w:rFonts w:ascii="Times New Roman" w:hAnsi="Times New Roman" w:cs="Times New Roman"/>
          <w:b/>
          <w:sz w:val="24"/>
          <w:szCs w:val="24"/>
          <w:lang w:val="en-US"/>
        </w:rPr>
      </w:pPr>
    </w:p>
    <w:p w:rsidR="00B35699" w:rsidRPr="000D7A16" w:rsidRDefault="00B35699" w:rsidP="00F7275A">
      <w:pPr>
        <w:pStyle w:val="a3"/>
        <w:spacing w:before="0" w:beforeAutospacing="0" w:after="0" w:afterAutospacing="0"/>
        <w:jc w:val="both"/>
        <w:rPr>
          <w:b/>
          <w:i/>
          <w:lang w:val="en-US"/>
        </w:rPr>
      </w:pPr>
      <w:proofErr w:type="spellStart"/>
      <w:r w:rsidRPr="000D7A16">
        <w:rPr>
          <w:b/>
          <w:i/>
          <w:lang w:val="en-US"/>
        </w:rPr>
        <w:t>Abdusamatzoda</w:t>
      </w:r>
      <w:proofErr w:type="spellEnd"/>
      <w:r w:rsidRPr="000D7A16">
        <w:rPr>
          <w:b/>
          <w:i/>
          <w:lang w:val="en-US"/>
        </w:rPr>
        <w:t xml:space="preserve"> Z., </w:t>
      </w:r>
      <w:proofErr w:type="spellStart"/>
      <w:r w:rsidRPr="000D7A16">
        <w:rPr>
          <w:b/>
          <w:i/>
          <w:lang w:val="en-US"/>
        </w:rPr>
        <w:t>Yunusova</w:t>
      </w:r>
      <w:proofErr w:type="spellEnd"/>
      <w:r w:rsidRPr="000D7A16">
        <w:rPr>
          <w:b/>
          <w:i/>
          <w:lang w:val="en-US"/>
        </w:rPr>
        <w:t xml:space="preserve"> D.Z., </w:t>
      </w:r>
      <w:proofErr w:type="spellStart"/>
      <w:r w:rsidRPr="000D7A16">
        <w:rPr>
          <w:b/>
          <w:i/>
          <w:lang w:val="en-US"/>
        </w:rPr>
        <w:t>Mukhamadieva</w:t>
      </w:r>
      <w:proofErr w:type="spellEnd"/>
      <w:r w:rsidRPr="000D7A16">
        <w:rPr>
          <w:b/>
          <w:i/>
          <w:lang w:val="en-US"/>
        </w:rPr>
        <w:t xml:space="preserve"> S.M., </w:t>
      </w:r>
      <w:proofErr w:type="spellStart"/>
      <w:r w:rsidRPr="000D7A16">
        <w:rPr>
          <w:b/>
          <w:i/>
          <w:lang w:val="en-US"/>
        </w:rPr>
        <w:t>Alieva</w:t>
      </w:r>
      <w:proofErr w:type="spellEnd"/>
      <w:r w:rsidRPr="000D7A16">
        <w:rPr>
          <w:b/>
          <w:i/>
          <w:lang w:val="en-US"/>
        </w:rPr>
        <w:t xml:space="preserve"> R.J., </w:t>
      </w:r>
      <w:proofErr w:type="spellStart"/>
      <w:r w:rsidRPr="000D7A16">
        <w:rPr>
          <w:b/>
          <w:i/>
          <w:lang w:val="en-US"/>
        </w:rPr>
        <w:t>Mirzabekova</w:t>
      </w:r>
      <w:proofErr w:type="spellEnd"/>
      <w:r w:rsidRPr="000D7A16">
        <w:rPr>
          <w:b/>
          <w:i/>
          <w:lang w:val="en-US"/>
        </w:rPr>
        <w:t xml:space="preserve"> B.T.</w:t>
      </w:r>
    </w:p>
    <w:p w:rsidR="00B35699" w:rsidRPr="00B35699" w:rsidRDefault="00B35699" w:rsidP="00F7275A">
      <w:pPr>
        <w:pStyle w:val="a3"/>
        <w:spacing w:before="0" w:beforeAutospacing="0" w:after="0" w:afterAutospacing="0"/>
        <w:jc w:val="both"/>
        <w:rPr>
          <w:b/>
          <w:lang w:val="en-US"/>
        </w:rPr>
      </w:pPr>
      <w:r w:rsidRPr="00B35699">
        <w:rPr>
          <w:b/>
          <w:lang w:val="en-US"/>
        </w:rPr>
        <w:t>ANALYSIS OF MATERNAL MORTALITY STRUCTURE DURING COVID-19 PANDEMIC</w:t>
      </w:r>
    </w:p>
    <w:p w:rsidR="00B35699" w:rsidRDefault="00B35699" w:rsidP="00F7275A">
      <w:pPr>
        <w:shd w:val="clear" w:color="auto" w:fill="FFFFFF"/>
        <w:spacing w:after="0" w:line="240" w:lineRule="auto"/>
        <w:jc w:val="both"/>
        <w:rPr>
          <w:rFonts w:ascii="Times New Roman" w:hAnsi="Times New Roman" w:cs="Times New Roman"/>
          <w:sz w:val="24"/>
          <w:szCs w:val="24"/>
          <w:lang w:val="en-US"/>
        </w:rPr>
      </w:pPr>
      <w:proofErr w:type="spellStart"/>
      <w:r w:rsidRPr="00C05DBD">
        <w:rPr>
          <w:rFonts w:ascii="Times New Roman" w:hAnsi="Times New Roman" w:cs="Times New Roman"/>
          <w:b/>
          <w:sz w:val="24"/>
          <w:szCs w:val="24"/>
          <w:lang w:val="en-US"/>
        </w:rPr>
        <w:t>Aim</w:t>
      </w:r>
      <w:r w:rsidRPr="00773891">
        <w:rPr>
          <w:rFonts w:ascii="Times New Roman" w:hAnsi="Times New Roman" w:cs="Times New Roman"/>
          <w:b/>
          <w:sz w:val="24"/>
          <w:szCs w:val="24"/>
          <w:lang w:val="en-US"/>
        </w:rPr>
        <w:t>.</w:t>
      </w:r>
      <w:r w:rsidRPr="00773891">
        <w:rPr>
          <w:rFonts w:ascii="Times New Roman" w:hAnsi="Times New Roman" w:cs="Times New Roman"/>
          <w:sz w:val="24"/>
          <w:szCs w:val="24"/>
          <w:lang w:val="en-US"/>
        </w:rPr>
        <w:t>To</w:t>
      </w:r>
      <w:proofErr w:type="spellEnd"/>
      <w:r w:rsidRPr="00773891">
        <w:rPr>
          <w:rFonts w:ascii="Times New Roman" w:hAnsi="Times New Roman" w:cs="Times New Roman"/>
          <w:sz w:val="24"/>
          <w:szCs w:val="24"/>
          <w:lang w:val="en-US"/>
        </w:rPr>
        <w:t xml:space="preserve"> </w:t>
      </w:r>
      <w:proofErr w:type="gramStart"/>
      <w:r w:rsidRPr="00773891">
        <w:rPr>
          <w:rFonts w:ascii="Times New Roman" w:hAnsi="Times New Roman" w:cs="Times New Roman"/>
          <w:sz w:val="24"/>
          <w:szCs w:val="24"/>
          <w:lang w:val="en-US"/>
        </w:rPr>
        <w:t>study</w:t>
      </w:r>
      <w:proofErr w:type="gramEnd"/>
      <w:r w:rsidRPr="00773891">
        <w:rPr>
          <w:rFonts w:ascii="Times New Roman" w:hAnsi="Times New Roman" w:cs="Times New Roman"/>
          <w:sz w:val="24"/>
          <w:szCs w:val="24"/>
          <w:lang w:val="en-US"/>
        </w:rPr>
        <w:t xml:space="preserve"> the structure of maternal mortality (MM) during the COVID-19 pandemic and propose measures to improve the quality of medical services and reduce maternal losses in the country.</w:t>
      </w:r>
    </w:p>
    <w:p w:rsidR="00B35699" w:rsidRPr="00C05DBD" w:rsidRDefault="00B35699" w:rsidP="00F7275A">
      <w:pPr>
        <w:shd w:val="clear" w:color="auto" w:fill="FFFFFF"/>
        <w:spacing w:after="0" w:line="240" w:lineRule="auto"/>
        <w:jc w:val="both"/>
        <w:rPr>
          <w:rFonts w:ascii="Times New Roman" w:hAnsi="Times New Roman" w:cs="Times New Roman"/>
          <w:sz w:val="24"/>
          <w:szCs w:val="24"/>
          <w:lang w:val="en-US"/>
        </w:rPr>
      </w:pPr>
      <w:proofErr w:type="spellStart"/>
      <w:proofErr w:type="gramStart"/>
      <w:r w:rsidRPr="00C05DBD">
        <w:rPr>
          <w:rFonts w:ascii="Times New Roman" w:hAnsi="Times New Roman" w:cs="Times New Roman"/>
          <w:b/>
          <w:sz w:val="24"/>
          <w:szCs w:val="24"/>
          <w:lang w:val="en-US"/>
        </w:rPr>
        <w:t>Materialandmethods.</w:t>
      </w:r>
      <w:r w:rsidRPr="00773891">
        <w:rPr>
          <w:rFonts w:ascii="Times New Roman" w:hAnsi="Times New Roman" w:cs="Times New Roman"/>
          <w:sz w:val="24"/>
          <w:szCs w:val="24"/>
          <w:lang w:val="en-US"/>
        </w:rPr>
        <w:t>Official</w:t>
      </w:r>
      <w:proofErr w:type="spellEnd"/>
      <w:r w:rsidRPr="00773891">
        <w:rPr>
          <w:rFonts w:ascii="Times New Roman" w:hAnsi="Times New Roman" w:cs="Times New Roman"/>
          <w:sz w:val="24"/>
          <w:szCs w:val="24"/>
          <w:lang w:val="en-US"/>
        </w:rPr>
        <w:t xml:space="preserve"> statistics for 2020 - 2021, a retrospective study of primary medical records of 113 deaths in women who died during pregnancy, childbirth, and the postpartum period from April 2020 to November 2021.</w:t>
      </w:r>
      <w:proofErr w:type="gramEnd"/>
    </w:p>
    <w:p w:rsidR="00B35699" w:rsidRPr="00773891" w:rsidRDefault="00B35699" w:rsidP="00F7275A">
      <w:pPr>
        <w:spacing w:after="0" w:line="240" w:lineRule="auto"/>
        <w:jc w:val="both"/>
        <w:rPr>
          <w:rFonts w:ascii="Times New Roman" w:hAnsi="Times New Roman" w:cs="Times New Roman"/>
          <w:sz w:val="24"/>
          <w:szCs w:val="24"/>
          <w:lang w:val="en-US"/>
        </w:rPr>
      </w:pPr>
      <w:proofErr w:type="spellStart"/>
      <w:r w:rsidRPr="00C05DBD">
        <w:rPr>
          <w:rFonts w:ascii="Times New Roman" w:hAnsi="Times New Roman" w:cs="Times New Roman"/>
          <w:b/>
          <w:sz w:val="24"/>
          <w:szCs w:val="24"/>
          <w:lang w:val="en-US"/>
        </w:rPr>
        <w:t>Results.</w:t>
      </w:r>
      <w:r w:rsidRPr="00773891">
        <w:rPr>
          <w:rFonts w:ascii="Times New Roman" w:hAnsi="Times New Roman" w:cs="Times New Roman"/>
          <w:sz w:val="24"/>
          <w:szCs w:val="24"/>
          <w:lang w:val="en-US"/>
        </w:rPr>
        <w:t>A</w:t>
      </w:r>
      <w:proofErr w:type="spellEnd"/>
      <w:r w:rsidRPr="00773891">
        <w:rPr>
          <w:rFonts w:ascii="Times New Roman" w:hAnsi="Times New Roman" w:cs="Times New Roman"/>
          <w:sz w:val="24"/>
          <w:szCs w:val="24"/>
          <w:lang w:val="en-US"/>
        </w:rPr>
        <w:t xml:space="preserve"> comparative analysis of official sources showed that during the coronavirus pandemic (2020), compared to the same period of the previous year (2019), the MM in the country increased from 21</w:t>
      </w:r>
      <w:proofErr w:type="gramStart"/>
      <w:r>
        <w:rPr>
          <w:rFonts w:ascii="Times New Roman" w:hAnsi="Times New Roman" w:cs="Times New Roman"/>
          <w:sz w:val="24"/>
          <w:szCs w:val="24"/>
          <w:lang w:val="en-US"/>
        </w:rPr>
        <w:t>,</w:t>
      </w:r>
      <w:r w:rsidRPr="00773891">
        <w:rPr>
          <w:rFonts w:ascii="Times New Roman" w:hAnsi="Times New Roman" w:cs="Times New Roman"/>
          <w:sz w:val="24"/>
          <w:szCs w:val="24"/>
          <w:lang w:val="en-US"/>
        </w:rPr>
        <w:t>9</w:t>
      </w:r>
      <w:proofErr w:type="gramEnd"/>
      <w:r w:rsidRPr="00773891">
        <w:rPr>
          <w:rFonts w:ascii="Times New Roman" w:hAnsi="Times New Roman" w:cs="Times New Roman"/>
          <w:sz w:val="24"/>
          <w:szCs w:val="24"/>
          <w:lang w:val="en-US"/>
        </w:rPr>
        <w:t xml:space="preserve"> to 26</w:t>
      </w:r>
      <w:r>
        <w:rPr>
          <w:rFonts w:ascii="Times New Roman" w:hAnsi="Times New Roman" w:cs="Times New Roman"/>
          <w:sz w:val="24"/>
          <w:szCs w:val="24"/>
          <w:lang w:val="en-US"/>
        </w:rPr>
        <w:t>,</w:t>
      </w:r>
      <w:r w:rsidRPr="00773891">
        <w:rPr>
          <w:rFonts w:ascii="Times New Roman" w:hAnsi="Times New Roman" w:cs="Times New Roman"/>
          <w:sz w:val="24"/>
          <w:szCs w:val="24"/>
          <w:lang w:val="en-US"/>
        </w:rPr>
        <w:t>7 per 100,000 live births. At the same time, indirect (indirect, uncontrollable) causes of MS increased by 1</w:t>
      </w:r>
      <w:proofErr w:type="gramStart"/>
      <w:r>
        <w:rPr>
          <w:rFonts w:ascii="Times New Roman" w:hAnsi="Times New Roman" w:cs="Times New Roman"/>
          <w:sz w:val="24"/>
          <w:szCs w:val="24"/>
          <w:lang w:val="en-US"/>
        </w:rPr>
        <w:t>,</w:t>
      </w:r>
      <w:r w:rsidRPr="00773891">
        <w:rPr>
          <w:rFonts w:ascii="Times New Roman" w:hAnsi="Times New Roman" w:cs="Times New Roman"/>
          <w:sz w:val="24"/>
          <w:szCs w:val="24"/>
          <w:lang w:val="en-US"/>
        </w:rPr>
        <w:t>4</w:t>
      </w:r>
      <w:proofErr w:type="gramEnd"/>
      <w:r w:rsidRPr="00773891">
        <w:rPr>
          <w:rFonts w:ascii="Times New Roman" w:hAnsi="Times New Roman" w:cs="Times New Roman"/>
          <w:sz w:val="24"/>
          <w:szCs w:val="24"/>
          <w:lang w:val="en-US"/>
        </w:rPr>
        <w:t xml:space="preserve"> times (from 27</w:t>
      </w:r>
      <w:r>
        <w:rPr>
          <w:rFonts w:ascii="Times New Roman" w:hAnsi="Times New Roman" w:cs="Times New Roman"/>
          <w:sz w:val="24"/>
          <w:szCs w:val="24"/>
          <w:lang w:val="en-US"/>
        </w:rPr>
        <w:t>,</w:t>
      </w:r>
      <w:r w:rsidRPr="00773891">
        <w:rPr>
          <w:rFonts w:ascii="Times New Roman" w:hAnsi="Times New Roman" w:cs="Times New Roman"/>
          <w:sz w:val="24"/>
          <w:szCs w:val="24"/>
          <w:lang w:val="en-US"/>
        </w:rPr>
        <w:t>5% to 39</w:t>
      </w:r>
      <w:r>
        <w:rPr>
          <w:rFonts w:ascii="Times New Roman" w:hAnsi="Times New Roman" w:cs="Times New Roman"/>
          <w:sz w:val="24"/>
          <w:szCs w:val="24"/>
          <w:lang w:val="en-US"/>
        </w:rPr>
        <w:t>,</w:t>
      </w:r>
      <w:r w:rsidRPr="00773891">
        <w:rPr>
          <w:rFonts w:ascii="Times New Roman" w:hAnsi="Times New Roman" w:cs="Times New Roman"/>
          <w:sz w:val="24"/>
          <w:szCs w:val="24"/>
          <w:lang w:val="en-US"/>
        </w:rPr>
        <w:t>7%), while (controllable) decreased from 72</w:t>
      </w:r>
      <w:r>
        <w:rPr>
          <w:rFonts w:ascii="Times New Roman" w:hAnsi="Times New Roman" w:cs="Times New Roman"/>
          <w:sz w:val="24"/>
          <w:szCs w:val="24"/>
          <w:lang w:val="en-US"/>
        </w:rPr>
        <w:t>,</w:t>
      </w:r>
      <w:r w:rsidRPr="00773891">
        <w:rPr>
          <w:rFonts w:ascii="Times New Roman" w:hAnsi="Times New Roman" w:cs="Times New Roman"/>
          <w:sz w:val="24"/>
          <w:szCs w:val="24"/>
          <w:lang w:val="en-US"/>
        </w:rPr>
        <w:t>5% to 60</w:t>
      </w:r>
      <w:r>
        <w:rPr>
          <w:rFonts w:ascii="Times New Roman" w:hAnsi="Times New Roman" w:cs="Times New Roman"/>
          <w:sz w:val="24"/>
          <w:szCs w:val="24"/>
          <w:lang w:val="en-US"/>
        </w:rPr>
        <w:t>,</w:t>
      </w:r>
      <w:r w:rsidRPr="00773891">
        <w:rPr>
          <w:rFonts w:ascii="Times New Roman" w:hAnsi="Times New Roman" w:cs="Times New Roman"/>
          <w:sz w:val="24"/>
          <w:szCs w:val="24"/>
          <w:lang w:val="en-US"/>
        </w:rPr>
        <w:t>3%.</w:t>
      </w:r>
    </w:p>
    <w:p w:rsidR="00B35699" w:rsidRDefault="00B35699" w:rsidP="00F7275A">
      <w:pPr>
        <w:spacing w:after="0" w:line="240" w:lineRule="auto"/>
        <w:jc w:val="both"/>
        <w:rPr>
          <w:rFonts w:ascii="Times New Roman" w:hAnsi="Times New Roman" w:cs="Times New Roman"/>
          <w:sz w:val="24"/>
          <w:szCs w:val="24"/>
          <w:lang w:val="en-US"/>
        </w:rPr>
      </w:pPr>
      <w:r w:rsidRPr="00773891">
        <w:rPr>
          <w:rFonts w:ascii="Times New Roman" w:hAnsi="Times New Roman" w:cs="Times New Roman"/>
          <w:sz w:val="24"/>
          <w:szCs w:val="24"/>
          <w:lang w:val="en-US"/>
        </w:rPr>
        <w:t xml:space="preserve">It was established that mortality from </w:t>
      </w:r>
      <w:proofErr w:type="spellStart"/>
      <w:r w:rsidRPr="00773891">
        <w:rPr>
          <w:rFonts w:ascii="Times New Roman" w:hAnsi="Times New Roman" w:cs="Times New Roman"/>
          <w:sz w:val="24"/>
          <w:szCs w:val="24"/>
          <w:lang w:val="en-US"/>
        </w:rPr>
        <w:t>bronchopulmonary</w:t>
      </w:r>
      <w:proofErr w:type="spellEnd"/>
      <w:r w:rsidRPr="00773891">
        <w:rPr>
          <w:rFonts w:ascii="Times New Roman" w:hAnsi="Times New Roman" w:cs="Times New Roman"/>
          <w:sz w:val="24"/>
          <w:szCs w:val="24"/>
          <w:lang w:val="en-US"/>
        </w:rPr>
        <w:t xml:space="preserve"> diseases increased by 5</w:t>
      </w:r>
      <w:r>
        <w:rPr>
          <w:rFonts w:ascii="Times New Roman" w:hAnsi="Times New Roman" w:cs="Times New Roman"/>
          <w:sz w:val="24"/>
          <w:szCs w:val="24"/>
          <w:lang w:val="en-US"/>
        </w:rPr>
        <w:t>,</w:t>
      </w:r>
      <w:r w:rsidRPr="00773891">
        <w:rPr>
          <w:rFonts w:ascii="Times New Roman" w:hAnsi="Times New Roman" w:cs="Times New Roman"/>
          <w:sz w:val="24"/>
          <w:szCs w:val="24"/>
          <w:lang w:val="en-US"/>
        </w:rPr>
        <w:t>6 times, the proportion of cardiovascular diseases decreased by 1</w:t>
      </w:r>
      <w:r>
        <w:rPr>
          <w:rFonts w:ascii="Times New Roman" w:hAnsi="Times New Roman" w:cs="Times New Roman"/>
          <w:sz w:val="24"/>
          <w:szCs w:val="24"/>
          <w:lang w:val="en-US"/>
        </w:rPr>
        <w:t>,</w:t>
      </w:r>
      <w:r w:rsidRPr="00773891">
        <w:rPr>
          <w:rFonts w:ascii="Times New Roman" w:hAnsi="Times New Roman" w:cs="Times New Roman"/>
          <w:sz w:val="24"/>
          <w:szCs w:val="24"/>
          <w:lang w:val="en-US"/>
        </w:rPr>
        <w:t>5 times, tuberculosis by 3</w:t>
      </w:r>
      <w:r>
        <w:rPr>
          <w:rFonts w:ascii="Times New Roman" w:hAnsi="Times New Roman" w:cs="Times New Roman"/>
          <w:sz w:val="24"/>
          <w:szCs w:val="24"/>
          <w:lang w:val="en-US"/>
        </w:rPr>
        <w:t>,</w:t>
      </w:r>
      <w:r w:rsidRPr="00773891">
        <w:rPr>
          <w:rFonts w:ascii="Times New Roman" w:hAnsi="Times New Roman" w:cs="Times New Roman"/>
          <w:sz w:val="24"/>
          <w:szCs w:val="24"/>
          <w:lang w:val="en-US"/>
        </w:rPr>
        <w:t>5 times, and hepatitis by 1</w:t>
      </w:r>
      <w:r>
        <w:rPr>
          <w:rFonts w:ascii="Times New Roman" w:hAnsi="Times New Roman" w:cs="Times New Roman"/>
          <w:sz w:val="24"/>
          <w:szCs w:val="24"/>
          <w:lang w:val="en-US"/>
        </w:rPr>
        <w:t>,</w:t>
      </w:r>
      <w:r w:rsidRPr="00773891">
        <w:rPr>
          <w:rFonts w:ascii="Times New Roman" w:hAnsi="Times New Roman" w:cs="Times New Roman"/>
          <w:sz w:val="24"/>
          <w:szCs w:val="24"/>
          <w:lang w:val="en-US"/>
        </w:rPr>
        <w:t xml:space="preserve">7 times. Among the direct obstetric causes of MS, hypertensive disorders do not tend to decrease: the proportion of preeclampsia was 26/27%, </w:t>
      </w:r>
      <w:proofErr w:type="spellStart"/>
      <w:r w:rsidRPr="00773891">
        <w:rPr>
          <w:rFonts w:ascii="Times New Roman" w:hAnsi="Times New Roman" w:cs="Times New Roman"/>
          <w:sz w:val="24"/>
          <w:szCs w:val="24"/>
          <w:lang w:val="en-US"/>
        </w:rPr>
        <w:t>eclampsia</w:t>
      </w:r>
      <w:proofErr w:type="spellEnd"/>
      <w:r w:rsidRPr="00773891">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sidRPr="00773891">
        <w:rPr>
          <w:rFonts w:ascii="Times New Roman" w:hAnsi="Times New Roman" w:cs="Times New Roman"/>
          <w:sz w:val="24"/>
          <w:szCs w:val="24"/>
          <w:lang w:val="en-US"/>
        </w:rPr>
        <w:t xml:space="preserve"> 10</w:t>
      </w:r>
      <w:r>
        <w:rPr>
          <w:rFonts w:ascii="Times New Roman" w:hAnsi="Times New Roman" w:cs="Times New Roman"/>
          <w:sz w:val="24"/>
          <w:szCs w:val="24"/>
          <w:lang w:val="en-US"/>
        </w:rPr>
        <w:t>,</w:t>
      </w:r>
      <w:r w:rsidRPr="00773891">
        <w:rPr>
          <w:rFonts w:ascii="Times New Roman" w:hAnsi="Times New Roman" w:cs="Times New Roman"/>
          <w:sz w:val="24"/>
          <w:szCs w:val="24"/>
          <w:lang w:val="en-US"/>
        </w:rPr>
        <w:t>8/10</w:t>
      </w:r>
      <w:r>
        <w:rPr>
          <w:rFonts w:ascii="Times New Roman" w:hAnsi="Times New Roman" w:cs="Times New Roman"/>
          <w:sz w:val="24"/>
          <w:szCs w:val="24"/>
          <w:lang w:val="en-US"/>
        </w:rPr>
        <w:t>,</w:t>
      </w:r>
      <w:r w:rsidRPr="00773891">
        <w:rPr>
          <w:rFonts w:ascii="Times New Roman" w:hAnsi="Times New Roman" w:cs="Times New Roman"/>
          <w:sz w:val="24"/>
          <w:szCs w:val="24"/>
          <w:lang w:val="en-US"/>
        </w:rPr>
        <w:t>5%; septic complications decreased by 4</w:t>
      </w:r>
      <w:r>
        <w:rPr>
          <w:rFonts w:ascii="Times New Roman" w:hAnsi="Times New Roman" w:cs="Times New Roman"/>
          <w:sz w:val="24"/>
          <w:szCs w:val="24"/>
          <w:lang w:val="en-US"/>
        </w:rPr>
        <w:t>,</w:t>
      </w:r>
      <w:r w:rsidRPr="00773891">
        <w:rPr>
          <w:rFonts w:ascii="Times New Roman" w:hAnsi="Times New Roman" w:cs="Times New Roman"/>
          <w:sz w:val="24"/>
          <w:szCs w:val="24"/>
          <w:lang w:val="en-US"/>
        </w:rPr>
        <w:t>1 times (from 10</w:t>
      </w:r>
      <w:r>
        <w:rPr>
          <w:rFonts w:ascii="Times New Roman" w:hAnsi="Times New Roman" w:cs="Times New Roman"/>
          <w:sz w:val="24"/>
          <w:szCs w:val="24"/>
          <w:lang w:val="en-US"/>
        </w:rPr>
        <w:t>,</w:t>
      </w:r>
      <w:r w:rsidRPr="00773891">
        <w:rPr>
          <w:rFonts w:ascii="Times New Roman" w:hAnsi="Times New Roman" w:cs="Times New Roman"/>
          <w:sz w:val="24"/>
          <w:szCs w:val="24"/>
          <w:lang w:val="en-US"/>
        </w:rPr>
        <w:t>8% to 2</w:t>
      </w:r>
      <w:r>
        <w:rPr>
          <w:rFonts w:ascii="Times New Roman" w:hAnsi="Times New Roman" w:cs="Times New Roman"/>
          <w:sz w:val="24"/>
          <w:szCs w:val="24"/>
          <w:lang w:val="en-US"/>
        </w:rPr>
        <w:t>,</w:t>
      </w:r>
      <w:r w:rsidRPr="00773891">
        <w:rPr>
          <w:rFonts w:ascii="Times New Roman" w:hAnsi="Times New Roman" w:cs="Times New Roman"/>
          <w:sz w:val="24"/>
          <w:szCs w:val="24"/>
          <w:lang w:val="en-US"/>
        </w:rPr>
        <w:t>6%), by 9</w:t>
      </w:r>
      <w:r>
        <w:rPr>
          <w:rFonts w:ascii="Times New Roman" w:hAnsi="Times New Roman" w:cs="Times New Roman"/>
          <w:sz w:val="24"/>
          <w:szCs w:val="24"/>
          <w:lang w:val="en-US"/>
        </w:rPr>
        <w:t>,</w:t>
      </w:r>
      <w:r w:rsidRPr="00773891">
        <w:rPr>
          <w:rFonts w:ascii="Times New Roman" w:hAnsi="Times New Roman" w:cs="Times New Roman"/>
          <w:sz w:val="24"/>
          <w:szCs w:val="24"/>
          <w:lang w:val="en-US"/>
        </w:rPr>
        <w:t>3 times - HELLP syndrome (from 24</w:t>
      </w:r>
      <w:r>
        <w:rPr>
          <w:rFonts w:ascii="Times New Roman" w:hAnsi="Times New Roman" w:cs="Times New Roman"/>
          <w:sz w:val="24"/>
          <w:szCs w:val="24"/>
          <w:lang w:val="en-US"/>
        </w:rPr>
        <w:t>,</w:t>
      </w:r>
      <w:r w:rsidRPr="00773891">
        <w:rPr>
          <w:rFonts w:ascii="Times New Roman" w:hAnsi="Times New Roman" w:cs="Times New Roman"/>
          <w:sz w:val="24"/>
          <w:szCs w:val="24"/>
          <w:lang w:val="en-US"/>
        </w:rPr>
        <w:t>4% to 2</w:t>
      </w:r>
      <w:r>
        <w:rPr>
          <w:rFonts w:ascii="Times New Roman" w:hAnsi="Times New Roman" w:cs="Times New Roman"/>
          <w:sz w:val="24"/>
          <w:szCs w:val="24"/>
          <w:lang w:val="en-US"/>
        </w:rPr>
        <w:t>,</w:t>
      </w:r>
      <w:r w:rsidRPr="00773891">
        <w:rPr>
          <w:rFonts w:ascii="Times New Roman" w:hAnsi="Times New Roman" w:cs="Times New Roman"/>
          <w:sz w:val="24"/>
          <w:szCs w:val="24"/>
          <w:lang w:val="en-US"/>
        </w:rPr>
        <w:t>6%); the proportion of amniotic fluid embolisms was 21</w:t>
      </w:r>
      <w:r>
        <w:rPr>
          <w:rFonts w:ascii="Times New Roman" w:hAnsi="Times New Roman" w:cs="Times New Roman"/>
          <w:sz w:val="24"/>
          <w:szCs w:val="24"/>
          <w:lang w:val="en-US"/>
        </w:rPr>
        <w:t>,</w:t>
      </w:r>
      <w:r w:rsidRPr="00773891">
        <w:rPr>
          <w:rFonts w:ascii="Times New Roman" w:hAnsi="Times New Roman" w:cs="Times New Roman"/>
          <w:sz w:val="24"/>
          <w:szCs w:val="24"/>
          <w:lang w:val="en-US"/>
        </w:rPr>
        <w:t>6% and 23</w:t>
      </w:r>
      <w:r>
        <w:rPr>
          <w:rFonts w:ascii="Times New Roman" w:hAnsi="Times New Roman" w:cs="Times New Roman"/>
          <w:sz w:val="24"/>
          <w:szCs w:val="24"/>
          <w:lang w:val="en-US"/>
        </w:rPr>
        <w:t>,</w:t>
      </w:r>
      <w:r w:rsidRPr="00773891">
        <w:rPr>
          <w:rFonts w:ascii="Times New Roman" w:hAnsi="Times New Roman" w:cs="Times New Roman"/>
          <w:sz w:val="24"/>
          <w:szCs w:val="24"/>
          <w:lang w:val="en-US"/>
        </w:rPr>
        <w:t>7%, respectively.</w:t>
      </w:r>
    </w:p>
    <w:p w:rsidR="00B35699" w:rsidRPr="00951385" w:rsidRDefault="00B35699" w:rsidP="00F7275A">
      <w:pPr>
        <w:spacing w:after="0" w:line="240" w:lineRule="auto"/>
        <w:jc w:val="both"/>
        <w:rPr>
          <w:rFonts w:ascii="Times New Roman" w:eastAsia="Times New Roman" w:hAnsi="Times New Roman" w:cs="Times New Roman"/>
          <w:color w:val="000000"/>
          <w:sz w:val="24"/>
          <w:szCs w:val="24"/>
          <w:lang w:val="en-US" w:eastAsia="ru-RU"/>
        </w:rPr>
      </w:pPr>
      <w:proofErr w:type="spellStart"/>
      <w:r w:rsidRPr="00C05DBD">
        <w:rPr>
          <w:rFonts w:ascii="Times New Roman" w:hAnsi="Times New Roman" w:cs="Times New Roman"/>
          <w:b/>
          <w:sz w:val="24"/>
          <w:szCs w:val="24"/>
          <w:lang w:val="en-US"/>
        </w:rPr>
        <w:t>Conclusion.</w:t>
      </w:r>
      <w:r w:rsidRPr="000276D6">
        <w:rPr>
          <w:rFonts w:ascii="Times New Roman" w:eastAsia="Times New Roman" w:hAnsi="Times New Roman" w:cs="Times New Roman"/>
          <w:sz w:val="24"/>
          <w:szCs w:val="24"/>
          <w:lang w:val="en-US" w:eastAsia="ru-RU"/>
        </w:rPr>
        <w:t>In</w:t>
      </w:r>
      <w:proofErr w:type="spellEnd"/>
      <w:r w:rsidRPr="000276D6">
        <w:rPr>
          <w:rFonts w:ascii="Times New Roman" w:eastAsia="Times New Roman" w:hAnsi="Times New Roman" w:cs="Times New Roman"/>
          <w:sz w:val="24"/>
          <w:szCs w:val="24"/>
          <w:lang w:val="en-US" w:eastAsia="ru-RU"/>
        </w:rPr>
        <w:t xml:space="preserve"> the context of the COVID-19 pandemic, high rates of MS are due to both an </w:t>
      </w:r>
      <w:r w:rsidRPr="00951385">
        <w:rPr>
          <w:rFonts w:ascii="Times New Roman" w:eastAsia="Times New Roman" w:hAnsi="Times New Roman" w:cs="Times New Roman"/>
          <w:sz w:val="24"/>
          <w:szCs w:val="24"/>
          <w:lang w:val="en-US" w:eastAsia="ru-RU"/>
        </w:rPr>
        <w:t>infectious agent and obstetric reasons associated with the organization of medical services and low public awareness. Monitoring the implementation of national standards / clinical protocols for the management of pregnancy, childbirth and the postpartum period, as well as auditing critical cases of obstetric complications, will reduce the maternal mortality rate and improve women's reproductive health.</w:t>
      </w:r>
    </w:p>
    <w:p w:rsidR="00B35699" w:rsidRPr="00951385" w:rsidRDefault="00B35699" w:rsidP="00F7275A">
      <w:pPr>
        <w:spacing w:after="0" w:line="240" w:lineRule="auto"/>
        <w:jc w:val="both"/>
        <w:rPr>
          <w:rFonts w:ascii="Times New Roman" w:eastAsia="Times New Roman" w:hAnsi="Times New Roman" w:cs="Times New Roman"/>
          <w:i/>
          <w:color w:val="FF0000"/>
          <w:sz w:val="24"/>
          <w:szCs w:val="24"/>
          <w:lang w:val="en-US" w:eastAsia="ru-RU"/>
        </w:rPr>
      </w:pPr>
      <w:r w:rsidRPr="00951385">
        <w:rPr>
          <w:rFonts w:ascii="Times New Roman" w:hAnsi="Times New Roman" w:cs="Times New Roman"/>
          <w:b/>
          <w:i/>
          <w:lang w:val="en-US"/>
        </w:rPr>
        <w:t>Key words:</w:t>
      </w:r>
      <w:r w:rsidRPr="00951385">
        <w:rPr>
          <w:rFonts w:ascii="Times New Roman" w:hAnsi="Times New Roman" w:cs="Times New Roman"/>
          <w:i/>
          <w:lang w:val="en-US"/>
        </w:rPr>
        <w:t xml:space="preserve"> coronavirus infection, COVID-19, maternal mortality, structure, obstetric causes, indirect causes, reproductive health</w:t>
      </w:r>
    </w:p>
    <w:p w:rsidR="00B35699" w:rsidRPr="000D7A16" w:rsidRDefault="00B35699" w:rsidP="00F7275A">
      <w:pPr>
        <w:spacing w:after="0" w:line="240" w:lineRule="auto"/>
        <w:jc w:val="both"/>
        <w:rPr>
          <w:rFonts w:ascii="Times New Roman" w:hAnsi="Times New Roman" w:cs="Times New Roman"/>
          <w:sz w:val="24"/>
          <w:szCs w:val="24"/>
          <w:lang w:val="en-US"/>
        </w:rPr>
      </w:pPr>
    </w:p>
    <w:p w:rsidR="00B35699" w:rsidRPr="000D7A16" w:rsidRDefault="00B35699" w:rsidP="00F7275A">
      <w:pPr>
        <w:spacing w:after="0" w:line="240" w:lineRule="auto"/>
        <w:jc w:val="both"/>
        <w:rPr>
          <w:rFonts w:ascii="Times New Roman" w:hAnsi="Times New Roman" w:cs="Times New Roman"/>
          <w:b/>
          <w:i/>
          <w:sz w:val="24"/>
          <w:szCs w:val="24"/>
          <w:lang w:val="en-US"/>
        </w:rPr>
      </w:pPr>
      <w:proofErr w:type="gramStart"/>
      <w:r w:rsidRPr="000D7A16">
        <w:rPr>
          <w:rFonts w:ascii="Times New Roman" w:hAnsi="Times New Roman" w:cs="Times New Roman"/>
          <w:b/>
          <w:i/>
          <w:sz w:val="24"/>
          <w:szCs w:val="24"/>
        </w:rPr>
        <w:t>В</w:t>
      </w:r>
      <w:proofErr w:type="spellStart"/>
      <w:proofErr w:type="gramEnd"/>
      <w:r w:rsidRPr="000D7A16">
        <w:rPr>
          <w:rFonts w:ascii="Times New Roman" w:hAnsi="Times New Roman" w:cs="Times New Roman"/>
          <w:b/>
          <w:i/>
          <w:sz w:val="24"/>
          <w:szCs w:val="24"/>
          <w:lang w:val="en-US"/>
        </w:rPr>
        <w:t>obokhodzhaeva</w:t>
      </w:r>
      <w:proofErr w:type="spellEnd"/>
      <w:r w:rsidRPr="000D7A16">
        <w:rPr>
          <w:rFonts w:ascii="Times New Roman" w:hAnsi="Times New Roman" w:cs="Times New Roman"/>
          <w:b/>
          <w:i/>
          <w:sz w:val="24"/>
          <w:szCs w:val="24"/>
          <w:lang w:val="en-US"/>
        </w:rPr>
        <w:t xml:space="preserve"> M.O.</w:t>
      </w:r>
    </w:p>
    <w:p w:rsidR="00B35699" w:rsidRPr="00B35699" w:rsidRDefault="00B35699" w:rsidP="00F7275A">
      <w:pPr>
        <w:spacing w:after="0" w:line="240" w:lineRule="auto"/>
        <w:jc w:val="both"/>
        <w:rPr>
          <w:rFonts w:ascii="Times New Roman" w:hAnsi="Times New Roman" w:cs="Times New Roman"/>
          <w:b/>
          <w:sz w:val="24"/>
          <w:szCs w:val="24"/>
          <w:lang w:val="en-US"/>
        </w:rPr>
      </w:pPr>
      <w:r w:rsidRPr="00B35699">
        <w:rPr>
          <w:rFonts w:ascii="Times New Roman" w:hAnsi="Times New Roman" w:cs="Times New Roman"/>
          <w:b/>
          <w:sz w:val="24"/>
          <w:szCs w:val="24"/>
          <w:lang w:val="en-US"/>
        </w:rPr>
        <w:t>INDICATORS OF YOUTH QUALITY OF LIFE WITH SAFE AND RISKY BEHAVIOR</w:t>
      </w:r>
    </w:p>
    <w:p w:rsidR="00B35699" w:rsidRPr="00B35699" w:rsidRDefault="00B35699" w:rsidP="00F7275A">
      <w:pPr>
        <w:spacing w:after="0" w:line="240" w:lineRule="auto"/>
        <w:jc w:val="both"/>
        <w:rPr>
          <w:rFonts w:asciiTheme="majorBidi" w:hAnsiTheme="majorBidi" w:cstheme="majorBidi"/>
          <w:bCs/>
          <w:sz w:val="24"/>
          <w:szCs w:val="24"/>
          <w:lang w:val="en-US"/>
        </w:rPr>
      </w:pPr>
      <w:proofErr w:type="gramStart"/>
      <w:r w:rsidRPr="00C05DBD">
        <w:rPr>
          <w:rFonts w:ascii="Times New Roman" w:hAnsi="Times New Roman" w:cs="Times New Roman"/>
          <w:b/>
          <w:sz w:val="24"/>
          <w:szCs w:val="24"/>
          <w:lang w:val="en-US"/>
        </w:rPr>
        <w:t>Aim</w:t>
      </w:r>
      <w:r w:rsidRPr="00B35699">
        <w:rPr>
          <w:rFonts w:asciiTheme="majorBidi" w:hAnsiTheme="majorBidi" w:cstheme="majorBidi"/>
          <w:bCs/>
          <w:sz w:val="24"/>
          <w:szCs w:val="24"/>
          <w:lang w:val="en-US"/>
        </w:rPr>
        <w:t>.</w:t>
      </w:r>
      <w:proofErr w:type="gramEnd"/>
      <w:r w:rsidRPr="00B35699">
        <w:rPr>
          <w:rFonts w:asciiTheme="majorBidi" w:hAnsiTheme="majorBidi" w:cstheme="majorBidi"/>
          <w:bCs/>
          <w:sz w:val="24"/>
          <w:szCs w:val="24"/>
          <w:lang w:val="en-US"/>
        </w:rPr>
        <w:t xml:space="preserve"> Assess the health-related quality of life of young people with socially safe behavior and high-risk groups.</w:t>
      </w:r>
    </w:p>
    <w:p w:rsidR="00B35699" w:rsidRPr="00B35699" w:rsidRDefault="00B35699" w:rsidP="00F7275A">
      <w:pPr>
        <w:spacing w:after="0" w:line="240" w:lineRule="auto"/>
        <w:jc w:val="both"/>
        <w:rPr>
          <w:rFonts w:asciiTheme="majorBidi" w:hAnsiTheme="majorBidi" w:cstheme="majorBidi"/>
          <w:bCs/>
          <w:sz w:val="24"/>
          <w:szCs w:val="24"/>
          <w:lang w:val="en-US"/>
        </w:rPr>
      </w:pPr>
      <w:proofErr w:type="gramStart"/>
      <w:r w:rsidRPr="00B35699">
        <w:rPr>
          <w:rFonts w:asciiTheme="majorBidi" w:hAnsiTheme="majorBidi" w:cstheme="majorBidi"/>
          <w:b/>
          <w:sz w:val="24"/>
          <w:szCs w:val="24"/>
          <w:lang w:val="en-US"/>
        </w:rPr>
        <w:lastRenderedPageBreak/>
        <w:t>Materials and methods</w:t>
      </w:r>
      <w:r w:rsidRPr="00B35699">
        <w:rPr>
          <w:rFonts w:asciiTheme="majorBidi" w:hAnsiTheme="majorBidi" w:cstheme="majorBidi"/>
          <w:bCs/>
          <w:sz w:val="24"/>
          <w:szCs w:val="24"/>
          <w:lang w:val="en-US"/>
        </w:rPr>
        <w:t>.</w:t>
      </w:r>
      <w:proofErr w:type="gramEnd"/>
      <w:r w:rsidRPr="00B35699">
        <w:rPr>
          <w:rFonts w:asciiTheme="majorBidi" w:hAnsiTheme="majorBidi" w:cstheme="majorBidi"/>
          <w:bCs/>
          <w:sz w:val="24"/>
          <w:szCs w:val="24"/>
          <w:lang w:val="en-US"/>
        </w:rPr>
        <w:t xml:space="preserve"> A study was conducted on the quality of life of 1000 young people, including 550 people with safe behavior (organized youth), 200 labor migrants, 120 sex workers (SW), 30 men who have sex with men (MSM) and 100 - injecting drug users (IDU), residents of cities and villages of the Republic of Tajikistan using the questionnaire recommended by WHO (WHOQOL-100) for assessing the quality of life. In order to assess the state of reproductive health, a general objective and gynecological examination was carried out according to generally accepted methods, hematological, bacteriological and ultrasound examinations.</w:t>
      </w:r>
    </w:p>
    <w:p w:rsidR="00B35699" w:rsidRPr="00B35699" w:rsidRDefault="00B35699" w:rsidP="00F7275A">
      <w:pPr>
        <w:spacing w:after="0" w:line="240" w:lineRule="auto"/>
        <w:jc w:val="both"/>
        <w:rPr>
          <w:rFonts w:asciiTheme="majorBidi" w:hAnsiTheme="majorBidi" w:cstheme="majorBidi"/>
          <w:bCs/>
          <w:sz w:val="24"/>
          <w:szCs w:val="24"/>
          <w:lang w:val="en-US"/>
        </w:rPr>
      </w:pPr>
      <w:proofErr w:type="gramStart"/>
      <w:r w:rsidRPr="00B35699">
        <w:rPr>
          <w:rFonts w:asciiTheme="majorBidi" w:hAnsiTheme="majorBidi" w:cstheme="majorBidi"/>
          <w:b/>
          <w:sz w:val="24"/>
          <w:szCs w:val="24"/>
          <w:lang w:val="en-US"/>
        </w:rPr>
        <w:t>Research results.</w:t>
      </w:r>
      <w:proofErr w:type="gramEnd"/>
      <w:r w:rsidRPr="00B35699">
        <w:rPr>
          <w:rFonts w:asciiTheme="majorBidi" w:hAnsiTheme="majorBidi" w:cstheme="majorBidi"/>
          <w:bCs/>
          <w:sz w:val="24"/>
          <w:szCs w:val="24"/>
          <w:lang w:val="en-US"/>
        </w:rPr>
        <w:t xml:space="preserve"> Among the respondents, men accounted for 32.7%, women - 67.3%. The age range of the respondents was from 14 to 30 years. The educational level of the respondents was studied, which showed that, basically, the respondents had secondary education - 566 (56.6%), higher - 279 (27.9%) and primary education had 64 (6.40%) young people. The economic situation of the family was assessed by the respondents as “good” - 619 (61.9%) of the respondents, satisfactory - by 299 (29.9%) of the respondents, and only 82 (8.20%) of the respondents consider the economic status of the family to be difficult. Material and living conditions were assessed as “good” in 61.5% of cases, as “satisfactory” in 28.3%, as “difficult” in 10.2%.</w:t>
      </w:r>
    </w:p>
    <w:p w:rsidR="00B35699" w:rsidRPr="00B35699" w:rsidRDefault="00B35699" w:rsidP="00F7275A">
      <w:pPr>
        <w:spacing w:after="0" w:line="240" w:lineRule="auto"/>
        <w:jc w:val="both"/>
        <w:rPr>
          <w:rFonts w:asciiTheme="majorBidi" w:hAnsiTheme="majorBidi" w:cstheme="majorBidi"/>
          <w:bCs/>
          <w:sz w:val="24"/>
          <w:szCs w:val="24"/>
          <w:lang w:val="en-US"/>
        </w:rPr>
      </w:pPr>
      <w:r w:rsidRPr="00B35699">
        <w:rPr>
          <w:rFonts w:asciiTheme="majorBidi" w:hAnsiTheme="majorBidi" w:cstheme="majorBidi"/>
          <w:bCs/>
          <w:sz w:val="24"/>
          <w:szCs w:val="24"/>
          <w:lang w:val="en-US"/>
        </w:rPr>
        <w:t>Engaged in sexual relations before the age of 19 - 416 (41.6%) respondents, including those aged 10-14 years - 14 (1.4%) respondents, 15-17 years old - 68 (6.8%), 18 –19 years - 334 (33.4%) respondents. Have entered into sexual relations at the age of 20-24 - 398 (39.8%), 25-29 years - 174 (17.4%) and at the age of 30 -12 (1.2%). The bulk of young people get married at the age of 20-24 554 (55.4%), the share of early marriages (under 19) was 187 (18.7%), at the age of 25-29 - 246 (24.6 %) and there is a small group of those who got married at the age of over 30 - 13 (1.3%). If we compare the rates of sexual contacts between persons who first had sexual contacts under the age of 19 (37.5%) with the age of marriage under 19 (17.4%), it is obvious that they entered into premarital sexual contacts 20.1 % young people. The quality of life for different groups of young people differs: the highest average score was obtained among organized youth (on average 4.2 points), the lowest - among SWs (3.3 points), MSM (3.3 points) and IDUs (3.2 points</w:t>
      </w:r>
      <w:proofErr w:type="gramStart"/>
      <w:r w:rsidRPr="00B35699">
        <w:rPr>
          <w:rFonts w:asciiTheme="majorBidi" w:hAnsiTheme="majorBidi" w:cstheme="majorBidi"/>
          <w:bCs/>
          <w:sz w:val="24"/>
          <w:szCs w:val="24"/>
          <w:lang w:val="en-US"/>
        </w:rPr>
        <w:t>) ,</w:t>
      </w:r>
      <w:proofErr w:type="gramEnd"/>
      <w:r w:rsidRPr="00B35699">
        <w:rPr>
          <w:rFonts w:asciiTheme="majorBidi" w:hAnsiTheme="majorBidi" w:cstheme="majorBidi"/>
          <w:bCs/>
          <w:sz w:val="24"/>
          <w:szCs w:val="24"/>
          <w:lang w:val="en-US"/>
        </w:rPr>
        <w:t xml:space="preserve"> average values ​​- for labor migrants (3.4 points).</w:t>
      </w:r>
    </w:p>
    <w:p w:rsidR="00B35699" w:rsidRPr="00B35699" w:rsidRDefault="00B35699" w:rsidP="00F7275A">
      <w:pPr>
        <w:spacing w:after="0" w:line="240" w:lineRule="auto"/>
        <w:jc w:val="both"/>
        <w:rPr>
          <w:rFonts w:asciiTheme="majorBidi" w:hAnsiTheme="majorBidi" w:cstheme="majorBidi"/>
          <w:b/>
          <w:sz w:val="24"/>
          <w:szCs w:val="24"/>
          <w:lang w:val="en-US"/>
        </w:rPr>
      </w:pPr>
      <w:r w:rsidRPr="00B35699">
        <w:rPr>
          <w:rFonts w:asciiTheme="majorBidi" w:hAnsiTheme="majorBidi" w:cstheme="majorBidi"/>
          <w:b/>
          <w:sz w:val="24"/>
          <w:szCs w:val="24"/>
          <w:lang w:val="en-US"/>
        </w:rPr>
        <w:t>Conclusions</w:t>
      </w:r>
    </w:p>
    <w:p w:rsidR="00B35699" w:rsidRPr="00B35699" w:rsidRDefault="00B35699" w:rsidP="00F7275A">
      <w:pPr>
        <w:spacing w:after="0" w:line="240" w:lineRule="auto"/>
        <w:jc w:val="both"/>
        <w:rPr>
          <w:rFonts w:asciiTheme="majorBidi" w:hAnsiTheme="majorBidi" w:cstheme="majorBidi"/>
          <w:bCs/>
          <w:sz w:val="24"/>
          <w:szCs w:val="24"/>
          <w:lang w:val="en-US"/>
        </w:rPr>
      </w:pPr>
      <w:r w:rsidRPr="00B35699">
        <w:rPr>
          <w:rFonts w:asciiTheme="majorBidi" w:hAnsiTheme="majorBidi" w:cstheme="majorBidi"/>
          <w:bCs/>
          <w:sz w:val="24"/>
          <w:szCs w:val="24"/>
          <w:lang w:val="en-US"/>
        </w:rPr>
        <w:t>1. The quality of life for different groups of young people differs: the highest average score was obtained by organized youth, the lowest - by SWs, MSM and IDUs, average values ​​- by labor migrants.</w:t>
      </w:r>
    </w:p>
    <w:p w:rsidR="00B35699" w:rsidRPr="00B35699" w:rsidRDefault="00B35699" w:rsidP="00F7275A">
      <w:pPr>
        <w:spacing w:after="0" w:line="240" w:lineRule="auto"/>
        <w:jc w:val="both"/>
        <w:rPr>
          <w:rFonts w:asciiTheme="majorBidi" w:hAnsiTheme="majorBidi" w:cstheme="majorBidi"/>
          <w:bCs/>
          <w:sz w:val="24"/>
          <w:szCs w:val="24"/>
          <w:lang w:val="en-US"/>
        </w:rPr>
      </w:pPr>
      <w:r w:rsidRPr="00B35699">
        <w:rPr>
          <w:rFonts w:asciiTheme="majorBidi" w:hAnsiTheme="majorBidi" w:cstheme="majorBidi"/>
          <w:bCs/>
          <w:sz w:val="24"/>
          <w:szCs w:val="24"/>
          <w:lang w:val="en-US"/>
        </w:rPr>
        <w:t>2. It has been established that young people in the high-risk group have a high epidemiological significance in the spread of socially significant diseases.</w:t>
      </w:r>
    </w:p>
    <w:p w:rsidR="00B35699" w:rsidRPr="00B35699" w:rsidRDefault="00B35699" w:rsidP="00F7275A">
      <w:pPr>
        <w:spacing w:after="0" w:line="240" w:lineRule="auto"/>
        <w:jc w:val="both"/>
        <w:rPr>
          <w:rFonts w:asciiTheme="majorBidi" w:hAnsiTheme="majorBidi" w:cstheme="majorBidi"/>
          <w:bCs/>
          <w:sz w:val="24"/>
          <w:szCs w:val="24"/>
          <w:lang w:val="en-US"/>
        </w:rPr>
      </w:pPr>
      <w:r w:rsidRPr="00B35699">
        <w:rPr>
          <w:rFonts w:asciiTheme="majorBidi" w:hAnsiTheme="majorBidi" w:cstheme="majorBidi"/>
          <w:bCs/>
          <w:sz w:val="24"/>
          <w:szCs w:val="24"/>
          <w:lang w:val="en-US"/>
        </w:rPr>
        <w:t xml:space="preserve">3. The effective functioning of the Youth Medical Advisory Departments, the integration of medical advisory services for young people with other services at the PHC level, the introduction of reproductive and sexual health programs in the curricula of schools, colleges and universities in the country can serve as a significant reserve for improving the health-related quality of life of young people. </w:t>
      </w:r>
    </w:p>
    <w:p w:rsidR="00B35699" w:rsidRPr="00B35699" w:rsidRDefault="00B35699" w:rsidP="00F7275A">
      <w:pPr>
        <w:spacing w:after="0" w:line="240" w:lineRule="auto"/>
        <w:jc w:val="both"/>
        <w:rPr>
          <w:rFonts w:asciiTheme="majorBidi" w:hAnsiTheme="majorBidi" w:cstheme="majorBidi"/>
          <w:bCs/>
          <w:sz w:val="24"/>
          <w:szCs w:val="24"/>
          <w:lang w:val="en-US"/>
        </w:rPr>
      </w:pPr>
      <w:proofErr w:type="gramStart"/>
      <w:r w:rsidRPr="00B35699">
        <w:rPr>
          <w:rFonts w:asciiTheme="majorBidi" w:hAnsiTheme="majorBidi" w:cstheme="majorBidi"/>
          <w:b/>
          <w:sz w:val="24"/>
          <w:szCs w:val="24"/>
          <w:lang w:val="en-US"/>
        </w:rPr>
        <w:t>Keywords.</w:t>
      </w:r>
      <w:proofErr w:type="gramEnd"/>
      <w:r w:rsidRPr="00B35699">
        <w:rPr>
          <w:rFonts w:asciiTheme="majorBidi" w:hAnsiTheme="majorBidi" w:cstheme="majorBidi"/>
          <w:bCs/>
          <w:sz w:val="24"/>
          <w:szCs w:val="24"/>
          <w:lang w:val="en-US"/>
        </w:rPr>
        <w:t xml:space="preserve"> </w:t>
      </w:r>
      <w:proofErr w:type="gramStart"/>
      <w:r w:rsidRPr="00B35699">
        <w:rPr>
          <w:rFonts w:asciiTheme="majorBidi" w:hAnsiTheme="majorBidi" w:cstheme="majorBidi"/>
          <w:bCs/>
          <w:sz w:val="24"/>
          <w:szCs w:val="24"/>
          <w:lang w:val="en-US"/>
        </w:rPr>
        <w:t>Youth, Safe and Risk Behavior, Quality of Life, Youth Health Advisory Departments.</w:t>
      </w:r>
      <w:proofErr w:type="gramEnd"/>
    </w:p>
    <w:p w:rsidR="00B35699" w:rsidRPr="000D7A16" w:rsidRDefault="00B35699" w:rsidP="00F7275A">
      <w:pPr>
        <w:spacing w:after="0" w:line="240" w:lineRule="auto"/>
        <w:jc w:val="both"/>
        <w:rPr>
          <w:rFonts w:ascii="Times New Roman" w:hAnsi="Times New Roman" w:cs="Times New Roman"/>
          <w:sz w:val="24"/>
          <w:szCs w:val="24"/>
          <w:lang w:val="en-US"/>
        </w:rPr>
      </w:pPr>
    </w:p>
    <w:p w:rsidR="00B35699" w:rsidRPr="000D7A16" w:rsidRDefault="00B35699" w:rsidP="00F7275A">
      <w:pPr>
        <w:spacing w:after="0" w:line="240" w:lineRule="auto"/>
        <w:jc w:val="both"/>
        <w:rPr>
          <w:rFonts w:ascii="Times New Roman" w:hAnsi="Times New Roman" w:cs="Times New Roman"/>
          <w:b/>
          <w:caps/>
          <w:sz w:val="24"/>
          <w:szCs w:val="24"/>
          <w:lang w:val="en-US"/>
        </w:rPr>
      </w:pPr>
      <w:proofErr w:type="spellStart"/>
      <w:r w:rsidRPr="000D7A16">
        <w:rPr>
          <w:rFonts w:ascii="Times New Roman" w:eastAsia="Times New Roman" w:hAnsi="Times New Roman" w:cs="Times New Roman"/>
          <w:b/>
          <w:i/>
          <w:sz w:val="24"/>
          <w:szCs w:val="24"/>
          <w:lang w:val="en-US"/>
        </w:rPr>
        <w:t>Yorov</w:t>
      </w:r>
      <w:proofErr w:type="spellEnd"/>
      <w:r w:rsidRPr="000D7A16">
        <w:rPr>
          <w:rFonts w:ascii="Times New Roman" w:eastAsia="Times New Roman" w:hAnsi="Times New Roman" w:cs="Times New Roman"/>
          <w:b/>
          <w:i/>
          <w:sz w:val="24"/>
          <w:szCs w:val="24"/>
          <w:lang w:val="en-US"/>
        </w:rPr>
        <w:t xml:space="preserve"> Y.B., </w:t>
      </w:r>
      <w:proofErr w:type="spellStart"/>
      <w:r w:rsidRPr="000D7A16">
        <w:rPr>
          <w:rFonts w:ascii="Times New Roman" w:eastAsia="Times New Roman" w:hAnsi="Times New Roman" w:cs="Times New Roman"/>
          <w:b/>
          <w:i/>
          <w:sz w:val="24"/>
          <w:szCs w:val="24"/>
          <w:lang w:val="en-US"/>
        </w:rPr>
        <w:t>Rabiev</w:t>
      </w:r>
      <w:proofErr w:type="spellEnd"/>
      <w:r w:rsidRPr="000D7A16">
        <w:rPr>
          <w:rFonts w:ascii="Times New Roman" w:eastAsia="Times New Roman" w:hAnsi="Times New Roman" w:cs="Times New Roman"/>
          <w:b/>
          <w:i/>
          <w:sz w:val="24"/>
          <w:szCs w:val="24"/>
          <w:lang w:val="en-US"/>
        </w:rPr>
        <w:t xml:space="preserve"> H.S.</w:t>
      </w:r>
    </w:p>
    <w:p w:rsidR="00B35699" w:rsidRPr="00B35699" w:rsidRDefault="00B35699" w:rsidP="00F72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val="en-US"/>
        </w:rPr>
      </w:pPr>
      <w:r w:rsidRPr="00B35699">
        <w:rPr>
          <w:rFonts w:ascii="Times New Roman" w:eastAsia="Times New Roman" w:hAnsi="Times New Roman" w:cs="Times New Roman"/>
          <w:b/>
          <w:sz w:val="24"/>
          <w:szCs w:val="24"/>
          <w:lang w:val="en-US"/>
        </w:rPr>
        <w:t>DIFFERENTIATED SURGICAL MANAGEMENT IN ACUTE CHOLECYSTOPANKREATITIS</w:t>
      </w:r>
    </w:p>
    <w:p w:rsidR="00B35699" w:rsidRPr="00B35699" w:rsidRDefault="00B35699" w:rsidP="00F72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US"/>
        </w:rPr>
      </w:pPr>
      <w:proofErr w:type="spellStart"/>
      <w:proofErr w:type="gramStart"/>
      <w:r w:rsidRPr="00B35699">
        <w:rPr>
          <w:rFonts w:ascii="Times New Roman" w:eastAsia="Times New Roman" w:hAnsi="Times New Roman" w:cs="Times New Roman"/>
          <w:b/>
          <w:sz w:val="24"/>
          <w:szCs w:val="24"/>
          <w:lang w:val="en-US"/>
        </w:rPr>
        <w:t>Aim.</w:t>
      </w:r>
      <w:r w:rsidRPr="00B35699">
        <w:rPr>
          <w:rFonts w:ascii="Times New Roman" w:eastAsia="Times New Roman" w:hAnsi="Times New Roman" w:cs="Times New Roman"/>
          <w:sz w:val="24"/>
          <w:szCs w:val="24"/>
          <w:lang w:val="en-US"/>
        </w:rPr>
        <w:t>Improving</w:t>
      </w:r>
      <w:proofErr w:type="spellEnd"/>
      <w:r w:rsidRPr="00B35699">
        <w:rPr>
          <w:rFonts w:ascii="Times New Roman" w:eastAsia="Times New Roman" w:hAnsi="Times New Roman" w:cs="Times New Roman"/>
          <w:sz w:val="24"/>
          <w:szCs w:val="24"/>
          <w:lang w:val="en-US"/>
        </w:rPr>
        <w:t xml:space="preserve"> the results of surgical treatment of patients with acute </w:t>
      </w:r>
      <w:proofErr w:type="spellStart"/>
      <w:r w:rsidRPr="00B35699">
        <w:rPr>
          <w:rFonts w:ascii="Times New Roman" w:eastAsia="Times New Roman" w:hAnsi="Times New Roman" w:cs="Times New Roman"/>
          <w:sz w:val="24"/>
          <w:szCs w:val="24"/>
          <w:lang w:val="en-US"/>
        </w:rPr>
        <w:t>cholecystopancreatitis</w:t>
      </w:r>
      <w:proofErr w:type="spellEnd"/>
      <w:r w:rsidRPr="00B35699">
        <w:rPr>
          <w:rFonts w:ascii="Times New Roman" w:eastAsia="Times New Roman" w:hAnsi="Times New Roman" w:cs="Times New Roman"/>
          <w:sz w:val="24"/>
          <w:szCs w:val="24"/>
          <w:lang w:val="en-US"/>
        </w:rPr>
        <w:t>.</w:t>
      </w:r>
      <w:proofErr w:type="gramEnd"/>
    </w:p>
    <w:p w:rsidR="00B35699" w:rsidRPr="00B35699" w:rsidRDefault="00B35699" w:rsidP="00F72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US"/>
        </w:rPr>
      </w:pPr>
      <w:proofErr w:type="gramStart"/>
      <w:r w:rsidRPr="00B35699">
        <w:rPr>
          <w:rFonts w:ascii="Times New Roman" w:eastAsia="Times New Roman" w:hAnsi="Times New Roman" w:cs="Times New Roman"/>
          <w:b/>
          <w:sz w:val="24"/>
          <w:szCs w:val="24"/>
          <w:lang w:val="en-US"/>
        </w:rPr>
        <w:t>Material and methods</w:t>
      </w:r>
      <w:r w:rsidRPr="00B35699">
        <w:rPr>
          <w:rFonts w:ascii="Times New Roman" w:eastAsia="Times New Roman" w:hAnsi="Times New Roman" w:cs="Times New Roman"/>
          <w:sz w:val="24"/>
          <w:szCs w:val="24"/>
          <w:lang w:val="en-US"/>
        </w:rPr>
        <w:t>.</w:t>
      </w:r>
      <w:proofErr w:type="gramEnd"/>
      <w:r w:rsidRPr="00B35699">
        <w:rPr>
          <w:rFonts w:ascii="Times New Roman" w:eastAsia="Times New Roman" w:hAnsi="Times New Roman" w:cs="Times New Roman"/>
          <w:sz w:val="24"/>
          <w:szCs w:val="24"/>
          <w:lang w:val="en-US"/>
        </w:rPr>
        <w:t xml:space="preserve"> The results of complex diagnostics and surgical treatment of 130 patients with acute </w:t>
      </w:r>
      <w:proofErr w:type="spellStart"/>
      <w:r w:rsidRPr="00B35699">
        <w:rPr>
          <w:rFonts w:ascii="Times New Roman" w:eastAsia="Times New Roman" w:hAnsi="Times New Roman" w:cs="Times New Roman"/>
          <w:sz w:val="24"/>
          <w:szCs w:val="24"/>
          <w:lang w:val="en-US"/>
        </w:rPr>
        <w:t>cholecystopancreatitis</w:t>
      </w:r>
      <w:proofErr w:type="spellEnd"/>
      <w:r w:rsidRPr="00B35699">
        <w:rPr>
          <w:rFonts w:ascii="Times New Roman" w:eastAsia="Times New Roman" w:hAnsi="Times New Roman" w:cs="Times New Roman"/>
          <w:sz w:val="24"/>
          <w:szCs w:val="24"/>
          <w:lang w:val="en-US"/>
        </w:rPr>
        <w:t xml:space="preserve"> were analyzed. All patients were divided into 2 groups. The control group (group I) consisted of 70 (53</w:t>
      </w:r>
      <w:proofErr w:type="gramStart"/>
      <w:r w:rsidRPr="00B35699">
        <w:rPr>
          <w:rFonts w:ascii="Times New Roman" w:eastAsia="Times New Roman" w:hAnsi="Times New Roman" w:cs="Times New Roman"/>
          <w:sz w:val="24"/>
          <w:szCs w:val="24"/>
          <w:lang w:val="en-US"/>
        </w:rPr>
        <w:t>,8</w:t>
      </w:r>
      <w:proofErr w:type="gramEnd"/>
      <w:r w:rsidRPr="00B35699">
        <w:rPr>
          <w:rFonts w:ascii="Times New Roman" w:eastAsia="Times New Roman" w:hAnsi="Times New Roman" w:cs="Times New Roman"/>
          <w:sz w:val="24"/>
          <w:szCs w:val="24"/>
          <w:lang w:val="en-US"/>
        </w:rPr>
        <w:t>%) patients who underwent traditional, open surgical interventions. The remaining 60 (46</w:t>
      </w:r>
      <w:proofErr w:type="gramStart"/>
      <w:r w:rsidRPr="00B35699">
        <w:rPr>
          <w:rFonts w:ascii="Times New Roman" w:eastAsia="Times New Roman" w:hAnsi="Times New Roman" w:cs="Times New Roman"/>
          <w:sz w:val="24"/>
          <w:szCs w:val="24"/>
          <w:lang w:val="en-US"/>
        </w:rPr>
        <w:t>,2</w:t>
      </w:r>
      <w:proofErr w:type="gramEnd"/>
      <w:r w:rsidRPr="00B35699">
        <w:rPr>
          <w:rFonts w:ascii="Times New Roman" w:eastAsia="Times New Roman" w:hAnsi="Times New Roman" w:cs="Times New Roman"/>
          <w:sz w:val="24"/>
          <w:szCs w:val="24"/>
          <w:lang w:val="en-US"/>
        </w:rPr>
        <w:t>%) patients who made up the main group (Group II) underwent minimally invasive surgical interventions.</w:t>
      </w:r>
    </w:p>
    <w:p w:rsidR="00B35699" w:rsidRPr="00B35699" w:rsidRDefault="00B35699" w:rsidP="00F72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US"/>
        </w:rPr>
      </w:pPr>
      <w:proofErr w:type="gramStart"/>
      <w:r w:rsidRPr="00B35699">
        <w:rPr>
          <w:rFonts w:ascii="Times New Roman" w:eastAsia="Times New Roman" w:hAnsi="Times New Roman" w:cs="Times New Roman"/>
          <w:b/>
          <w:sz w:val="24"/>
          <w:szCs w:val="24"/>
          <w:lang w:val="en-US"/>
        </w:rPr>
        <w:lastRenderedPageBreak/>
        <w:t>Results.</w:t>
      </w:r>
      <w:proofErr w:type="gramEnd"/>
      <w:r w:rsidRPr="00B35699">
        <w:rPr>
          <w:rFonts w:ascii="Times New Roman" w:eastAsia="Times New Roman" w:hAnsi="Times New Roman" w:cs="Times New Roman"/>
          <w:sz w:val="24"/>
          <w:szCs w:val="24"/>
          <w:lang w:val="en-US"/>
        </w:rPr>
        <w:t xml:space="preserve"> The use of minimally invasive surgical interventions in patients with acute </w:t>
      </w:r>
      <w:proofErr w:type="spellStart"/>
      <w:r w:rsidRPr="00B35699">
        <w:rPr>
          <w:rFonts w:ascii="Times New Roman" w:eastAsia="Times New Roman" w:hAnsi="Times New Roman" w:cs="Times New Roman"/>
          <w:sz w:val="24"/>
          <w:szCs w:val="24"/>
          <w:lang w:val="en-US"/>
        </w:rPr>
        <w:t>cholecystopancreatitis</w:t>
      </w:r>
      <w:proofErr w:type="spellEnd"/>
      <w:r w:rsidRPr="00B35699">
        <w:rPr>
          <w:rFonts w:ascii="Times New Roman" w:eastAsia="Times New Roman" w:hAnsi="Times New Roman" w:cs="Times New Roman"/>
          <w:sz w:val="24"/>
          <w:szCs w:val="24"/>
          <w:lang w:val="en-US"/>
        </w:rPr>
        <w:t xml:space="preserve"> in combination with developed and improved methods of surgical treatment of acute </w:t>
      </w:r>
      <w:proofErr w:type="spellStart"/>
      <w:r w:rsidRPr="00B35699">
        <w:rPr>
          <w:rFonts w:ascii="Times New Roman" w:eastAsia="Times New Roman" w:hAnsi="Times New Roman" w:cs="Times New Roman"/>
          <w:sz w:val="24"/>
          <w:szCs w:val="24"/>
          <w:lang w:val="en-US"/>
        </w:rPr>
        <w:t>cholecystopancreatitis</w:t>
      </w:r>
      <w:proofErr w:type="spellEnd"/>
      <w:r w:rsidRPr="00B35699">
        <w:rPr>
          <w:rFonts w:ascii="Times New Roman" w:eastAsia="Times New Roman" w:hAnsi="Times New Roman" w:cs="Times New Roman"/>
          <w:sz w:val="24"/>
          <w:szCs w:val="24"/>
          <w:lang w:val="en-US"/>
        </w:rPr>
        <w:t xml:space="preserve">, as well as with local administration of drugs through the round ligament of the liver, helps to reduce the intensity of inflammatory changes in the </w:t>
      </w:r>
      <w:proofErr w:type="spellStart"/>
      <w:r w:rsidRPr="00B35699">
        <w:rPr>
          <w:rFonts w:ascii="Times New Roman" w:eastAsia="Times New Roman" w:hAnsi="Times New Roman" w:cs="Times New Roman"/>
          <w:sz w:val="24"/>
          <w:szCs w:val="24"/>
          <w:lang w:val="en-US"/>
        </w:rPr>
        <w:t>pancreatobiliary</w:t>
      </w:r>
      <w:proofErr w:type="spellEnd"/>
      <w:r w:rsidRPr="00B35699">
        <w:rPr>
          <w:rFonts w:ascii="Times New Roman" w:eastAsia="Times New Roman" w:hAnsi="Times New Roman" w:cs="Times New Roman"/>
          <w:sz w:val="24"/>
          <w:szCs w:val="24"/>
          <w:lang w:val="en-US"/>
        </w:rPr>
        <w:t xml:space="preserve"> zone after cholecystectomy, and increases preventive measures progression of acute pancreatitis. In addition, such patients have a smoother course of the postoperative period, there is a suppression of systemic membrane-destabilizing processes and a decrease in the intensity of </w:t>
      </w:r>
      <w:proofErr w:type="spellStart"/>
      <w:r w:rsidRPr="00B35699">
        <w:rPr>
          <w:rFonts w:ascii="Times New Roman" w:eastAsia="Times New Roman" w:hAnsi="Times New Roman" w:cs="Times New Roman"/>
          <w:sz w:val="24"/>
          <w:szCs w:val="24"/>
          <w:lang w:val="en-US"/>
        </w:rPr>
        <w:t>endotoxemia</w:t>
      </w:r>
      <w:proofErr w:type="spellEnd"/>
      <w:r w:rsidRPr="00B35699">
        <w:rPr>
          <w:rFonts w:ascii="Times New Roman" w:eastAsia="Times New Roman" w:hAnsi="Times New Roman" w:cs="Times New Roman"/>
          <w:sz w:val="24"/>
          <w:szCs w:val="24"/>
          <w:lang w:val="en-US"/>
        </w:rPr>
        <w:t xml:space="preserve"> and lipid peroxidation processes, which are among the most significant factors in the development and progression of acute inflammatory lesions of the pancreas and other purulent-inflammatory processes. </w:t>
      </w:r>
      <w:proofErr w:type="gramStart"/>
      <w:r w:rsidRPr="00B35699">
        <w:rPr>
          <w:rFonts w:ascii="Times New Roman" w:eastAsia="Times New Roman" w:hAnsi="Times New Roman" w:cs="Times New Roman"/>
          <w:sz w:val="24"/>
          <w:szCs w:val="24"/>
          <w:lang w:val="en-US"/>
        </w:rPr>
        <w:t>in</w:t>
      </w:r>
      <w:proofErr w:type="gramEnd"/>
      <w:r w:rsidRPr="00B35699">
        <w:rPr>
          <w:rFonts w:ascii="Times New Roman" w:eastAsia="Times New Roman" w:hAnsi="Times New Roman" w:cs="Times New Roman"/>
          <w:sz w:val="24"/>
          <w:szCs w:val="24"/>
          <w:lang w:val="en-US"/>
        </w:rPr>
        <w:t xml:space="preserve"> the </w:t>
      </w:r>
      <w:proofErr w:type="spellStart"/>
      <w:r w:rsidRPr="00B35699">
        <w:rPr>
          <w:rFonts w:ascii="Times New Roman" w:eastAsia="Times New Roman" w:hAnsi="Times New Roman" w:cs="Times New Roman"/>
          <w:sz w:val="24"/>
          <w:szCs w:val="24"/>
          <w:lang w:val="en-US"/>
        </w:rPr>
        <w:t>hepatopancreatobiliary</w:t>
      </w:r>
      <w:proofErr w:type="spellEnd"/>
      <w:r w:rsidRPr="00B35699">
        <w:rPr>
          <w:rFonts w:ascii="Times New Roman" w:eastAsia="Times New Roman" w:hAnsi="Times New Roman" w:cs="Times New Roman"/>
          <w:sz w:val="24"/>
          <w:szCs w:val="24"/>
          <w:lang w:val="en-US"/>
        </w:rPr>
        <w:t xml:space="preserve"> zone.</w:t>
      </w:r>
    </w:p>
    <w:p w:rsidR="00B35699" w:rsidRPr="00B35699" w:rsidRDefault="00B35699" w:rsidP="00F72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US"/>
        </w:rPr>
      </w:pPr>
      <w:proofErr w:type="gramStart"/>
      <w:r w:rsidRPr="00B35699">
        <w:rPr>
          <w:rFonts w:ascii="Times New Roman" w:eastAsia="Times New Roman" w:hAnsi="Times New Roman" w:cs="Times New Roman"/>
          <w:b/>
          <w:sz w:val="24"/>
          <w:szCs w:val="24"/>
          <w:lang w:val="en-US"/>
        </w:rPr>
        <w:t>Conclusion.</w:t>
      </w:r>
      <w:proofErr w:type="gramEnd"/>
      <w:r w:rsidRPr="00B35699">
        <w:rPr>
          <w:rFonts w:ascii="Times New Roman" w:eastAsia="Times New Roman" w:hAnsi="Times New Roman" w:cs="Times New Roman"/>
          <w:sz w:val="24"/>
          <w:szCs w:val="24"/>
          <w:lang w:val="en-US"/>
        </w:rPr>
        <w:t xml:space="preserve"> Laparoscopic cholecystectomy, the use of puncture-drainage interventions under visual ultrasound monitoring on the gallbladder in patients with aggravated somatic status, i.e. minimally invasive interventions showed better results in the immediate postoperative period than with open traditional cholecystectomy.</w:t>
      </w:r>
    </w:p>
    <w:p w:rsidR="00B35699" w:rsidRPr="00B35699" w:rsidRDefault="00B35699" w:rsidP="00F72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iCs/>
          <w:sz w:val="24"/>
          <w:szCs w:val="24"/>
          <w:lang w:val="en-US" w:eastAsia="ru-RU"/>
        </w:rPr>
      </w:pPr>
      <w:r w:rsidRPr="00B35699">
        <w:rPr>
          <w:rFonts w:ascii="Times New Roman" w:eastAsia="Calibri" w:hAnsi="Times New Roman" w:cs="Times New Roman"/>
          <w:b/>
          <w:i/>
          <w:iCs/>
          <w:sz w:val="24"/>
          <w:szCs w:val="24"/>
          <w:lang w:val="en-US"/>
        </w:rPr>
        <w:t>Key words</w:t>
      </w:r>
      <w:r w:rsidRPr="00B35699">
        <w:rPr>
          <w:rFonts w:ascii="Times New Roman" w:eastAsia="Calibri" w:hAnsi="Times New Roman" w:cs="Times New Roman"/>
          <w:i/>
          <w:iCs/>
          <w:sz w:val="24"/>
          <w:szCs w:val="24"/>
          <w:lang w:val="en-US"/>
        </w:rPr>
        <w:t xml:space="preserve">: acute </w:t>
      </w:r>
      <w:proofErr w:type="spellStart"/>
      <w:r w:rsidRPr="00B35699">
        <w:rPr>
          <w:rFonts w:ascii="Times New Roman" w:eastAsia="Calibri" w:hAnsi="Times New Roman" w:cs="Times New Roman"/>
          <w:i/>
          <w:iCs/>
          <w:sz w:val="24"/>
          <w:szCs w:val="24"/>
          <w:lang w:val="en-US"/>
        </w:rPr>
        <w:t>cholecystopancreatitis</w:t>
      </w:r>
      <w:proofErr w:type="spellEnd"/>
      <w:r w:rsidRPr="00B35699">
        <w:rPr>
          <w:rFonts w:ascii="Times New Roman" w:eastAsia="Calibri" w:hAnsi="Times New Roman" w:cs="Times New Roman"/>
          <w:i/>
          <w:iCs/>
          <w:sz w:val="24"/>
          <w:szCs w:val="24"/>
          <w:lang w:val="en-US"/>
        </w:rPr>
        <w:t>, surgical tactics, minimally invasive interventions, cholecystectomy</w:t>
      </w:r>
    </w:p>
    <w:p w:rsidR="00B35699" w:rsidRPr="000D7A16" w:rsidRDefault="00B35699" w:rsidP="00F7275A">
      <w:pPr>
        <w:spacing w:after="0" w:line="240" w:lineRule="auto"/>
        <w:jc w:val="both"/>
        <w:rPr>
          <w:rFonts w:ascii="Times New Roman" w:hAnsi="Times New Roman" w:cs="Times New Roman"/>
          <w:sz w:val="24"/>
          <w:szCs w:val="24"/>
          <w:lang w:val="en-US"/>
        </w:rPr>
      </w:pPr>
    </w:p>
    <w:p w:rsidR="00B35699" w:rsidRPr="000D7A16" w:rsidRDefault="00B35699" w:rsidP="00F7275A">
      <w:pPr>
        <w:spacing w:after="0" w:line="240" w:lineRule="auto"/>
        <w:jc w:val="both"/>
        <w:rPr>
          <w:rFonts w:ascii="Times New Roman" w:hAnsi="Times New Roman" w:cs="Times New Roman"/>
          <w:b/>
          <w:i/>
          <w:sz w:val="24"/>
          <w:szCs w:val="24"/>
          <w:lang w:val="en-US"/>
        </w:rPr>
      </w:pPr>
      <w:proofErr w:type="spellStart"/>
      <w:r w:rsidRPr="000D7A16">
        <w:rPr>
          <w:rFonts w:ascii="Times New Roman" w:hAnsi="Times New Roman" w:cs="Times New Roman"/>
          <w:b/>
          <w:i/>
          <w:sz w:val="24"/>
          <w:szCs w:val="24"/>
          <w:lang w:val="en-US"/>
        </w:rPr>
        <w:t>Izzatov</w:t>
      </w:r>
      <w:proofErr w:type="spellEnd"/>
      <w:r w:rsidRPr="000D7A16">
        <w:rPr>
          <w:rFonts w:ascii="Times New Roman" w:hAnsi="Times New Roman" w:cs="Times New Roman"/>
          <w:b/>
          <w:i/>
          <w:sz w:val="24"/>
          <w:szCs w:val="24"/>
          <w:lang w:val="en-US"/>
        </w:rPr>
        <w:t xml:space="preserve"> </w:t>
      </w:r>
      <w:proofErr w:type="spellStart"/>
      <w:proofErr w:type="gramStart"/>
      <w:r w:rsidRPr="000D7A16">
        <w:rPr>
          <w:rFonts w:ascii="Times New Roman" w:hAnsi="Times New Roman" w:cs="Times New Roman"/>
          <w:b/>
          <w:i/>
          <w:sz w:val="24"/>
          <w:szCs w:val="24"/>
          <w:lang w:val="en-US"/>
        </w:rPr>
        <w:t>Kh.N</w:t>
      </w:r>
      <w:proofErr w:type="spellEnd"/>
      <w:r w:rsidRPr="000D7A16">
        <w:rPr>
          <w:rFonts w:ascii="Times New Roman" w:hAnsi="Times New Roman" w:cs="Times New Roman"/>
          <w:b/>
          <w:i/>
          <w:sz w:val="24"/>
          <w:szCs w:val="24"/>
          <w:lang w:val="en-US"/>
        </w:rPr>
        <w:t>.,</w:t>
      </w:r>
      <w:proofErr w:type="gramEnd"/>
      <w:r w:rsidRPr="000D7A16">
        <w:rPr>
          <w:rFonts w:ascii="Times New Roman" w:hAnsi="Times New Roman" w:cs="Times New Roman"/>
          <w:b/>
          <w:i/>
          <w:sz w:val="24"/>
          <w:szCs w:val="24"/>
          <w:lang w:val="en-US"/>
        </w:rPr>
        <w:t xml:space="preserve"> </w:t>
      </w:r>
      <w:proofErr w:type="spellStart"/>
      <w:r w:rsidRPr="000D7A16">
        <w:rPr>
          <w:rFonts w:ascii="Times New Roman" w:hAnsi="Times New Roman" w:cs="Times New Roman"/>
          <w:b/>
          <w:i/>
          <w:sz w:val="24"/>
          <w:szCs w:val="24"/>
          <w:lang w:val="en-US"/>
        </w:rPr>
        <w:t>Abdurahmonova</w:t>
      </w:r>
      <w:proofErr w:type="spellEnd"/>
      <w:r w:rsidRPr="000D7A16">
        <w:rPr>
          <w:rFonts w:ascii="Times New Roman" w:hAnsi="Times New Roman" w:cs="Times New Roman"/>
          <w:b/>
          <w:i/>
          <w:sz w:val="24"/>
          <w:szCs w:val="24"/>
          <w:lang w:val="en-US"/>
        </w:rPr>
        <w:t xml:space="preserve"> R. F., </w:t>
      </w:r>
      <w:proofErr w:type="spellStart"/>
      <w:r w:rsidRPr="000D7A16">
        <w:rPr>
          <w:rFonts w:ascii="Times New Roman" w:hAnsi="Times New Roman" w:cs="Times New Roman"/>
          <w:b/>
          <w:i/>
          <w:sz w:val="24"/>
          <w:szCs w:val="24"/>
          <w:lang w:val="en-US"/>
        </w:rPr>
        <w:t>Faizulloev</w:t>
      </w:r>
      <w:proofErr w:type="spellEnd"/>
      <w:r w:rsidRPr="000D7A16">
        <w:rPr>
          <w:rFonts w:ascii="Times New Roman" w:hAnsi="Times New Roman" w:cs="Times New Roman"/>
          <w:b/>
          <w:i/>
          <w:sz w:val="24"/>
          <w:szCs w:val="24"/>
          <w:lang w:val="en-US"/>
        </w:rPr>
        <w:t xml:space="preserve"> </w:t>
      </w:r>
      <w:proofErr w:type="spellStart"/>
      <w:r w:rsidRPr="000D7A16">
        <w:rPr>
          <w:rFonts w:ascii="Times New Roman" w:hAnsi="Times New Roman" w:cs="Times New Roman"/>
          <w:b/>
          <w:i/>
          <w:sz w:val="24"/>
          <w:szCs w:val="24"/>
          <w:lang w:val="en-US"/>
        </w:rPr>
        <w:t>A.Kh</w:t>
      </w:r>
      <w:proofErr w:type="spellEnd"/>
      <w:r w:rsidRPr="000D7A16">
        <w:rPr>
          <w:rFonts w:ascii="Times New Roman" w:hAnsi="Times New Roman" w:cs="Times New Roman"/>
          <w:b/>
          <w:i/>
          <w:sz w:val="24"/>
          <w:szCs w:val="24"/>
          <w:lang w:val="en-US"/>
        </w:rPr>
        <w:t xml:space="preserve">., </w:t>
      </w:r>
      <w:proofErr w:type="spellStart"/>
      <w:r w:rsidRPr="000D7A16">
        <w:rPr>
          <w:rFonts w:ascii="Times New Roman" w:hAnsi="Times New Roman" w:cs="Times New Roman"/>
          <w:b/>
          <w:i/>
          <w:sz w:val="24"/>
          <w:szCs w:val="24"/>
          <w:lang w:val="en-US"/>
        </w:rPr>
        <w:t>Saidamirov</w:t>
      </w:r>
      <w:proofErr w:type="spellEnd"/>
      <w:r w:rsidRPr="000D7A16">
        <w:rPr>
          <w:rFonts w:ascii="Times New Roman" w:hAnsi="Times New Roman" w:cs="Times New Roman"/>
          <w:b/>
          <w:i/>
          <w:sz w:val="24"/>
          <w:szCs w:val="24"/>
          <w:lang w:val="en-US"/>
        </w:rPr>
        <w:t xml:space="preserve"> U.H., </w:t>
      </w:r>
      <w:proofErr w:type="spellStart"/>
      <w:r w:rsidRPr="000D7A16">
        <w:rPr>
          <w:rFonts w:ascii="Times New Roman" w:hAnsi="Times New Roman" w:cs="Times New Roman"/>
          <w:b/>
          <w:i/>
          <w:sz w:val="24"/>
          <w:szCs w:val="24"/>
          <w:lang w:val="en-US"/>
        </w:rPr>
        <w:t>Turakulov</w:t>
      </w:r>
      <w:proofErr w:type="spellEnd"/>
      <w:r w:rsidRPr="000D7A16">
        <w:rPr>
          <w:rFonts w:ascii="Times New Roman" w:hAnsi="Times New Roman" w:cs="Times New Roman"/>
          <w:b/>
          <w:i/>
          <w:sz w:val="24"/>
          <w:szCs w:val="24"/>
          <w:lang w:val="en-US"/>
        </w:rPr>
        <w:t xml:space="preserve"> D.A.</w:t>
      </w:r>
    </w:p>
    <w:p w:rsidR="00B35699" w:rsidRPr="00B35699" w:rsidRDefault="00B35699" w:rsidP="00F7275A">
      <w:pPr>
        <w:spacing w:after="0" w:line="240" w:lineRule="auto"/>
        <w:jc w:val="both"/>
        <w:rPr>
          <w:rFonts w:ascii="Times New Roman" w:hAnsi="Times New Roman" w:cs="Times New Roman"/>
          <w:b/>
          <w:sz w:val="24"/>
          <w:szCs w:val="24"/>
          <w:lang w:val="en-US"/>
        </w:rPr>
      </w:pPr>
      <w:r w:rsidRPr="00B35699">
        <w:rPr>
          <w:rFonts w:ascii="Times New Roman" w:hAnsi="Times New Roman" w:cs="Times New Roman"/>
          <w:b/>
          <w:sz w:val="24"/>
          <w:szCs w:val="24"/>
          <w:lang w:val="en-US"/>
        </w:rPr>
        <w:t>NEUROMIDIN IN COMPLEX THERAPY CHRONIC BACK PAIN</w:t>
      </w:r>
    </w:p>
    <w:p w:rsidR="00B35699" w:rsidRPr="00B35699" w:rsidRDefault="00B35699" w:rsidP="00F7275A">
      <w:pPr>
        <w:spacing w:after="0" w:line="240" w:lineRule="auto"/>
        <w:jc w:val="both"/>
        <w:rPr>
          <w:rFonts w:ascii="Times New Roman" w:hAnsi="Times New Roman" w:cs="Times New Roman"/>
          <w:sz w:val="24"/>
          <w:szCs w:val="24"/>
          <w:lang w:val="en-US"/>
        </w:rPr>
      </w:pPr>
      <w:proofErr w:type="spellStart"/>
      <w:r w:rsidRPr="00B35699">
        <w:rPr>
          <w:rFonts w:ascii="Times New Roman" w:hAnsi="Times New Roman" w:cs="Times New Roman"/>
          <w:b/>
          <w:sz w:val="24"/>
          <w:szCs w:val="24"/>
          <w:lang w:val="en-US"/>
        </w:rPr>
        <w:t>Aim.</w:t>
      </w:r>
      <w:r w:rsidRPr="00B35699">
        <w:rPr>
          <w:rFonts w:ascii="Times New Roman" w:hAnsi="Times New Roman" w:cs="Times New Roman"/>
          <w:sz w:val="24"/>
          <w:szCs w:val="24"/>
          <w:lang w:val="en-US"/>
        </w:rPr>
        <w:t>To</w:t>
      </w:r>
      <w:proofErr w:type="spellEnd"/>
      <w:r w:rsidRPr="00B35699">
        <w:rPr>
          <w:rFonts w:ascii="Times New Roman" w:hAnsi="Times New Roman" w:cs="Times New Roman"/>
          <w:sz w:val="24"/>
          <w:szCs w:val="24"/>
          <w:lang w:val="en-US"/>
        </w:rPr>
        <w:t xml:space="preserve"> </w:t>
      </w:r>
      <w:proofErr w:type="gramStart"/>
      <w:r w:rsidRPr="00B35699">
        <w:rPr>
          <w:rFonts w:ascii="Times New Roman" w:hAnsi="Times New Roman" w:cs="Times New Roman"/>
          <w:sz w:val="24"/>
          <w:szCs w:val="24"/>
          <w:lang w:val="en-US"/>
        </w:rPr>
        <w:t>study</w:t>
      </w:r>
      <w:proofErr w:type="gramEnd"/>
      <w:r w:rsidRPr="00B35699">
        <w:rPr>
          <w:rFonts w:ascii="Times New Roman" w:hAnsi="Times New Roman" w:cs="Times New Roman"/>
          <w:sz w:val="24"/>
          <w:szCs w:val="24"/>
          <w:lang w:val="en-US"/>
        </w:rPr>
        <w:t xml:space="preserve"> the effectiveness of the drug </w:t>
      </w:r>
      <w:proofErr w:type="spellStart"/>
      <w:r w:rsidRPr="00B35699">
        <w:rPr>
          <w:rFonts w:ascii="Times New Roman" w:hAnsi="Times New Roman" w:cs="Times New Roman"/>
          <w:sz w:val="24"/>
          <w:szCs w:val="24"/>
          <w:lang w:val="en-US"/>
        </w:rPr>
        <w:t>Neuromidin</w:t>
      </w:r>
      <w:proofErr w:type="spellEnd"/>
      <w:r w:rsidRPr="00B35699">
        <w:rPr>
          <w:rFonts w:ascii="Times New Roman" w:hAnsi="Times New Roman" w:cs="Times New Roman"/>
          <w:sz w:val="24"/>
          <w:szCs w:val="24"/>
          <w:lang w:val="en-US"/>
        </w:rPr>
        <w:t xml:space="preserve"> in the complex treatment of chronic back pain.</w:t>
      </w:r>
    </w:p>
    <w:p w:rsidR="00B35699" w:rsidRPr="00B35699" w:rsidRDefault="00B35699" w:rsidP="00F7275A">
      <w:pPr>
        <w:spacing w:after="0" w:line="240" w:lineRule="auto"/>
        <w:jc w:val="both"/>
        <w:rPr>
          <w:rFonts w:ascii="Times New Roman" w:hAnsi="Times New Roman" w:cs="Times New Roman"/>
          <w:sz w:val="24"/>
          <w:szCs w:val="24"/>
          <w:lang w:val="en-US"/>
        </w:rPr>
      </w:pPr>
      <w:r w:rsidRPr="00B35699">
        <w:rPr>
          <w:rFonts w:ascii="Times New Roman" w:hAnsi="Times New Roman" w:cs="Times New Roman"/>
          <w:b/>
          <w:sz w:val="24"/>
          <w:szCs w:val="24"/>
          <w:lang w:val="en-US"/>
        </w:rPr>
        <w:t xml:space="preserve">Material and </w:t>
      </w:r>
      <w:proofErr w:type="spellStart"/>
      <w:r w:rsidRPr="00B35699">
        <w:rPr>
          <w:rFonts w:ascii="Times New Roman" w:hAnsi="Times New Roman" w:cs="Times New Roman"/>
          <w:b/>
          <w:sz w:val="24"/>
          <w:szCs w:val="24"/>
          <w:lang w:val="en-US"/>
        </w:rPr>
        <w:t>methods.</w:t>
      </w:r>
      <w:r w:rsidRPr="00B35699">
        <w:rPr>
          <w:rFonts w:ascii="Times New Roman" w:hAnsi="Times New Roman" w:cs="Times New Roman"/>
          <w:sz w:val="24"/>
          <w:szCs w:val="24"/>
          <w:lang w:val="en-US"/>
        </w:rPr>
        <w:t>The</w:t>
      </w:r>
      <w:proofErr w:type="spellEnd"/>
      <w:r w:rsidRPr="00B35699">
        <w:rPr>
          <w:rFonts w:ascii="Times New Roman" w:hAnsi="Times New Roman" w:cs="Times New Roman"/>
          <w:sz w:val="24"/>
          <w:szCs w:val="24"/>
          <w:lang w:val="en-US"/>
        </w:rPr>
        <w:t xml:space="preserve"> results of treatment of 566 patients with chronic back pain aged 20 years and older were studied. For all patients, in addition to the examination of the neurological status, CT and MRI examination of the spine, we determined the intensity and dynamics of the pain syndrome using a visual analogue scale (VAS).</w:t>
      </w:r>
    </w:p>
    <w:p w:rsidR="00B35699" w:rsidRPr="00B35699" w:rsidRDefault="00B35699" w:rsidP="00F7275A">
      <w:pPr>
        <w:spacing w:after="0" w:line="240" w:lineRule="auto"/>
        <w:jc w:val="both"/>
        <w:rPr>
          <w:rFonts w:ascii="Times New Roman" w:hAnsi="Times New Roman" w:cs="Times New Roman"/>
          <w:sz w:val="24"/>
          <w:szCs w:val="24"/>
          <w:lang w:val="en-US"/>
        </w:rPr>
      </w:pPr>
      <w:proofErr w:type="gramStart"/>
      <w:r w:rsidRPr="00B35699">
        <w:rPr>
          <w:rFonts w:ascii="Times New Roman" w:hAnsi="Times New Roman" w:cs="Times New Roman"/>
          <w:b/>
          <w:sz w:val="24"/>
          <w:szCs w:val="24"/>
          <w:lang w:val="en-US"/>
        </w:rPr>
        <w:t>Results.</w:t>
      </w:r>
      <w:proofErr w:type="gramEnd"/>
      <w:r w:rsidRPr="00B35699">
        <w:rPr>
          <w:rFonts w:ascii="Times New Roman" w:hAnsi="Times New Roman" w:cs="Times New Roman"/>
          <w:sz w:val="24"/>
          <w:szCs w:val="24"/>
          <w:lang w:val="en-US"/>
        </w:rPr>
        <w:t xml:space="preserve"> Our studies have shown that the use of adjuvant analgesics, in particular the drug </w:t>
      </w:r>
      <w:proofErr w:type="spellStart"/>
      <w:r w:rsidRPr="00B35699">
        <w:rPr>
          <w:rFonts w:ascii="Times New Roman" w:hAnsi="Times New Roman" w:cs="Times New Roman"/>
          <w:sz w:val="24"/>
          <w:szCs w:val="24"/>
          <w:lang w:val="en-US"/>
        </w:rPr>
        <w:t>Neuromidin</w:t>
      </w:r>
      <w:proofErr w:type="spellEnd"/>
      <w:r w:rsidRPr="00B35699">
        <w:rPr>
          <w:rFonts w:ascii="Times New Roman" w:hAnsi="Times New Roman" w:cs="Times New Roman"/>
          <w:sz w:val="24"/>
          <w:szCs w:val="24"/>
          <w:lang w:val="en-US"/>
        </w:rPr>
        <w:t>, in the complex therapy of chronic back pain actually affects the intensity and dynamics of the pain syndrome: by 48</w:t>
      </w:r>
      <w:proofErr w:type="gramStart"/>
      <w:r w:rsidRPr="00B35699">
        <w:rPr>
          <w:rFonts w:ascii="Times New Roman" w:hAnsi="Times New Roman" w:cs="Times New Roman"/>
          <w:sz w:val="24"/>
          <w:szCs w:val="24"/>
          <w:lang w:val="en-US"/>
        </w:rPr>
        <w:t>,6</w:t>
      </w:r>
      <w:proofErr w:type="gramEnd"/>
      <w:r w:rsidRPr="00B35699">
        <w:rPr>
          <w:rFonts w:ascii="Times New Roman" w:hAnsi="Times New Roman" w:cs="Times New Roman"/>
          <w:sz w:val="24"/>
          <w:szCs w:val="24"/>
          <w:lang w:val="en-US"/>
        </w:rPr>
        <w:t>% it contributes to a pronounced regression of the pain syndrome and by 60% contributes to the expansion volume of active and passive movements in the lower back.</w:t>
      </w:r>
    </w:p>
    <w:p w:rsidR="00B35699" w:rsidRPr="00B35699" w:rsidRDefault="00B35699" w:rsidP="00F7275A">
      <w:pPr>
        <w:spacing w:after="0" w:line="240" w:lineRule="auto"/>
        <w:jc w:val="both"/>
        <w:rPr>
          <w:rFonts w:ascii="Times New Roman" w:hAnsi="Times New Roman" w:cs="Times New Roman"/>
          <w:sz w:val="24"/>
          <w:szCs w:val="24"/>
          <w:lang w:val="en-US"/>
        </w:rPr>
      </w:pPr>
      <w:proofErr w:type="gramStart"/>
      <w:r w:rsidRPr="00B35699">
        <w:rPr>
          <w:rFonts w:ascii="Times New Roman" w:hAnsi="Times New Roman" w:cs="Times New Roman"/>
          <w:b/>
          <w:sz w:val="24"/>
          <w:szCs w:val="24"/>
          <w:lang w:val="en-US"/>
        </w:rPr>
        <w:t>Conclusion.</w:t>
      </w:r>
      <w:proofErr w:type="gramEnd"/>
      <w:r w:rsidRPr="00B35699">
        <w:rPr>
          <w:rFonts w:ascii="Times New Roman" w:hAnsi="Times New Roman" w:cs="Times New Roman"/>
          <w:sz w:val="24"/>
          <w:szCs w:val="24"/>
          <w:lang w:val="en-US"/>
        </w:rPr>
        <w:t xml:space="preserve"> Thus, the use of adjuvant analgesics, in particular </w:t>
      </w:r>
      <w:proofErr w:type="spellStart"/>
      <w:r w:rsidRPr="00B35699">
        <w:rPr>
          <w:rFonts w:ascii="Times New Roman" w:hAnsi="Times New Roman" w:cs="Times New Roman"/>
          <w:sz w:val="24"/>
          <w:szCs w:val="24"/>
          <w:lang w:val="en-US"/>
        </w:rPr>
        <w:t>Neuromidin</w:t>
      </w:r>
      <w:proofErr w:type="spellEnd"/>
      <w:r w:rsidRPr="00B35699">
        <w:rPr>
          <w:rFonts w:ascii="Times New Roman" w:hAnsi="Times New Roman" w:cs="Times New Roman"/>
          <w:sz w:val="24"/>
          <w:szCs w:val="24"/>
          <w:lang w:val="en-US"/>
        </w:rPr>
        <w:t>, in the complex therapy of chronic back pain increases the effectiveness of the treatment of patients and helps to reduce the duration of treatment.</w:t>
      </w:r>
    </w:p>
    <w:p w:rsidR="00B35699" w:rsidRPr="00B35699" w:rsidRDefault="00B35699" w:rsidP="00F7275A">
      <w:pPr>
        <w:spacing w:after="0" w:line="240" w:lineRule="auto"/>
        <w:jc w:val="both"/>
        <w:rPr>
          <w:rFonts w:ascii="Times New Roman" w:hAnsi="Times New Roman" w:cs="Times New Roman"/>
          <w:i/>
          <w:color w:val="FF0000"/>
          <w:sz w:val="24"/>
          <w:szCs w:val="24"/>
          <w:lang w:val="en-US"/>
        </w:rPr>
      </w:pPr>
      <w:r w:rsidRPr="00B35699">
        <w:rPr>
          <w:rFonts w:ascii="Times New Roman" w:hAnsi="Times New Roman" w:cs="Times New Roman"/>
          <w:b/>
          <w:i/>
          <w:sz w:val="24"/>
          <w:szCs w:val="24"/>
          <w:lang w:val="en-US"/>
        </w:rPr>
        <w:t>Key words:</w:t>
      </w:r>
      <w:r w:rsidRPr="00B35699">
        <w:rPr>
          <w:rFonts w:ascii="Times New Roman" w:hAnsi="Times New Roman" w:cs="Times New Roman"/>
          <w:i/>
          <w:sz w:val="24"/>
          <w:szCs w:val="24"/>
          <w:lang w:val="en-US"/>
        </w:rPr>
        <w:t xml:space="preserve"> </w:t>
      </w:r>
      <w:proofErr w:type="spellStart"/>
      <w:r w:rsidRPr="00B35699">
        <w:rPr>
          <w:rFonts w:ascii="Times New Roman" w:hAnsi="Times New Roman" w:cs="Times New Roman"/>
          <w:i/>
          <w:sz w:val="24"/>
          <w:szCs w:val="24"/>
          <w:lang w:val="en-US"/>
        </w:rPr>
        <w:t>Neuromidin</w:t>
      </w:r>
      <w:proofErr w:type="spellEnd"/>
      <w:r w:rsidRPr="00B35699">
        <w:rPr>
          <w:rFonts w:ascii="Times New Roman" w:hAnsi="Times New Roman" w:cs="Times New Roman"/>
          <w:i/>
          <w:sz w:val="24"/>
          <w:szCs w:val="24"/>
          <w:lang w:val="en-US"/>
        </w:rPr>
        <w:t>, chronic back pain, treatment</w:t>
      </w:r>
    </w:p>
    <w:p w:rsidR="00B35699" w:rsidRPr="000D7A16" w:rsidRDefault="00B35699" w:rsidP="00F7275A">
      <w:pPr>
        <w:spacing w:after="0" w:line="240" w:lineRule="auto"/>
        <w:jc w:val="both"/>
        <w:rPr>
          <w:rFonts w:ascii="Times New Roman" w:hAnsi="Times New Roman" w:cs="Times New Roman"/>
          <w:sz w:val="24"/>
          <w:szCs w:val="24"/>
          <w:lang w:val="en-US"/>
        </w:rPr>
      </w:pPr>
    </w:p>
    <w:p w:rsidR="00B35699" w:rsidRPr="000D7A16" w:rsidRDefault="00B35699" w:rsidP="00F7275A">
      <w:pPr>
        <w:shd w:val="clear" w:color="auto" w:fill="FFFFFF"/>
        <w:spacing w:after="0" w:line="240" w:lineRule="auto"/>
        <w:jc w:val="both"/>
        <w:rPr>
          <w:rFonts w:ascii="Times New Roman" w:hAnsi="Times New Roman" w:cs="Times New Roman"/>
          <w:b/>
          <w:i/>
          <w:spacing w:val="-8"/>
          <w:sz w:val="24"/>
          <w:szCs w:val="24"/>
          <w:lang w:val="en-US"/>
        </w:rPr>
      </w:pPr>
      <w:proofErr w:type="spellStart"/>
      <w:r w:rsidRPr="000D7A16">
        <w:rPr>
          <w:rFonts w:ascii="Times New Roman" w:hAnsi="Times New Roman" w:cs="Times New Roman"/>
          <w:b/>
          <w:i/>
          <w:spacing w:val="-8"/>
          <w:sz w:val="24"/>
          <w:szCs w:val="24"/>
          <w:lang w:val="en-US"/>
        </w:rPr>
        <w:t>Karimov</w:t>
      </w:r>
      <w:proofErr w:type="spellEnd"/>
      <w:r w:rsidRPr="000D7A16">
        <w:rPr>
          <w:rFonts w:ascii="Times New Roman" w:hAnsi="Times New Roman" w:cs="Times New Roman"/>
          <w:b/>
          <w:i/>
          <w:spacing w:val="-8"/>
          <w:sz w:val="24"/>
          <w:szCs w:val="24"/>
          <w:lang w:val="en-US"/>
        </w:rPr>
        <w:t xml:space="preserve"> S.M., </w:t>
      </w:r>
      <w:proofErr w:type="spellStart"/>
      <w:r w:rsidRPr="000D7A16">
        <w:rPr>
          <w:rFonts w:ascii="Times New Roman" w:hAnsi="Times New Roman" w:cs="Times New Roman"/>
          <w:b/>
          <w:i/>
          <w:spacing w:val="-8"/>
          <w:sz w:val="24"/>
          <w:szCs w:val="24"/>
          <w:lang w:val="en-US"/>
        </w:rPr>
        <w:t>Zaripov</w:t>
      </w:r>
      <w:proofErr w:type="spellEnd"/>
      <w:r w:rsidRPr="000D7A16">
        <w:rPr>
          <w:rFonts w:ascii="Times New Roman" w:hAnsi="Times New Roman" w:cs="Times New Roman"/>
          <w:b/>
          <w:i/>
          <w:spacing w:val="-8"/>
          <w:sz w:val="24"/>
          <w:szCs w:val="24"/>
          <w:lang w:val="en-US"/>
        </w:rPr>
        <w:t xml:space="preserve"> A.R., </w:t>
      </w:r>
      <w:proofErr w:type="spellStart"/>
      <w:r w:rsidRPr="000D7A16">
        <w:rPr>
          <w:rFonts w:ascii="Times New Roman" w:hAnsi="Times New Roman" w:cs="Times New Roman"/>
          <w:b/>
          <w:i/>
          <w:spacing w:val="-8"/>
          <w:sz w:val="24"/>
          <w:szCs w:val="24"/>
          <w:lang w:val="en-US"/>
        </w:rPr>
        <w:t>Nazarov</w:t>
      </w:r>
      <w:proofErr w:type="spellEnd"/>
      <w:r w:rsidRPr="000D7A16">
        <w:rPr>
          <w:rFonts w:ascii="Times New Roman" w:hAnsi="Times New Roman" w:cs="Times New Roman"/>
          <w:b/>
          <w:i/>
          <w:spacing w:val="-8"/>
          <w:sz w:val="24"/>
          <w:szCs w:val="24"/>
          <w:lang w:val="en-US"/>
        </w:rPr>
        <w:t xml:space="preserve"> Z.A.</w:t>
      </w:r>
    </w:p>
    <w:p w:rsidR="00B35699" w:rsidRPr="00B35699" w:rsidRDefault="00B35699" w:rsidP="00F7275A">
      <w:pPr>
        <w:shd w:val="clear" w:color="auto" w:fill="FFFFFF"/>
        <w:spacing w:after="0" w:line="240" w:lineRule="auto"/>
        <w:jc w:val="both"/>
        <w:rPr>
          <w:rFonts w:ascii="Times New Roman" w:hAnsi="Times New Roman" w:cs="Times New Roman"/>
          <w:b/>
          <w:sz w:val="24"/>
          <w:szCs w:val="24"/>
          <w:lang w:val="en-US"/>
        </w:rPr>
      </w:pPr>
      <w:r w:rsidRPr="00B35699">
        <w:rPr>
          <w:rFonts w:ascii="Times New Roman" w:hAnsi="Times New Roman" w:cs="Times New Roman"/>
          <w:b/>
          <w:sz w:val="24"/>
          <w:szCs w:val="24"/>
          <w:lang w:val="en-US"/>
        </w:rPr>
        <w:t>STANDARD QUALITY TREATMENTS OF ENDO-PERIO COMPLICATIONS OF THE FRONTAL FUNCTION-ORIENTED GROUPS TEETH AND ITS EFFICIENCY IN NEAREST AND REMOTE PERIODS OF THE OBSERVATION</w:t>
      </w:r>
    </w:p>
    <w:p w:rsidR="00B35699" w:rsidRPr="00B35699" w:rsidRDefault="00B35699" w:rsidP="00F7275A">
      <w:pPr>
        <w:autoSpaceDE w:val="0"/>
        <w:autoSpaceDN w:val="0"/>
        <w:adjustRightInd w:val="0"/>
        <w:spacing w:after="0" w:line="240" w:lineRule="auto"/>
        <w:jc w:val="both"/>
        <w:rPr>
          <w:rFonts w:ascii="Times New Roman" w:eastAsia="Times New Roman" w:hAnsi="Times New Roman" w:cs="Times New Roman"/>
          <w:sz w:val="24"/>
          <w:szCs w:val="24"/>
          <w:lang w:val="en-US" w:eastAsia="ru-RU"/>
        </w:rPr>
      </w:pPr>
      <w:proofErr w:type="spellStart"/>
      <w:r w:rsidRPr="00B35699">
        <w:rPr>
          <w:rFonts w:ascii="Times New Roman" w:eastAsia="Times New Roman" w:hAnsi="Times New Roman" w:cs="Times New Roman"/>
          <w:b/>
          <w:sz w:val="24"/>
          <w:szCs w:val="24"/>
          <w:lang w:val="en-US" w:eastAsia="ru-RU"/>
        </w:rPr>
        <w:t>Aim.</w:t>
      </w:r>
      <w:r w:rsidRPr="00B35699">
        <w:rPr>
          <w:rFonts w:ascii="Times New Roman" w:eastAsia="Times New Roman" w:hAnsi="Times New Roman" w:cs="Times New Roman"/>
          <w:sz w:val="24"/>
          <w:szCs w:val="24"/>
          <w:lang w:val="en-US" w:eastAsia="ru-RU"/>
        </w:rPr>
        <w:t>To</w:t>
      </w:r>
      <w:proofErr w:type="spellEnd"/>
      <w:r w:rsidRPr="00B35699">
        <w:rPr>
          <w:rFonts w:ascii="Times New Roman" w:eastAsia="Times New Roman" w:hAnsi="Times New Roman" w:cs="Times New Roman"/>
          <w:sz w:val="24"/>
          <w:szCs w:val="24"/>
          <w:lang w:val="en-US" w:eastAsia="ru-RU"/>
        </w:rPr>
        <w:t xml:space="preserve"> </w:t>
      </w:r>
      <w:proofErr w:type="gramStart"/>
      <w:r w:rsidRPr="00B35699">
        <w:rPr>
          <w:rFonts w:ascii="Times New Roman" w:eastAsia="Times New Roman" w:hAnsi="Times New Roman" w:cs="Times New Roman"/>
          <w:sz w:val="24"/>
          <w:szCs w:val="24"/>
          <w:lang w:val="en-US" w:eastAsia="ru-RU"/>
        </w:rPr>
        <w:t>evaluate</w:t>
      </w:r>
      <w:proofErr w:type="gramEnd"/>
      <w:r w:rsidRPr="00B35699">
        <w:rPr>
          <w:rFonts w:ascii="Times New Roman" w:eastAsia="Times New Roman" w:hAnsi="Times New Roman" w:cs="Times New Roman"/>
          <w:sz w:val="24"/>
          <w:szCs w:val="24"/>
          <w:lang w:val="en-US" w:eastAsia="ru-RU"/>
        </w:rPr>
        <w:t xml:space="preserve"> compliance with the standard of endodontic care and the effectiveness of treatment of </w:t>
      </w:r>
      <w:proofErr w:type="spellStart"/>
      <w:r w:rsidRPr="00B35699">
        <w:rPr>
          <w:rFonts w:ascii="Times New Roman" w:eastAsia="Times New Roman" w:hAnsi="Times New Roman" w:cs="Times New Roman"/>
          <w:sz w:val="24"/>
          <w:szCs w:val="24"/>
          <w:lang w:val="en-US" w:eastAsia="ru-RU"/>
        </w:rPr>
        <w:t>endoperiapical</w:t>
      </w:r>
      <w:proofErr w:type="spellEnd"/>
      <w:r w:rsidRPr="00B35699">
        <w:rPr>
          <w:rFonts w:ascii="Times New Roman" w:eastAsia="Times New Roman" w:hAnsi="Times New Roman" w:cs="Times New Roman"/>
          <w:sz w:val="24"/>
          <w:szCs w:val="24"/>
          <w:lang w:val="en-US" w:eastAsia="ru-RU"/>
        </w:rPr>
        <w:t xml:space="preserve"> lesions in an aesthetically significant </w:t>
      </w:r>
      <w:proofErr w:type="spellStart"/>
      <w:r w:rsidRPr="00B35699">
        <w:rPr>
          <w:rFonts w:ascii="Times New Roman" w:eastAsia="Times New Roman" w:hAnsi="Times New Roman" w:cs="Times New Roman"/>
          <w:sz w:val="24"/>
          <w:szCs w:val="24"/>
          <w:lang w:val="en-US" w:eastAsia="ru-RU"/>
        </w:rPr>
        <w:t>occlusal</w:t>
      </w:r>
      <w:proofErr w:type="spellEnd"/>
      <w:r w:rsidRPr="00B35699">
        <w:rPr>
          <w:rFonts w:ascii="Times New Roman" w:eastAsia="Times New Roman" w:hAnsi="Times New Roman" w:cs="Times New Roman"/>
          <w:sz w:val="24"/>
          <w:szCs w:val="24"/>
          <w:lang w:val="en-US" w:eastAsia="ru-RU"/>
        </w:rPr>
        <w:t xml:space="preserve"> zone.</w:t>
      </w:r>
    </w:p>
    <w:p w:rsidR="00B35699" w:rsidRPr="00B35699" w:rsidRDefault="00B35699" w:rsidP="00F7275A">
      <w:pPr>
        <w:autoSpaceDE w:val="0"/>
        <w:autoSpaceDN w:val="0"/>
        <w:adjustRightInd w:val="0"/>
        <w:spacing w:after="0" w:line="240" w:lineRule="auto"/>
        <w:jc w:val="both"/>
        <w:rPr>
          <w:rFonts w:ascii="Times New Roman" w:eastAsia="Times New Roman" w:hAnsi="Times New Roman" w:cs="Times New Roman"/>
          <w:color w:val="000000"/>
          <w:sz w:val="24"/>
          <w:szCs w:val="24"/>
          <w:lang w:val="en-US" w:eastAsia="ru-RU"/>
        </w:rPr>
      </w:pPr>
      <w:r w:rsidRPr="00B35699">
        <w:rPr>
          <w:rFonts w:ascii="Times New Roman" w:eastAsia="Times New Roman" w:hAnsi="Times New Roman" w:cs="Times New Roman"/>
          <w:b/>
          <w:sz w:val="24"/>
          <w:szCs w:val="24"/>
          <w:lang w:val="en-US" w:eastAsia="ru-RU"/>
        </w:rPr>
        <w:t xml:space="preserve">Material and </w:t>
      </w:r>
      <w:proofErr w:type="spellStart"/>
      <w:r w:rsidRPr="00B35699">
        <w:rPr>
          <w:rFonts w:ascii="Times New Roman" w:eastAsia="Times New Roman" w:hAnsi="Times New Roman" w:cs="Times New Roman"/>
          <w:b/>
          <w:sz w:val="24"/>
          <w:szCs w:val="24"/>
          <w:lang w:val="en-US" w:eastAsia="ru-RU"/>
        </w:rPr>
        <w:t>methods.</w:t>
      </w:r>
      <w:r w:rsidRPr="00B35699">
        <w:rPr>
          <w:rFonts w:ascii="Times New Roman" w:eastAsia="Times New Roman" w:hAnsi="Times New Roman" w:cs="Times New Roman"/>
          <w:color w:val="000000"/>
          <w:sz w:val="24"/>
          <w:szCs w:val="24"/>
          <w:lang w:val="en-US" w:eastAsia="ru-RU"/>
        </w:rPr>
        <w:t>To</w:t>
      </w:r>
      <w:proofErr w:type="spellEnd"/>
      <w:r w:rsidRPr="00B35699">
        <w:rPr>
          <w:rFonts w:ascii="Times New Roman" w:eastAsia="Times New Roman" w:hAnsi="Times New Roman" w:cs="Times New Roman"/>
          <w:color w:val="000000"/>
          <w:sz w:val="24"/>
          <w:szCs w:val="24"/>
          <w:lang w:val="en-US" w:eastAsia="ru-RU"/>
        </w:rPr>
        <w:t xml:space="preserve"> study the frequency of </w:t>
      </w:r>
      <w:proofErr w:type="spellStart"/>
      <w:r w:rsidRPr="00B35699">
        <w:rPr>
          <w:rFonts w:ascii="Times New Roman" w:eastAsia="Times New Roman" w:hAnsi="Times New Roman" w:cs="Times New Roman"/>
          <w:color w:val="000000"/>
          <w:sz w:val="24"/>
          <w:szCs w:val="24"/>
          <w:lang w:val="en-US" w:eastAsia="ru-RU"/>
        </w:rPr>
        <w:t>endoperiapical</w:t>
      </w:r>
      <w:proofErr w:type="spellEnd"/>
      <w:r w:rsidRPr="00B35699">
        <w:rPr>
          <w:rFonts w:ascii="Times New Roman" w:eastAsia="Times New Roman" w:hAnsi="Times New Roman" w:cs="Times New Roman"/>
          <w:color w:val="000000"/>
          <w:sz w:val="24"/>
          <w:szCs w:val="24"/>
          <w:lang w:val="en-US" w:eastAsia="ru-RU"/>
        </w:rPr>
        <w:t xml:space="preserve"> complications of dental caries located in an aesthetically significant </w:t>
      </w:r>
      <w:proofErr w:type="spellStart"/>
      <w:r w:rsidRPr="00B35699">
        <w:rPr>
          <w:rFonts w:ascii="Times New Roman" w:eastAsia="Times New Roman" w:hAnsi="Times New Roman" w:cs="Times New Roman"/>
          <w:color w:val="000000"/>
          <w:sz w:val="24"/>
          <w:szCs w:val="24"/>
          <w:lang w:val="en-US" w:eastAsia="ru-RU"/>
        </w:rPr>
        <w:t>occlusal</w:t>
      </w:r>
      <w:proofErr w:type="spellEnd"/>
      <w:r w:rsidRPr="00B35699">
        <w:rPr>
          <w:rFonts w:ascii="Times New Roman" w:eastAsia="Times New Roman" w:hAnsi="Times New Roman" w:cs="Times New Roman"/>
          <w:color w:val="000000"/>
          <w:sz w:val="24"/>
          <w:szCs w:val="24"/>
          <w:lang w:val="en-US" w:eastAsia="ru-RU"/>
        </w:rPr>
        <w:t xml:space="preserve"> zone, a comprehensive examination of the oral cavity was performed in 513 patients aged 20 to 45 years. To identify </w:t>
      </w:r>
      <w:proofErr w:type="spellStart"/>
      <w:r w:rsidRPr="00B35699">
        <w:rPr>
          <w:rFonts w:ascii="Times New Roman" w:eastAsia="Times New Roman" w:hAnsi="Times New Roman" w:cs="Times New Roman"/>
          <w:color w:val="000000"/>
          <w:sz w:val="24"/>
          <w:szCs w:val="24"/>
          <w:lang w:val="en-US" w:eastAsia="ru-RU"/>
        </w:rPr>
        <w:t>endoperiapical</w:t>
      </w:r>
      <w:proofErr w:type="spellEnd"/>
      <w:r w:rsidRPr="00B35699">
        <w:rPr>
          <w:rFonts w:ascii="Times New Roman" w:eastAsia="Times New Roman" w:hAnsi="Times New Roman" w:cs="Times New Roman"/>
          <w:color w:val="000000"/>
          <w:sz w:val="24"/>
          <w:szCs w:val="24"/>
          <w:lang w:val="en-US" w:eastAsia="ru-RU"/>
        </w:rPr>
        <w:t xml:space="preserve"> complications, intraoral radiographic and </w:t>
      </w:r>
      <w:proofErr w:type="spellStart"/>
      <w:r w:rsidRPr="00B35699">
        <w:rPr>
          <w:rFonts w:ascii="Times New Roman" w:eastAsia="Times New Roman" w:hAnsi="Times New Roman" w:cs="Times New Roman"/>
          <w:color w:val="000000"/>
          <w:sz w:val="24"/>
          <w:szCs w:val="24"/>
          <w:lang w:val="en-US" w:eastAsia="ru-RU"/>
        </w:rPr>
        <w:t>orthopantomographic</w:t>
      </w:r>
      <w:proofErr w:type="spellEnd"/>
      <w:r w:rsidRPr="00B35699">
        <w:rPr>
          <w:rFonts w:ascii="Times New Roman" w:eastAsia="Times New Roman" w:hAnsi="Times New Roman" w:cs="Times New Roman"/>
          <w:color w:val="000000"/>
          <w:sz w:val="24"/>
          <w:szCs w:val="24"/>
          <w:lang w:val="en-US" w:eastAsia="ru-RU"/>
        </w:rPr>
        <w:t xml:space="preserve"> studies were used.</w:t>
      </w:r>
    </w:p>
    <w:p w:rsidR="00B35699" w:rsidRPr="00B35699" w:rsidRDefault="00B35699" w:rsidP="00F7275A">
      <w:pPr>
        <w:autoSpaceDE w:val="0"/>
        <w:autoSpaceDN w:val="0"/>
        <w:adjustRightInd w:val="0"/>
        <w:spacing w:after="0" w:line="240" w:lineRule="auto"/>
        <w:jc w:val="both"/>
        <w:rPr>
          <w:rFonts w:ascii="Times New Roman" w:eastAsia="Times New Roman" w:hAnsi="Times New Roman" w:cs="Times New Roman"/>
          <w:sz w:val="24"/>
          <w:szCs w:val="24"/>
          <w:lang w:val="en-US" w:eastAsia="ru-RU"/>
        </w:rPr>
      </w:pPr>
      <w:proofErr w:type="spellStart"/>
      <w:r w:rsidRPr="00B35699">
        <w:rPr>
          <w:rFonts w:ascii="Times New Roman" w:eastAsia="Times New Roman" w:hAnsi="Times New Roman" w:cs="Times New Roman"/>
          <w:b/>
          <w:sz w:val="24"/>
          <w:szCs w:val="24"/>
          <w:lang w:val="en-US" w:eastAsia="ru-RU"/>
        </w:rPr>
        <w:t>Results.</w:t>
      </w:r>
      <w:r w:rsidRPr="00B35699">
        <w:rPr>
          <w:rFonts w:ascii="Times New Roman" w:eastAsia="Times New Roman" w:hAnsi="Times New Roman" w:cs="Times New Roman"/>
          <w:color w:val="000000"/>
          <w:sz w:val="24"/>
          <w:szCs w:val="24"/>
          <w:lang w:val="en-US" w:eastAsia="ru-RU"/>
        </w:rPr>
        <w:t>Presence</w:t>
      </w:r>
      <w:proofErr w:type="spellEnd"/>
      <w:r w:rsidRPr="00B35699">
        <w:rPr>
          <w:rFonts w:ascii="Times New Roman" w:eastAsia="Times New Roman" w:hAnsi="Times New Roman" w:cs="Times New Roman"/>
          <w:color w:val="000000"/>
          <w:sz w:val="24"/>
          <w:szCs w:val="24"/>
          <w:lang w:val="en-US" w:eastAsia="ru-RU"/>
        </w:rPr>
        <w:t xml:space="preserve"> of endodontic complications in the manner of acute and chronic form pulpitis was discovering accordingly in the field of 16 and 76 teeth located in aesthetic significant occlusion zone of upper (63) and lower (29) jaws. From the gross amount of the examined persons presence of chronic </w:t>
      </w:r>
      <w:proofErr w:type="spellStart"/>
      <w:r w:rsidRPr="00B35699">
        <w:rPr>
          <w:rFonts w:ascii="Times New Roman" w:eastAsia="Times New Roman" w:hAnsi="Times New Roman" w:cs="Times New Roman"/>
          <w:color w:val="000000"/>
          <w:sz w:val="24"/>
          <w:szCs w:val="24"/>
          <w:lang w:val="en-US" w:eastAsia="ru-RU"/>
        </w:rPr>
        <w:t>periapical</w:t>
      </w:r>
      <w:proofErr w:type="spellEnd"/>
      <w:r w:rsidRPr="00B35699">
        <w:rPr>
          <w:rFonts w:ascii="Times New Roman" w:eastAsia="Times New Roman" w:hAnsi="Times New Roman" w:cs="Times New Roman"/>
          <w:color w:val="000000"/>
          <w:sz w:val="24"/>
          <w:szCs w:val="24"/>
          <w:lang w:val="en-US" w:eastAsia="ru-RU"/>
        </w:rPr>
        <w:t xml:space="preserve"> destruction revealed in the field of 108 teeth upper (81) and lower (27) of the jaws.</w:t>
      </w:r>
    </w:p>
    <w:p w:rsidR="00B35699" w:rsidRPr="00B35699" w:rsidRDefault="00B35699" w:rsidP="00F7275A">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proofErr w:type="spellStart"/>
      <w:r w:rsidRPr="00B35699">
        <w:rPr>
          <w:rFonts w:ascii="Times New Roman" w:eastAsia="Times New Roman" w:hAnsi="Times New Roman" w:cs="Times New Roman"/>
          <w:b/>
          <w:sz w:val="24"/>
          <w:szCs w:val="24"/>
          <w:lang w:val="en-US" w:eastAsia="ru-RU"/>
        </w:rPr>
        <w:t>Conclusion.</w:t>
      </w:r>
      <w:r w:rsidRPr="00B35699">
        <w:rPr>
          <w:rFonts w:ascii="Times New Roman" w:eastAsia="Times New Roman" w:hAnsi="Times New Roman" w:cs="Times New Roman"/>
          <w:color w:val="000000"/>
          <w:sz w:val="24"/>
          <w:szCs w:val="24"/>
          <w:lang w:val="en-US" w:eastAsia="ru-RU"/>
        </w:rPr>
        <w:t>Evaluation</w:t>
      </w:r>
      <w:proofErr w:type="spellEnd"/>
      <w:r w:rsidRPr="00B35699">
        <w:rPr>
          <w:rFonts w:ascii="Times New Roman" w:eastAsia="Times New Roman" w:hAnsi="Times New Roman" w:cs="Times New Roman"/>
          <w:color w:val="000000"/>
          <w:sz w:val="24"/>
          <w:szCs w:val="24"/>
          <w:lang w:val="en-US" w:eastAsia="ru-RU"/>
        </w:rPr>
        <w:t xml:space="preserve"> of the effectiveness of treatment of </w:t>
      </w:r>
      <w:proofErr w:type="spellStart"/>
      <w:r w:rsidRPr="00B35699">
        <w:rPr>
          <w:rFonts w:ascii="Times New Roman" w:eastAsia="Times New Roman" w:hAnsi="Times New Roman" w:cs="Times New Roman"/>
          <w:color w:val="000000"/>
          <w:sz w:val="24"/>
          <w:szCs w:val="24"/>
          <w:lang w:val="en-US" w:eastAsia="ru-RU"/>
        </w:rPr>
        <w:t>endoperiapical</w:t>
      </w:r>
      <w:proofErr w:type="spellEnd"/>
      <w:r w:rsidRPr="00B35699">
        <w:rPr>
          <w:rFonts w:ascii="Times New Roman" w:eastAsia="Times New Roman" w:hAnsi="Times New Roman" w:cs="Times New Roman"/>
          <w:color w:val="000000"/>
          <w:sz w:val="24"/>
          <w:szCs w:val="24"/>
          <w:lang w:val="en-US" w:eastAsia="ru-RU"/>
        </w:rPr>
        <w:t xml:space="preserve"> complication of one- and two-rooted teeth 2 years after the implementation of a set of measures in a group of middle-</w:t>
      </w:r>
      <w:r w:rsidRPr="00B35699">
        <w:rPr>
          <w:rFonts w:ascii="Times New Roman" w:eastAsia="Times New Roman" w:hAnsi="Times New Roman" w:cs="Times New Roman"/>
          <w:color w:val="000000"/>
          <w:sz w:val="24"/>
          <w:szCs w:val="24"/>
          <w:lang w:val="en-US" w:eastAsia="ru-RU"/>
        </w:rPr>
        <w:lastRenderedPageBreak/>
        <w:t>aged patients showed that the presence of clinical and radiological symptoms of this lesion was absent in 63.6% and 48.5% of cases.</w:t>
      </w:r>
    </w:p>
    <w:p w:rsidR="00B35699" w:rsidRPr="00B35699" w:rsidRDefault="00B35699" w:rsidP="00F7275A">
      <w:pPr>
        <w:shd w:val="clear" w:color="auto" w:fill="FFFFFF"/>
        <w:spacing w:after="0" w:line="240" w:lineRule="auto"/>
        <w:jc w:val="both"/>
        <w:rPr>
          <w:rFonts w:ascii="Times New Roman" w:eastAsia="Times New Roman" w:hAnsi="Times New Roman" w:cs="Times New Roman"/>
          <w:i/>
          <w:sz w:val="24"/>
          <w:szCs w:val="24"/>
          <w:lang w:val="en-US" w:eastAsia="ru-RU"/>
        </w:rPr>
      </w:pPr>
      <w:r w:rsidRPr="00B35699">
        <w:rPr>
          <w:rFonts w:ascii="Times New Roman" w:eastAsia="Times New Roman" w:hAnsi="Times New Roman" w:cs="Times New Roman"/>
          <w:b/>
          <w:i/>
          <w:sz w:val="24"/>
          <w:szCs w:val="24"/>
          <w:lang w:val="en-US" w:eastAsia="ru-RU"/>
        </w:rPr>
        <w:t xml:space="preserve">Key </w:t>
      </w:r>
      <w:proofErr w:type="spellStart"/>
      <w:r w:rsidRPr="00B35699">
        <w:rPr>
          <w:rFonts w:ascii="Times New Roman" w:eastAsia="Times New Roman" w:hAnsi="Times New Roman" w:cs="Times New Roman"/>
          <w:b/>
          <w:i/>
          <w:sz w:val="24"/>
          <w:szCs w:val="24"/>
          <w:lang w:val="en-US" w:eastAsia="ru-RU"/>
        </w:rPr>
        <w:t>words</w:t>
      </w:r>
      <w:proofErr w:type="gramStart"/>
      <w:r w:rsidRPr="00B35699">
        <w:rPr>
          <w:rFonts w:ascii="Times New Roman" w:eastAsia="Times New Roman" w:hAnsi="Times New Roman" w:cs="Times New Roman"/>
          <w:b/>
          <w:i/>
          <w:sz w:val="24"/>
          <w:szCs w:val="24"/>
          <w:lang w:val="en-US" w:eastAsia="ru-RU"/>
        </w:rPr>
        <w:t>:</w:t>
      </w:r>
      <w:r w:rsidRPr="00B35699">
        <w:rPr>
          <w:rFonts w:ascii="Times New Roman" w:eastAsia="Times New Roman" w:hAnsi="Times New Roman" w:cs="Times New Roman"/>
          <w:i/>
          <w:color w:val="000000"/>
          <w:sz w:val="24"/>
          <w:szCs w:val="24"/>
          <w:lang w:val="en-US" w:eastAsia="ru-RU"/>
        </w:rPr>
        <w:t>endo</w:t>
      </w:r>
      <w:proofErr w:type="gramEnd"/>
      <w:r w:rsidRPr="00B35699">
        <w:rPr>
          <w:rFonts w:ascii="Times New Roman" w:eastAsia="Times New Roman" w:hAnsi="Times New Roman" w:cs="Times New Roman"/>
          <w:i/>
          <w:color w:val="000000"/>
          <w:sz w:val="24"/>
          <w:szCs w:val="24"/>
          <w:lang w:val="en-US" w:eastAsia="ru-RU"/>
        </w:rPr>
        <w:t>-periapical</w:t>
      </w:r>
      <w:proofErr w:type="spellEnd"/>
      <w:r w:rsidRPr="00B35699">
        <w:rPr>
          <w:rFonts w:ascii="Times New Roman" w:eastAsia="Times New Roman" w:hAnsi="Times New Roman" w:cs="Times New Roman"/>
          <w:i/>
          <w:color w:val="000000"/>
          <w:sz w:val="24"/>
          <w:szCs w:val="24"/>
          <w:lang w:val="en-US" w:eastAsia="ru-RU"/>
        </w:rPr>
        <w:t xml:space="preserve"> complication, aesthetic zone, endodontic treatment, one radix teeth, two radix teeth</w:t>
      </w:r>
    </w:p>
    <w:p w:rsidR="00B35699" w:rsidRPr="000D7A16" w:rsidRDefault="00B35699" w:rsidP="00F7275A">
      <w:pPr>
        <w:spacing w:after="0" w:line="240" w:lineRule="auto"/>
        <w:jc w:val="both"/>
        <w:rPr>
          <w:rFonts w:ascii="Times New Roman" w:hAnsi="Times New Roman" w:cs="Times New Roman"/>
          <w:sz w:val="24"/>
          <w:szCs w:val="24"/>
          <w:lang w:val="en-US"/>
        </w:rPr>
      </w:pPr>
    </w:p>
    <w:p w:rsidR="00B35699" w:rsidRPr="000D7A16" w:rsidRDefault="00B35699" w:rsidP="00F7275A">
      <w:pPr>
        <w:spacing w:after="0" w:line="240" w:lineRule="auto"/>
        <w:jc w:val="both"/>
        <w:rPr>
          <w:rFonts w:ascii="Times New Roman" w:hAnsi="Times New Roman" w:cs="Times New Roman"/>
          <w:b/>
          <w:i/>
          <w:sz w:val="24"/>
          <w:szCs w:val="24"/>
          <w:lang w:val="en-US"/>
        </w:rPr>
      </w:pPr>
      <w:proofErr w:type="spellStart"/>
      <w:proofErr w:type="gramStart"/>
      <w:r w:rsidRPr="000D7A16">
        <w:rPr>
          <w:rFonts w:ascii="Times New Roman" w:hAnsi="Times New Roman" w:cs="Times New Roman"/>
          <w:b/>
          <w:i/>
          <w:sz w:val="24"/>
          <w:szCs w:val="24"/>
          <w:lang w:val="en-US"/>
        </w:rPr>
        <w:t>Mukharamshoeva</w:t>
      </w:r>
      <w:proofErr w:type="spellEnd"/>
      <w:r w:rsidRPr="000D7A16">
        <w:rPr>
          <w:rFonts w:ascii="Times New Roman" w:hAnsi="Times New Roman" w:cs="Times New Roman"/>
          <w:b/>
          <w:i/>
          <w:sz w:val="24"/>
          <w:szCs w:val="24"/>
          <w:lang w:val="en-US"/>
        </w:rPr>
        <w:t xml:space="preserve"> </w:t>
      </w:r>
      <w:proofErr w:type="spellStart"/>
      <w:r w:rsidRPr="000D7A16">
        <w:rPr>
          <w:rFonts w:ascii="Times New Roman" w:hAnsi="Times New Roman" w:cs="Times New Roman"/>
          <w:b/>
          <w:i/>
          <w:sz w:val="24"/>
          <w:szCs w:val="24"/>
          <w:lang w:val="en-US"/>
        </w:rPr>
        <w:t>M.Sh</w:t>
      </w:r>
      <w:proofErr w:type="spellEnd"/>
      <w:r w:rsidRPr="000D7A16">
        <w:rPr>
          <w:rFonts w:ascii="Times New Roman" w:hAnsi="Times New Roman" w:cs="Times New Roman"/>
          <w:b/>
          <w:i/>
          <w:sz w:val="24"/>
          <w:szCs w:val="24"/>
          <w:lang w:val="en-US"/>
        </w:rPr>
        <w:t>.</w:t>
      </w:r>
      <w:proofErr w:type="gramEnd"/>
    </w:p>
    <w:p w:rsidR="00B35699" w:rsidRPr="00B35699" w:rsidRDefault="00B35699" w:rsidP="00F7275A">
      <w:pPr>
        <w:spacing w:after="0" w:line="240" w:lineRule="auto"/>
        <w:jc w:val="both"/>
        <w:rPr>
          <w:rFonts w:ascii="Times New Roman" w:hAnsi="Times New Roman" w:cs="Times New Roman"/>
          <w:b/>
          <w:sz w:val="24"/>
          <w:szCs w:val="24"/>
          <w:lang w:val="en-US"/>
        </w:rPr>
      </w:pPr>
      <w:r w:rsidRPr="00B35699">
        <w:rPr>
          <w:rFonts w:ascii="Times New Roman" w:hAnsi="Times New Roman" w:cs="Times New Roman"/>
          <w:b/>
          <w:sz w:val="24"/>
          <w:szCs w:val="24"/>
          <w:lang w:val="en-US"/>
        </w:rPr>
        <w:t>REPRODUCTIVE HEALTH OF WOMEN WITH THE INFERTILITY AFTER SURGICAL INTERVENTIONS ON THE ABDOMINAL CAVITY AND PELVIS</w:t>
      </w:r>
    </w:p>
    <w:p w:rsidR="00B35699" w:rsidRPr="00B35699" w:rsidRDefault="00B35699" w:rsidP="00F7275A">
      <w:pPr>
        <w:spacing w:after="0" w:line="240" w:lineRule="auto"/>
        <w:jc w:val="both"/>
        <w:rPr>
          <w:rFonts w:ascii="Times New Roman" w:hAnsi="Times New Roman" w:cs="Times New Roman"/>
          <w:sz w:val="24"/>
          <w:szCs w:val="24"/>
          <w:lang w:val="en-US"/>
        </w:rPr>
      </w:pPr>
      <w:proofErr w:type="spellStart"/>
      <w:proofErr w:type="gramStart"/>
      <w:r w:rsidRPr="00B35699">
        <w:rPr>
          <w:rFonts w:ascii="Times New Roman" w:hAnsi="Times New Roman" w:cs="Times New Roman"/>
          <w:b/>
          <w:sz w:val="24"/>
          <w:szCs w:val="24"/>
          <w:lang w:val="en-US"/>
        </w:rPr>
        <w:t>Aim.</w:t>
      </w:r>
      <w:r w:rsidRPr="00B35699">
        <w:rPr>
          <w:rFonts w:ascii="Times New Roman" w:hAnsi="Times New Roman" w:cs="Times New Roman"/>
          <w:sz w:val="24"/>
          <w:szCs w:val="24"/>
          <w:lang w:val="en-US"/>
        </w:rPr>
        <w:t>Study</w:t>
      </w:r>
      <w:proofErr w:type="spellEnd"/>
      <w:r w:rsidRPr="00B35699">
        <w:rPr>
          <w:rFonts w:ascii="Times New Roman" w:hAnsi="Times New Roman" w:cs="Times New Roman"/>
          <w:sz w:val="24"/>
          <w:szCs w:val="24"/>
          <w:lang w:val="en-US"/>
        </w:rPr>
        <w:t xml:space="preserve"> the state of reproductive health of women after surgical interventions on the abdominal cavity and pelvis with the use of </w:t>
      </w:r>
      <w:proofErr w:type="spellStart"/>
      <w:r w:rsidRPr="00B35699">
        <w:rPr>
          <w:rFonts w:ascii="Times New Roman" w:hAnsi="Times New Roman" w:cs="Times New Roman"/>
          <w:sz w:val="24"/>
          <w:szCs w:val="24"/>
          <w:lang w:val="en-US"/>
        </w:rPr>
        <w:t>miniinvasive</w:t>
      </w:r>
      <w:proofErr w:type="spellEnd"/>
      <w:r w:rsidRPr="00B35699">
        <w:rPr>
          <w:rFonts w:ascii="Times New Roman" w:hAnsi="Times New Roman" w:cs="Times New Roman"/>
          <w:sz w:val="24"/>
          <w:szCs w:val="24"/>
          <w:lang w:val="en-US"/>
        </w:rPr>
        <w:t xml:space="preserve"> organ-saving techniques suffering from infertility.</w:t>
      </w:r>
      <w:proofErr w:type="gramEnd"/>
    </w:p>
    <w:p w:rsidR="00B35699" w:rsidRPr="00B35699" w:rsidRDefault="00B35699" w:rsidP="00F7275A">
      <w:pPr>
        <w:spacing w:after="0" w:line="240" w:lineRule="auto"/>
        <w:jc w:val="both"/>
        <w:rPr>
          <w:rFonts w:ascii="Times New Roman" w:hAnsi="Times New Roman" w:cs="Times New Roman"/>
          <w:sz w:val="24"/>
          <w:szCs w:val="24"/>
          <w:lang w:val="en-US"/>
        </w:rPr>
      </w:pPr>
      <w:r w:rsidRPr="00B35699">
        <w:rPr>
          <w:rFonts w:ascii="Times New Roman" w:hAnsi="Times New Roman" w:cs="Times New Roman"/>
          <w:b/>
          <w:sz w:val="24"/>
          <w:szCs w:val="24"/>
          <w:lang w:val="en-US"/>
        </w:rPr>
        <w:t>Material and methods:</w:t>
      </w:r>
      <w:r w:rsidRPr="00B35699">
        <w:rPr>
          <w:rFonts w:ascii="Times New Roman" w:hAnsi="Times New Roman" w:cs="Times New Roman"/>
          <w:sz w:val="24"/>
          <w:szCs w:val="24"/>
          <w:lang w:val="en-US"/>
        </w:rPr>
        <w:t xml:space="preserve"> Analysis of reproductive health indicators of 69 women who applied to </w:t>
      </w:r>
      <w:proofErr w:type="spellStart"/>
      <w:r w:rsidRPr="00B35699">
        <w:rPr>
          <w:rFonts w:ascii="Times New Roman" w:hAnsi="Times New Roman" w:cs="Times New Roman"/>
          <w:sz w:val="24"/>
          <w:szCs w:val="24"/>
          <w:lang w:val="en-US"/>
        </w:rPr>
        <w:t>Nasl</w:t>
      </w:r>
      <w:proofErr w:type="spellEnd"/>
      <w:r w:rsidRPr="00B35699">
        <w:rPr>
          <w:rFonts w:ascii="Times New Roman" w:hAnsi="Times New Roman" w:cs="Times New Roman"/>
          <w:sz w:val="24"/>
          <w:szCs w:val="24"/>
          <w:lang w:val="en-US"/>
        </w:rPr>
        <w:t xml:space="preserve"> Medical Center in connection with infertility. The main group (MG) was 29 patients who, in terms of pre-</w:t>
      </w:r>
      <w:proofErr w:type="spellStart"/>
      <w:r w:rsidRPr="00B35699">
        <w:rPr>
          <w:rFonts w:ascii="Times New Roman" w:hAnsi="Times New Roman" w:cs="Times New Roman"/>
          <w:sz w:val="24"/>
          <w:szCs w:val="24"/>
          <w:lang w:val="en-US"/>
        </w:rPr>
        <w:t>gravidic</w:t>
      </w:r>
      <w:proofErr w:type="spellEnd"/>
      <w:r w:rsidRPr="00B35699">
        <w:rPr>
          <w:rFonts w:ascii="Times New Roman" w:hAnsi="Times New Roman" w:cs="Times New Roman"/>
          <w:sz w:val="24"/>
          <w:szCs w:val="24"/>
          <w:lang w:val="en-US"/>
        </w:rPr>
        <w:t xml:space="preserve"> preparation for the IVF program, underwent mini-invasive surgical interventions with in the center with a therapeutic and diagnostic purpose. In the postoperative period, all MG patients underwent anti-solder </w:t>
      </w:r>
      <w:proofErr w:type="spellStart"/>
      <w:r w:rsidRPr="00B35699">
        <w:rPr>
          <w:rFonts w:ascii="Times New Roman" w:hAnsi="Times New Roman" w:cs="Times New Roman"/>
          <w:sz w:val="24"/>
          <w:szCs w:val="24"/>
          <w:lang w:val="en-US"/>
        </w:rPr>
        <w:t>resorption</w:t>
      </w:r>
      <w:proofErr w:type="spellEnd"/>
      <w:r w:rsidRPr="00B35699">
        <w:rPr>
          <w:rFonts w:ascii="Times New Roman" w:hAnsi="Times New Roman" w:cs="Times New Roman"/>
          <w:sz w:val="24"/>
          <w:szCs w:val="24"/>
          <w:lang w:val="en-US"/>
        </w:rPr>
        <w:t xml:space="preserve"> therapy in combination with physiotherapeutic procedures on the pelvic area. The control group (CG) included 40 patients who had previously undergone various surgeries on abdominal and pelvic organs in other institutions. </w:t>
      </w:r>
    </w:p>
    <w:p w:rsidR="00B35699" w:rsidRPr="00B35699" w:rsidRDefault="00B35699" w:rsidP="00F7275A">
      <w:pPr>
        <w:spacing w:after="0" w:line="240" w:lineRule="auto"/>
        <w:jc w:val="both"/>
        <w:rPr>
          <w:rFonts w:ascii="Times New Roman" w:hAnsi="Times New Roman" w:cs="Times New Roman"/>
          <w:sz w:val="24"/>
          <w:szCs w:val="24"/>
          <w:lang w:val="en-US"/>
        </w:rPr>
      </w:pPr>
      <w:proofErr w:type="gramStart"/>
      <w:r w:rsidRPr="00B35699">
        <w:rPr>
          <w:rFonts w:ascii="Times New Roman" w:hAnsi="Times New Roman" w:cs="Times New Roman"/>
          <w:b/>
          <w:sz w:val="24"/>
          <w:szCs w:val="24"/>
          <w:lang w:val="en-US"/>
        </w:rPr>
        <w:t>Results.</w:t>
      </w:r>
      <w:proofErr w:type="gramEnd"/>
      <w:r w:rsidRPr="00B35699">
        <w:rPr>
          <w:rFonts w:ascii="Times New Roman" w:hAnsi="Times New Roman" w:cs="Times New Roman"/>
          <w:sz w:val="24"/>
          <w:szCs w:val="24"/>
          <w:lang w:val="en-US"/>
        </w:rPr>
        <w:t xml:space="preserve"> The male infertility factor was found only in MG in 8 (28%), and the pipe-peritoneal factor prevailed in KG - 30 (75%). 29/58 surgical interventions in KG were performed by laparotomy access, while in MG this figure was only 2/37 cases. A significantly significant increase in testosterone levels and a low AMH score were in KG (r≤0</w:t>
      </w:r>
      <w:proofErr w:type="gramStart"/>
      <w:r w:rsidRPr="00B35699">
        <w:rPr>
          <w:rFonts w:ascii="Times New Roman" w:hAnsi="Times New Roman" w:cs="Times New Roman"/>
          <w:sz w:val="24"/>
          <w:szCs w:val="24"/>
          <w:lang w:val="en-US"/>
        </w:rPr>
        <w:t>,05</w:t>
      </w:r>
      <w:proofErr w:type="gramEnd"/>
      <w:r w:rsidRPr="00B35699">
        <w:rPr>
          <w:rFonts w:ascii="Times New Roman" w:hAnsi="Times New Roman" w:cs="Times New Roman"/>
          <w:sz w:val="24"/>
          <w:szCs w:val="24"/>
          <w:lang w:val="en-US"/>
        </w:rPr>
        <w:t xml:space="preserve">). Pelvic ultrasound revealed that the number of </w:t>
      </w:r>
      <w:proofErr w:type="spellStart"/>
      <w:r w:rsidRPr="00B35699">
        <w:rPr>
          <w:rFonts w:ascii="Times New Roman" w:hAnsi="Times New Roman" w:cs="Times New Roman"/>
          <w:sz w:val="24"/>
          <w:szCs w:val="24"/>
          <w:lang w:val="en-US"/>
        </w:rPr>
        <w:t>antral</w:t>
      </w:r>
      <w:proofErr w:type="spellEnd"/>
      <w:r w:rsidRPr="00B35699">
        <w:rPr>
          <w:rFonts w:ascii="Times New Roman" w:hAnsi="Times New Roman" w:cs="Times New Roman"/>
          <w:sz w:val="24"/>
          <w:szCs w:val="24"/>
          <w:lang w:val="en-US"/>
        </w:rPr>
        <w:t xml:space="preserve"> follicles of both ovaries in the MG exceeded that in the KG, and statistically significantly the M-echo thickness was also greater in the MG. </w:t>
      </w:r>
    </w:p>
    <w:p w:rsidR="00B35699" w:rsidRPr="00B35699" w:rsidRDefault="00B35699" w:rsidP="00F7275A">
      <w:pPr>
        <w:spacing w:after="0" w:line="240" w:lineRule="auto"/>
        <w:jc w:val="both"/>
        <w:rPr>
          <w:rFonts w:ascii="Times New Roman" w:hAnsi="Times New Roman" w:cs="Times New Roman"/>
          <w:sz w:val="24"/>
          <w:szCs w:val="24"/>
          <w:lang w:val="en-US"/>
        </w:rPr>
      </w:pPr>
      <w:proofErr w:type="gramStart"/>
      <w:r w:rsidRPr="00B35699">
        <w:rPr>
          <w:rFonts w:ascii="Times New Roman" w:hAnsi="Times New Roman" w:cs="Times New Roman"/>
          <w:b/>
          <w:sz w:val="24"/>
          <w:szCs w:val="24"/>
          <w:lang w:val="en-US"/>
        </w:rPr>
        <w:t>Conclusions.</w:t>
      </w:r>
      <w:proofErr w:type="gramEnd"/>
      <w:r w:rsidRPr="00B35699">
        <w:rPr>
          <w:rFonts w:ascii="Times New Roman" w:hAnsi="Times New Roman" w:cs="Times New Roman"/>
          <w:sz w:val="24"/>
          <w:szCs w:val="24"/>
          <w:lang w:val="en-US"/>
        </w:rPr>
        <w:t xml:space="preserve"> The findings indicate a decrease in the fertility of women who underwent hollow surgery in other institutions without respecting conservation principles and anti-solder measures.</w:t>
      </w:r>
    </w:p>
    <w:p w:rsidR="00B35699" w:rsidRPr="00B35699" w:rsidRDefault="00B35699" w:rsidP="00F7275A">
      <w:pPr>
        <w:spacing w:after="0" w:line="240" w:lineRule="auto"/>
        <w:jc w:val="both"/>
        <w:rPr>
          <w:rFonts w:ascii="Times New Roman" w:hAnsi="Times New Roman" w:cs="Times New Roman"/>
          <w:i/>
          <w:sz w:val="24"/>
          <w:szCs w:val="24"/>
          <w:lang w:val="en-US"/>
        </w:rPr>
      </w:pPr>
      <w:r w:rsidRPr="00B35699">
        <w:rPr>
          <w:rFonts w:ascii="Times New Roman" w:hAnsi="Times New Roman" w:cs="Times New Roman"/>
          <w:b/>
          <w:i/>
          <w:sz w:val="24"/>
          <w:szCs w:val="24"/>
          <w:lang w:val="en-US"/>
        </w:rPr>
        <w:t>Key words:</w:t>
      </w:r>
      <w:r w:rsidRPr="00B35699">
        <w:rPr>
          <w:rFonts w:ascii="Times New Roman" w:hAnsi="Times New Roman" w:cs="Times New Roman"/>
          <w:i/>
          <w:sz w:val="24"/>
          <w:szCs w:val="24"/>
          <w:lang w:val="en-US"/>
        </w:rPr>
        <w:t xml:space="preserve"> operations on abdominal organs, endoscopic interventions, women, reproductive health, infertility</w:t>
      </w:r>
    </w:p>
    <w:p w:rsidR="00B35699" w:rsidRPr="00951385" w:rsidRDefault="00B35699" w:rsidP="00F72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FF0000"/>
          <w:sz w:val="24"/>
          <w:szCs w:val="24"/>
          <w:lang w:val="en-US" w:eastAsia="ru-RU"/>
        </w:rPr>
      </w:pPr>
    </w:p>
    <w:p w:rsidR="00B35699" w:rsidRPr="004104F7" w:rsidRDefault="00B35699" w:rsidP="00F7275A">
      <w:pPr>
        <w:shd w:val="clear" w:color="auto" w:fill="FFFFFF"/>
        <w:spacing w:after="0" w:line="240" w:lineRule="auto"/>
        <w:jc w:val="both"/>
        <w:rPr>
          <w:rFonts w:ascii="Times New Roman" w:hAnsi="Times New Roman" w:cs="Times New Roman"/>
          <w:b/>
          <w:i/>
          <w:spacing w:val="-8"/>
          <w:sz w:val="24"/>
          <w:szCs w:val="24"/>
          <w:lang w:val="en-US"/>
        </w:rPr>
      </w:pPr>
      <w:proofErr w:type="spellStart"/>
      <w:r w:rsidRPr="004104F7">
        <w:rPr>
          <w:rFonts w:ascii="Times New Roman" w:hAnsi="Times New Roman" w:cs="Times New Roman"/>
          <w:b/>
          <w:i/>
          <w:spacing w:val="-8"/>
          <w:sz w:val="24"/>
          <w:szCs w:val="24"/>
          <w:lang w:val="en-US"/>
        </w:rPr>
        <w:t>Mullodzhanov</w:t>
      </w:r>
      <w:proofErr w:type="spellEnd"/>
      <w:r w:rsidRPr="004104F7">
        <w:rPr>
          <w:rFonts w:ascii="Times New Roman" w:hAnsi="Times New Roman" w:cs="Times New Roman"/>
          <w:b/>
          <w:i/>
          <w:spacing w:val="-8"/>
          <w:sz w:val="24"/>
          <w:szCs w:val="24"/>
          <w:lang w:val="en-US"/>
        </w:rPr>
        <w:t xml:space="preserve"> G.E., </w:t>
      </w:r>
      <w:proofErr w:type="spellStart"/>
      <w:r w:rsidRPr="004104F7">
        <w:rPr>
          <w:rFonts w:ascii="Times New Roman" w:hAnsi="Times New Roman" w:cs="Times New Roman"/>
          <w:b/>
          <w:i/>
          <w:spacing w:val="-8"/>
          <w:sz w:val="24"/>
          <w:szCs w:val="24"/>
          <w:lang w:val="en-US"/>
        </w:rPr>
        <w:t>Olimov</w:t>
      </w:r>
      <w:proofErr w:type="spellEnd"/>
      <w:r w:rsidRPr="004104F7">
        <w:rPr>
          <w:rFonts w:ascii="Times New Roman" w:hAnsi="Times New Roman" w:cs="Times New Roman"/>
          <w:b/>
          <w:i/>
          <w:spacing w:val="-8"/>
          <w:sz w:val="24"/>
          <w:szCs w:val="24"/>
          <w:lang w:val="en-US"/>
        </w:rPr>
        <w:t xml:space="preserve"> A.M.</w:t>
      </w:r>
      <w:proofErr w:type="gramStart"/>
      <w:r w:rsidRPr="004104F7">
        <w:rPr>
          <w:rFonts w:ascii="Times New Roman" w:hAnsi="Times New Roman" w:cs="Times New Roman"/>
          <w:b/>
          <w:i/>
          <w:spacing w:val="-8"/>
          <w:sz w:val="24"/>
          <w:szCs w:val="24"/>
          <w:lang w:val="en-US"/>
        </w:rPr>
        <w:t xml:space="preserve">,  </w:t>
      </w:r>
      <w:proofErr w:type="spellStart"/>
      <w:r w:rsidRPr="004104F7">
        <w:rPr>
          <w:rFonts w:ascii="Times New Roman" w:hAnsi="Times New Roman" w:cs="Times New Roman"/>
          <w:b/>
          <w:i/>
          <w:spacing w:val="-8"/>
          <w:sz w:val="24"/>
          <w:szCs w:val="24"/>
          <w:lang w:val="en-US"/>
        </w:rPr>
        <w:t>Ashurov</w:t>
      </w:r>
      <w:proofErr w:type="spellEnd"/>
      <w:proofErr w:type="gramEnd"/>
      <w:r w:rsidRPr="004104F7">
        <w:rPr>
          <w:rFonts w:ascii="Times New Roman" w:hAnsi="Times New Roman" w:cs="Times New Roman"/>
          <w:b/>
          <w:i/>
          <w:spacing w:val="-8"/>
          <w:sz w:val="24"/>
          <w:szCs w:val="24"/>
          <w:lang w:val="en-US"/>
        </w:rPr>
        <w:t xml:space="preserve"> G.G.</w:t>
      </w:r>
    </w:p>
    <w:p w:rsidR="00B35699" w:rsidRPr="00B35699" w:rsidRDefault="00B35699" w:rsidP="00F7275A">
      <w:pPr>
        <w:shd w:val="clear" w:color="auto" w:fill="FFFFFF"/>
        <w:spacing w:after="0" w:line="240" w:lineRule="auto"/>
        <w:jc w:val="both"/>
        <w:rPr>
          <w:rFonts w:ascii="Times New Roman" w:hAnsi="Times New Roman" w:cs="Times New Roman"/>
          <w:b/>
          <w:color w:val="000000"/>
          <w:sz w:val="24"/>
          <w:szCs w:val="24"/>
          <w:lang w:val="en-US"/>
        </w:rPr>
      </w:pPr>
      <w:r w:rsidRPr="00B35699">
        <w:rPr>
          <w:rFonts w:ascii="Times New Roman" w:hAnsi="Times New Roman" w:cs="Times New Roman"/>
          <w:b/>
          <w:color w:val="000000"/>
          <w:sz w:val="24"/>
          <w:szCs w:val="24"/>
          <w:lang w:val="en-US"/>
        </w:rPr>
        <w:t xml:space="preserve">ASSOTIATIVE ESTIMATION OF THE INNATE CLEFT OF MAXILLA AND NATURE DISEMBRYOGENESIS OF DENTISTRY AND COMMONSOMATIC </w:t>
      </w:r>
      <w:proofErr w:type="gramStart"/>
      <w:r w:rsidRPr="00B35699">
        <w:rPr>
          <w:rFonts w:ascii="Times New Roman" w:hAnsi="Times New Roman" w:cs="Times New Roman"/>
          <w:b/>
          <w:color w:val="000000"/>
          <w:sz w:val="24"/>
          <w:szCs w:val="24"/>
          <w:lang w:val="en-US"/>
        </w:rPr>
        <w:t>STATUS  BESIDE</w:t>
      </w:r>
      <w:proofErr w:type="gramEnd"/>
      <w:r w:rsidRPr="00B35699">
        <w:rPr>
          <w:rFonts w:ascii="Times New Roman" w:hAnsi="Times New Roman" w:cs="Times New Roman"/>
          <w:b/>
          <w:color w:val="000000"/>
          <w:sz w:val="24"/>
          <w:szCs w:val="24"/>
          <w:lang w:val="en-US"/>
        </w:rPr>
        <w:t xml:space="preserve"> CHILDREN</w:t>
      </w:r>
    </w:p>
    <w:p w:rsidR="00B35699" w:rsidRPr="00B35699" w:rsidRDefault="00B35699" w:rsidP="00F7275A">
      <w:pPr>
        <w:autoSpaceDE w:val="0"/>
        <w:autoSpaceDN w:val="0"/>
        <w:adjustRightInd w:val="0"/>
        <w:spacing w:after="0" w:line="240" w:lineRule="auto"/>
        <w:jc w:val="both"/>
        <w:rPr>
          <w:rFonts w:ascii="Times New Roman" w:hAnsi="Times New Roman" w:cs="Times New Roman"/>
          <w:sz w:val="24"/>
          <w:szCs w:val="24"/>
          <w:lang w:val="en-US"/>
        </w:rPr>
      </w:pPr>
      <w:proofErr w:type="spellStart"/>
      <w:r w:rsidRPr="00B35699">
        <w:rPr>
          <w:rFonts w:ascii="Times New Roman" w:hAnsi="Times New Roman" w:cs="Times New Roman"/>
          <w:b/>
          <w:sz w:val="24"/>
          <w:szCs w:val="24"/>
          <w:lang w:val="en-US"/>
        </w:rPr>
        <w:t>Aim.</w:t>
      </w:r>
      <w:r w:rsidRPr="00B35699">
        <w:rPr>
          <w:rFonts w:ascii="Times New Roman" w:hAnsi="Times New Roman" w:cs="Times New Roman"/>
          <w:color w:val="000000"/>
          <w:sz w:val="24"/>
          <w:szCs w:val="24"/>
          <w:lang w:val="en-US"/>
        </w:rPr>
        <w:t>To</w:t>
      </w:r>
      <w:proofErr w:type="spellEnd"/>
      <w:r w:rsidRPr="00B35699">
        <w:rPr>
          <w:rFonts w:ascii="Times New Roman" w:hAnsi="Times New Roman" w:cs="Times New Roman"/>
          <w:color w:val="000000"/>
          <w:sz w:val="24"/>
          <w:szCs w:val="24"/>
          <w:lang w:val="en-US"/>
        </w:rPr>
        <w:t xml:space="preserve"> </w:t>
      </w:r>
      <w:proofErr w:type="gramStart"/>
      <w:r w:rsidRPr="00B35699">
        <w:rPr>
          <w:rFonts w:ascii="Times New Roman" w:hAnsi="Times New Roman" w:cs="Times New Roman"/>
          <w:color w:val="000000"/>
          <w:sz w:val="24"/>
          <w:szCs w:val="24"/>
          <w:lang w:val="en-US"/>
        </w:rPr>
        <w:t>study</w:t>
      </w:r>
      <w:proofErr w:type="gramEnd"/>
      <w:r w:rsidRPr="00B35699">
        <w:rPr>
          <w:rFonts w:ascii="Times New Roman" w:hAnsi="Times New Roman" w:cs="Times New Roman"/>
          <w:color w:val="000000"/>
          <w:sz w:val="24"/>
          <w:szCs w:val="24"/>
          <w:lang w:val="en-US"/>
        </w:rPr>
        <w:t xml:space="preserve"> the relationship between congenital cleft maxilla and clinical signs of connective tissue dysplasia of </w:t>
      </w:r>
      <w:proofErr w:type="spellStart"/>
      <w:r w:rsidRPr="00B35699">
        <w:rPr>
          <w:rFonts w:ascii="Times New Roman" w:hAnsi="Times New Roman" w:cs="Times New Roman"/>
          <w:color w:val="000000"/>
          <w:sz w:val="24"/>
          <w:szCs w:val="24"/>
          <w:lang w:val="en-US"/>
        </w:rPr>
        <w:t>stomatogenic</w:t>
      </w:r>
      <w:proofErr w:type="spellEnd"/>
      <w:r w:rsidRPr="00B35699">
        <w:rPr>
          <w:rFonts w:ascii="Times New Roman" w:hAnsi="Times New Roman" w:cs="Times New Roman"/>
          <w:color w:val="000000"/>
          <w:sz w:val="24"/>
          <w:szCs w:val="24"/>
          <w:lang w:val="en-US"/>
        </w:rPr>
        <w:t xml:space="preserve"> and general somatic location.</w:t>
      </w:r>
    </w:p>
    <w:p w:rsidR="00B35699" w:rsidRPr="00B35699" w:rsidRDefault="00B35699" w:rsidP="00F7275A">
      <w:pPr>
        <w:autoSpaceDE w:val="0"/>
        <w:autoSpaceDN w:val="0"/>
        <w:adjustRightInd w:val="0"/>
        <w:spacing w:after="0" w:line="240" w:lineRule="auto"/>
        <w:jc w:val="both"/>
        <w:rPr>
          <w:rFonts w:ascii="Times New Roman" w:hAnsi="Times New Roman" w:cs="Times New Roman"/>
          <w:color w:val="000000"/>
          <w:sz w:val="24"/>
          <w:szCs w:val="24"/>
          <w:lang w:val="en-US"/>
        </w:rPr>
      </w:pPr>
      <w:r w:rsidRPr="00B35699">
        <w:rPr>
          <w:rFonts w:ascii="Times New Roman" w:hAnsi="Times New Roman" w:cs="Times New Roman"/>
          <w:b/>
          <w:sz w:val="24"/>
          <w:szCs w:val="24"/>
          <w:lang w:val="en-US"/>
        </w:rPr>
        <w:t xml:space="preserve">Material and </w:t>
      </w:r>
      <w:proofErr w:type="spellStart"/>
      <w:r w:rsidRPr="00B35699">
        <w:rPr>
          <w:rFonts w:ascii="Times New Roman" w:hAnsi="Times New Roman" w:cs="Times New Roman"/>
          <w:b/>
          <w:sz w:val="24"/>
          <w:szCs w:val="24"/>
          <w:lang w:val="en-US"/>
        </w:rPr>
        <w:t>methods.</w:t>
      </w:r>
      <w:r w:rsidRPr="00B35699">
        <w:rPr>
          <w:rFonts w:ascii="Times New Roman" w:hAnsi="Times New Roman" w:cs="Times New Roman"/>
          <w:color w:val="000000"/>
          <w:sz w:val="24"/>
          <w:szCs w:val="24"/>
          <w:lang w:val="en-US"/>
        </w:rPr>
        <w:t>There</w:t>
      </w:r>
      <w:proofErr w:type="spellEnd"/>
      <w:r w:rsidRPr="00B35699">
        <w:rPr>
          <w:rFonts w:ascii="Times New Roman" w:hAnsi="Times New Roman" w:cs="Times New Roman"/>
          <w:color w:val="000000"/>
          <w:sz w:val="24"/>
          <w:szCs w:val="24"/>
          <w:lang w:val="en-US"/>
        </w:rPr>
        <w:t xml:space="preserve"> were explored 76 children at the age from 6 to 16 years with different forms of innate maxillary cleft and clinical manifestations of the breach embryogenesis for the reason studies of interconnection between abovementioned vice of the development and 42 children of the similar age without like vice.</w:t>
      </w:r>
    </w:p>
    <w:p w:rsidR="00B35699" w:rsidRPr="00B35699" w:rsidRDefault="00B35699" w:rsidP="00F7275A">
      <w:pPr>
        <w:autoSpaceDE w:val="0"/>
        <w:autoSpaceDN w:val="0"/>
        <w:adjustRightInd w:val="0"/>
        <w:spacing w:after="0" w:line="240" w:lineRule="auto"/>
        <w:jc w:val="both"/>
        <w:rPr>
          <w:rFonts w:ascii="Times New Roman" w:hAnsi="Times New Roman" w:cs="Times New Roman"/>
          <w:sz w:val="24"/>
          <w:szCs w:val="24"/>
          <w:lang w:val="en-US"/>
        </w:rPr>
      </w:pPr>
      <w:r w:rsidRPr="00B35699">
        <w:rPr>
          <w:rFonts w:ascii="Times New Roman" w:hAnsi="Times New Roman" w:cs="Times New Roman"/>
          <w:sz w:val="24"/>
          <w:szCs w:val="24"/>
          <w:lang w:val="en-US"/>
        </w:rPr>
        <w:t xml:space="preserve">The state of the connective tissue structures of the body was taken as an acceptable norm in the presence of no more than 3 </w:t>
      </w:r>
      <w:proofErr w:type="spellStart"/>
      <w:r w:rsidRPr="00B35699">
        <w:rPr>
          <w:rFonts w:ascii="Times New Roman" w:hAnsi="Times New Roman" w:cs="Times New Roman"/>
          <w:sz w:val="24"/>
          <w:szCs w:val="24"/>
          <w:lang w:val="en-US"/>
        </w:rPr>
        <w:t>dysembryogenesis</w:t>
      </w:r>
      <w:proofErr w:type="spellEnd"/>
      <w:r w:rsidRPr="00B35699">
        <w:rPr>
          <w:rFonts w:ascii="Times New Roman" w:hAnsi="Times New Roman" w:cs="Times New Roman"/>
          <w:sz w:val="24"/>
          <w:szCs w:val="24"/>
          <w:lang w:val="en-US"/>
        </w:rPr>
        <w:t xml:space="preserve"> stigmas, from 4 to 6 stigmas for a moderate form of connective tissue dysplasia, from 7 to 9 stigmas for a pronounced form of connective tissue pathology, an extremely pronounced connective tissue dysplasia was stated when visualizing 10 stigmas and more.</w:t>
      </w:r>
    </w:p>
    <w:p w:rsidR="00B35699" w:rsidRPr="00B35699" w:rsidRDefault="00B35699" w:rsidP="00F7275A">
      <w:pPr>
        <w:autoSpaceDE w:val="0"/>
        <w:autoSpaceDN w:val="0"/>
        <w:adjustRightInd w:val="0"/>
        <w:spacing w:after="0" w:line="240" w:lineRule="auto"/>
        <w:jc w:val="both"/>
        <w:rPr>
          <w:rFonts w:ascii="Times New Roman" w:hAnsi="Times New Roman" w:cs="Times New Roman"/>
          <w:sz w:val="24"/>
          <w:szCs w:val="24"/>
          <w:lang w:val="en-US"/>
        </w:rPr>
      </w:pPr>
      <w:proofErr w:type="spellStart"/>
      <w:r w:rsidRPr="00B35699">
        <w:rPr>
          <w:rFonts w:ascii="Times New Roman" w:hAnsi="Times New Roman" w:cs="Times New Roman"/>
          <w:b/>
          <w:sz w:val="24"/>
          <w:szCs w:val="24"/>
          <w:lang w:val="en-US"/>
        </w:rPr>
        <w:t>Results.</w:t>
      </w:r>
      <w:r w:rsidRPr="00B35699">
        <w:rPr>
          <w:rFonts w:ascii="Times New Roman" w:hAnsi="Times New Roman" w:cs="Times New Roman"/>
          <w:sz w:val="24"/>
          <w:szCs w:val="24"/>
          <w:lang w:val="en-US"/>
        </w:rPr>
        <w:t>Significant</w:t>
      </w:r>
      <w:proofErr w:type="spellEnd"/>
      <w:r w:rsidRPr="00B35699">
        <w:rPr>
          <w:rFonts w:ascii="Times New Roman" w:hAnsi="Times New Roman" w:cs="Times New Roman"/>
          <w:sz w:val="24"/>
          <w:szCs w:val="24"/>
          <w:lang w:val="en-US"/>
        </w:rPr>
        <w:t xml:space="preserve"> phenotypic manifestations of connective tissue dysplasia among patients with an isolated form of nonunion of the palate were observed in 39,7% of children, among patients with a penetrating form of nonunion they were observed in 41,1% of children, among patients with an isolated form of nonunion of the upper lip they were observed in 18,9% cases.</w:t>
      </w:r>
    </w:p>
    <w:p w:rsidR="00B35699" w:rsidRPr="00B35699" w:rsidRDefault="00B35699" w:rsidP="00F7275A">
      <w:pPr>
        <w:shd w:val="clear" w:color="auto" w:fill="FFFFFF"/>
        <w:spacing w:after="0" w:line="240" w:lineRule="auto"/>
        <w:jc w:val="both"/>
        <w:rPr>
          <w:rFonts w:ascii="Times New Roman" w:hAnsi="Times New Roman" w:cs="Times New Roman"/>
          <w:color w:val="000000"/>
          <w:sz w:val="24"/>
          <w:szCs w:val="24"/>
          <w:lang w:val="en-US"/>
        </w:rPr>
      </w:pPr>
      <w:proofErr w:type="spellStart"/>
      <w:r w:rsidRPr="00B35699">
        <w:rPr>
          <w:rFonts w:ascii="Times New Roman" w:hAnsi="Times New Roman" w:cs="Times New Roman"/>
          <w:b/>
          <w:sz w:val="24"/>
          <w:szCs w:val="24"/>
          <w:lang w:val="en-US"/>
        </w:rPr>
        <w:t>Conclusion.</w:t>
      </w:r>
      <w:r w:rsidRPr="00B35699">
        <w:rPr>
          <w:rFonts w:ascii="Times New Roman" w:hAnsi="Times New Roman" w:cs="Times New Roman"/>
          <w:color w:val="000000"/>
          <w:sz w:val="24"/>
          <w:szCs w:val="24"/>
          <w:lang w:val="en-US"/>
        </w:rPr>
        <w:t>In</w:t>
      </w:r>
      <w:proofErr w:type="spellEnd"/>
      <w:r w:rsidRPr="00B35699">
        <w:rPr>
          <w:rFonts w:ascii="Times New Roman" w:hAnsi="Times New Roman" w:cs="Times New Roman"/>
          <w:color w:val="000000"/>
          <w:sz w:val="24"/>
          <w:szCs w:val="24"/>
          <w:lang w:val="en-US"/>
        </w:rPr>
        <w:t xml:space="preserve"> patients with congenital </w:t>
      </w:r>
      <w:proofErr w:type="spellStart"/>
      <w:r w:rsidRPr="00B35699">
        <w:rPr>
          <w:rFonts w:ascii="Times New Roman" w:hAnsi="Times New Roman" w:cs="Times New Roman"/>
          <w:color w:val="000000"/>
          <w:sz w:val="24"/>
          <w:szCs w:val="24"/>
          <w:lang w:val="en-US"/>
        </w:rPr>
        <w:t>nonunions</w:t>
      </w:r>
      <w:proofErr w:type="spellEnd"/>
      <w:r w:rsidRPr="00B35699">
        <w:rPr>
          <w:rFonts w:ascii="Times New Roman" w:hAnsi="Times New Roman" w:cs="Times New Roman"/>
          <w:color w:val="000000"/>
          <w:sz w:val="24"/>
          <w:szCs w:val="24"/>
          <w:lang w:val="en-US"/>
        </w:rPr>
        <w:t xml:space="preserve"> of the upper jaw, almost all phenotypic forms of connective tissue dysplasia of the dentition were detected significantly more often than in the control group.</w:t>
      </w:r>
    </w:p>
    <w:p w:rsidR="00B35699" w:rsidRPr="00B35699" w:rsidRDefault="00B35699" w:rsidP="00F7275A">
      <w:pPr>
        <w:shd w:val="clear" w:color="auto" w:fill="FFFFFF"/>
        <w:spacing w:after="0" w:line="240" w:lineRule="auto"/>
        <w:jc w:val="both"/>
        <w:rPr>
          <w:rFonts w:ascii="Times New Roman" w:eastAsia="Times New Roman" w:hAnsi="Times New Roman" w:cs="Times New Roman"/>
          <w:i/>
          <w:iCs/>
          <w:color w:val="FF0000"/>
          <w:sz w:val="24"/>
          <w:szCs w:val="24"/>
          <w:lang w:val="en-US" w:eastAsia="ru-RU"/>
        </w:rPr>
      </w:pPr>
      <w:r w:rsidRPr="00B35699">
        <w:rPr>
          <w:rFonts w:ascii="Times New Roman" w:hAnsi="Times New Roman" w:cs="Times New Roman"/>
          <w:b/>
          <w:i/>
          <w:sz w:val="24"/>
          <w:szCs w:val="24"/>
          <w:lang w:val="en-US"/>
        </w:rPr>
        <w:lastRenderedPageBreak/>
        <w:t xml:space="preserve">Key </w:t>
      </w:r>
      <w:proofErr w:type="spellStart"/>
      <w:r w:rsidRPr="00B35699">
        <w:rPr>
          <w:rFonts w:ascii="Times New Roman" w:hAnsi="Times New Roman" w:cs="Times New Roman"/>
          <w:b/>
          <w:i/>
          <w:sz w:val="24"/>
          <w:szCs w:val="24"/>
          <w:lang w:val="en-US"/>
        </w:rPr>
        <w:t>words</w:t>
      </w:r>
      <w:proofErr w:type="gramStart"/>
      <w:r w:rsidRPr="00B35699">
        <w:rPr>
          <w:rFonts w:ascii="Times New Roman" w:hAnsi="Times New Roman" w:cs="Times New Roman"/>
          <w:b/>
          <w:i/>
          <w:sz w:val="24"/>
          <w:szCs w:val="24"/>
          <w:lang w:val="en-US"/>
        </w:rPr>
        <w:t>:</w:t>
      </w:r>
      <w:r w:rsidRPr="00B35699">
        <w:rPr>
          <w:rFonts w:ascii="Times New Roman" w:hAnsi="Times New Roman" w:cs="Times New Roman"/>
          <w:i/>
          <w:iCs/>
          <w:color w:val="000000"/>
          <w:sz w:val="24"/>
          <w:szCs w:val="24"/>
          <w:lang w:val="en-US"/>
        </w:rPr>
        <w:t>innate</w:t>
      </w:r>
      <w:proofErr w:type="spellEnd"/>
      <w:proofErr w:type="gramEnd"/>
      <w:r w:rsidRPr="00B35699">
        <w:rPr>
          <w:rFonts w:ascii="Times New Roman" w:hAnsi="Times New Roman" w:cs="Times New Roman"/>
          <w:i/>
          <w:iCs/>
          <w:color w:val="000000"/>
          <w:sz w:val="24"/>
          <w:szCs w:val="24"/>
          <w:lang w:val="en-US"/>
        </w:rPr>
        <w:t xml:space="preserve"> cleft, upper jaw, palate, connective tissue, embryogenesis, </w:t>
      </w:r>
      <w:r w:rsidRPr="00B35699">
        <w:rPr>
          <w:rFonts w:ascii="Times New Roman" w:hAnsi="Times New Roman" w:cs="Times New Roman"/>
          <w:i/>
          <w:iCs/>
          <w:color w:val="000000"/>
          <w:sz w:val="24"/>
          <w:szCs w:val="24"/>
        </w:rPr>
        <w:t>эмбриогенез</w:t>
      </w:r>
      <w:r w:rsidRPr="00B35699">
        <w:rPr>
          <w:rFonts w:ascii="Times New Roman" w:hAnsi="Times New Roman" w:cs="Times New Roman"/>
          <w:i/>
          <w:iCs/>
          <w:color w:val="000000"/>
          <w:sz w:val="24"/>
          <w:szCs w:val="24"/>
          <w:lang w:val="en-US"/>
        </w:rPr>
        <w:t>, dysplasia</w:t>
      </w:r>
    </w:p>
    <w:p w:rsidR="00B35699" w:rsidRPr="004104F7" w:rsidRDefault="00B35699" w:rsidP="00F7275A">
      <w:pPr>
        <w:shd w:val="clear" w:color="auto" w:fill="FFFFFF"/>
        <w:spacing w:after="0" w:line="240" w:lineRule="auto"/>
        <w:jc w:val="both"/>
        <w:rPr>
          <w:rFonts w:ascii="Times New Roman" w:hAnsi="Times New Roman" w:cs="Times New Roman"/>
          <w:color w:val="000000"/>
          <w:sz w:val="24"/>
          <w:szCs w:val="24"/>
          <w:lang w:val="en-US"/>
        </w:rPr>
      </w:pPr>
    </w:p>
    <w:p w:rsidR="00B35699" w:rsidRPr="004104F7" w:rsidRDefault="00B35699" w:rsidP="00F7275A">
      <w:pPr>
        <w:spacing w:after="0" w:line="240" w:lineRule="auto"/>
        <w:jc w:val="both"/>
        <w:rPr>
          <w:rFonts w:ascii="Times New Roman" w:hAnsi="Times New Roman" w:cs="Times New Roman"/>
          <w:b/>
          <w:i/>
          <w:spacing w:val="1"/>
          <w:sz w:val="24"/>
          <w:szCs w:val="24"/>
          <w:lang w:val="en-US"/>
        </w:rPr>
      </w:pPr>
      <w:proofErr w:type="spellStart"/>
      <w:r w:rsidRPr="004104F7">
        <w:rPr>
          <w:rFonts w:ascii="Times New Roman" w:hAnsi="Times New Roman" w:cs="Times New Roman"/>
          <w:b/>
          <w:i/>
          <w:spacing w:val="1"/>
          <w:sz w:val="24"/>
          <w:szCs w:val="24"/>
          <w:lang w:val="en-US"/>
        </w:rPr>
        <w:t>Radzhabova</w:t>
      </w:r>
      <w:proofErr w:type="spellEnd"/>
      <w:r w:rsidRPr="004104F7">
        <w:rPr>
          <w:rFonts w:ascii="Times New Roman" w:hAnsi="Times New Roman" w:cs="Times New Roman"/>
          <w:b/>
          <w:i/>
          <w:spacing w:val="1"/>
          <w:sz w:val="24"/>
          <w:szCs w:val="24"/>
          <w:lang w:val="en-US"/>
        </w:rPr>
        <w:t xml:space="preserve"> G.K.</w:t>
      </w:r>
    </w:p>
    <w:p w:rsidR="00B35699" w:rsidRPr="00F4731C" w:rsidRDefault="00F4731C" w:rsidP="00F7275A">
      <w:pPr>
        <w:spacing w:after="0" w:line="240" w:lineRule="auto"/>
        <w:jc w:val="both"/>
        <w:rPr>
          <w:rFonts w:ascii="Times New Roman" w:hAnsi="Times New Roman" w:cs="Times New Roman"/>
          <w:b/>
          <w:spacing w:val="1"/>
          <w:sz w:val="24"/>
          <w:szCs w:val="24"/>
          <w:lang w:val="en-US"/>
        </w:rPr>
      </w:pPr>
      <w:r w:rsidRPr="00F4731C">
        <w:rPr>
          <w:rFonts w:ascii="Times New Roman" w:hAnsi="Times New Roman" w:cs="Times New Roman"/>
          <w:b/>
          <w:spacing w:val="1"/>
          <w:sz w:val="24"/>
          <w:szCs w:val="24"/>
          <w:lang w:val="en-US"/>
        </w:rPr>
        <w:t>COMPARATIVE ANALYSIS OF THE RESULTS OF THE MINIMALLY INVASIVE TREATMENT OF WOMEN WITH URGENT COMBINED ABDOLOGIES OF THE ABDOMINAL CAVITY AND SMALL PELVIC ORGANS</w:t>
      </w:r>
    </w:p>
    <w:p w:rsidR="00F4731C" w:rsidRPr="00F4731C" w:rsidRDefault="00F4731C" w:rsidP="00F7275A">
      <w:pPr>
        <w:spacing w:after="0" w:line="240" w:lineRule="auto"/>
        <w:jc w:val="both"/>
        <w:rPr>
          <w:rFonts w:ascii="Times New Roman" w:eastAsia="Calibri" w:hAnsi="Times New Roman" w:cs="Times New Roman"/>
          <w:spacing w:val="2"/>
          <w:sz w:val="24"/>
          <w:szCs w:val="24"/>
          <w:lang w:val="en-US"/>
        </w:rPr>
      </w:pPr>
      <w:proofErr w:type="spellStart"/>
      <w:r w:rsidRPr="00F4731C">
        <w:rPr>
          <w:rFonts w:ascii="Times New Roman" w:eastAsia="Calibri" w:hAnsi="Times New Roman" w:cs="Times New Roman"/>
          <w:b/>
          <w:spacing w:val="2"/>
          <w:sz w:val="24"/>
          <w:szCs w:val="24"/>
          <w:lang w:val="en-US"/>
        </w:rPr>
        <w:t>Aim.</w:t>
      </w:r>
      <w:r w:rsidRPr="00F4731C">
        <w:rPr>
          <w:rFonts w:ascii="Times New Roman" w:eastAsia="Calibri" w:hAnsi="Times New Roman" w:cs="Times New Roman"/>
          <w:spacing w:val="2"/>
          <w:sz w:val="24"/>
          <w:szCs w:val="24"/>
          <w:lang w:val="en-US"/>
        </w:rPr>
        <w:t>To</w:t>
      </w:r>
      <w:proofErr w:type="spellEnd"/>
      <w:r w:rsidRPr="00F4731C">
        <w:rPr>
          <w:rFonts w:ascii="Times New Roman" w:eastAsia="Calibri" w:hAnsi="Times New Roman" w:cs="Times New Roman"/>
          <w:spacing w:val="2"/>
          <w:sz w:val="24"/>
          <w:szCs w:val="24"/>
          <w:lang w:val="en-US"/>
        </w:rPr>
        <w:t xml:space="preserve"> </w:t>
      </w:r>
      <w:proofErr w:type="gramStart"/>
      <w:r w:rsidRPr="00F4731C">
        <w:rPr>
          <w:rFonts w:ascii="Times New Roman" w:eastAsia="Calibri" w:hAnsi="Times New Roman" w:cs="Times New Roman"/>
          <w:spacing w:val="2"/>
          <w:sz w:val="24"/>
          <w:szCs w:val="24"/>
          <w:lang w:val="en-US"/>
        </w:rPr>
        <w:t>study</w:t>
      </w:r>
      <w:proofErr w:type="gramEnd"/>
      <w:r w:rsidRPr="00F4731C">
        <w:rPr>
          <w:rFonts w:ascii="Times New Roman" w:eastAsia="Calibri" w:hAnsi="Times New Roman" w:cs="Times New Roman"/>
          <w:spacing w:val="2"/>
          <w:sz w:val="24"/>
          <w:szCs w:val="24"/>
          <w:lang w:val="en-US"/>
        </w:rPr>
        <w:t xml:space="preserve"> a comparative analysis of the results of treatment of women with urgent combined pathologies of the abdominal cavity and small pelvis with the use of traditional and minimally invasive interventions.</w:t>
      </w:r>
    </w:p>
    <w:p w:rsidR="00F4731C" w:rsidRPr="00F4731C" w:rsidRDefault="00F4731C" w:rsidP="00F7275A">
      <w:pPr>
        <w:spacing w:after="0" w:line="240" w:lineRule="auto"/>
        <w:jc w:val="both"/>
        <w:rPr>
          <w:rFonts w:ascii="Times New Roman" w:eastAsia="Calibri" w:hAnsi="Times New Roman" w:cs="Times New Roman"/>
          <w:spacing w:val="2"/>
          <w:sz w:val="24"/>
          <w:szCs w:val="24"/>
          <w:lang w:val="en-US"/>
        </w:rPr>
      </w:pPr>
      <w:r w:rsidRPr="00F4731C">
        <w:rPr>
          <w:rFonts w:ascii="Times New Roman" w:eastAsia="Calibri" w:hAnsi="Times New Roman" w:cs="Times New Roman"/>
          <w:b/>
          <w:spacing w:val="2"/>
          <w:sz w:val="24"/>
          <w:szCs w:val="24"/>
          <w:lang w:val="en-US"/>
        </w:rPr>
        <w:t xml:space="preserve">Material and </w:t>
      </w:r>
      <w:proofErr w:type="spellStart"/>
      <w:r w:rsidRPr="00F4731C">
        <w:rPr>
          <w:rFonts w:ascii="Times New Roman" w:eastAsia="Calibri" w:hAnsi="Times New Roman" w:cs="Times New Roman"/>
          <w:b/>
          <w:spacing w:val="2"/>
          <w:sz w:val="24"/>
          <w:szCs w:val="24"/>
          <w:lang w:val="en-US"/>
        </w:rPr>
        <w:t>methods.</w:t>
      </w:r>
      <w:r w:rsidRPr="00F4731C">
        <w:rPr>
          <w:rFonts w:ascii="Times New Roman" w:eastAsia="Calibri" w:hAnsi="Times New Roman" w:cs="Times New Roman"/>
          <w:spacing w:val="2"/>
          <w:sz w:val="24"/>
          <w:szCs w:val="24"/>
          <w:lang w:val="en-US"/>
        </w:rPr>
        <w:t>A</w:t>
      </w:r>
      <w:proofErr w:type="spellEnd"/>
      <w:r w:rsidRPr="00F4731C">
        <w:rPr>
          <w:rFonts w:ascii="Times New Roman" w:eastAsia="Calibri" w:hAnsi="Times New Roman" w:cs="Times New Roman"/>
          <w:spacing w:val="2"/>
          <w:sz w:val="24"/>
          <w:szCs w:val="24"/>
          <w:lang w:val="en-US"/>
        </w:rPr>
        <w:t xml:space="preserve"> comparative analysis of the results of surgical treatment of 240 women operated on for urgent combined pathologies of the abdominal cavity and small pelvis was carried out. The main group consisted of 120 women operated </w:t>
      </w:r>
      <w:proofErr w:type="spellStart"/>
      <w:r w:rsidRPr="00F4731C">
        <w:rPr>
          <w:rFonts w:ascii="Times New Roman" w:eastAsia="Calibri" w:hAnsi="Times New Roman" w:cs="Times New Roman"/>
          <w:spacing w:val="2"/>
          <w:sz w:val="24"/>
          <w:szCs w:val="24"/>
          <w:lang w:val="en-US"/>
        </w:rPr>
        <w:t>laparoscopically</w:t>
      </w:r>
      <w:proofErr w:type="spellEnd"/>
      <w:r w:rsidRPr="00F4731C">
        <w:rPr>
          <w:rFonts w:ascii="Times New Roman" w:eastAsia="Calibri" w:hAnsi="Times New Roman" w:cs="Times New Roman"/>
          <w:spacing w:val="2"/>
          <w:sz w:val="24"/>
          <w:szCs w:val="24"/>
          <w:lang w:val="en-US"/>
        </w:rPr>
        <w:t>, the control group - 120 women with traditional methods of treatment. Comparison criteria were considered such indicators as the timing of removal of the drainage tube, postoperative hospital stay and complications.</w:t>
      </w:r>
    </w:p>
    <w:p w:rsidR="00F4731C" w:rsidRPr="00F4731C" w:rsidRDefault="00F4731C" w:rsidP="00F7275A">
      <w:pPr>
        <w:spacing w:after="0" w:line="240" w:lineRule="auto"/>
        <w:jc w:val="both"/>
        <w:rPr>
          <w:rFonts w:ascii="Times New Roman" w:eastAsia="Calibri" w:hAnsi="Times New Roman" w:cs="Times New Roman"/>
          <w:spacing w:val="2"/>
          <w:sz w:val="24"/>
          <w:szCs w:val="24"/>
          <w:lang w:val="en-US"/>
        </w:rPr>
      </w:pPr>
      <w:proofErr w:type="spellStart"/>
      <w:r w:rsidRPr="00F4731C">
        <w:rPr>
          <w:rFonts w:ascii="Times New Roman" w:eastAsia="Calibri" w:hAnsi="Times New Roman" w:cs="Times New Roman"/>
          <w:b/>
          <w:spacing w:val="2"/>
          <w:sz w:val="24"/>
          <w:szCs w:val="24"/>
          <w:lang w:val="en-US"/>
        </w:rPr>
        <w:t>Results.</w:t>
      </w:r>
      <w:r w:rsidRPr="00F4731C">
        <w:rPr>
          <w:rFonts w:ascii="Times New Roman" w:eastAsia="Calibri" w:hAnsi="Times New Roman" w:cs="Times New Roman"/>
          <w:spacing w:val="2"/>
          <w:sz w:val="24"/>
          <w:szCs w:val="24"/>
          <w:lang w:val="en-US"/>
        </w:rPr>
        <w:t>The</w:t>
      </w:r>
      <w:proofErr w:type="spellEnd"/>
      <w:r w:rsidRPr="00F4731C">
        <w:rPr>
          <w:rFonts w:ascii="Times New Roman" w:eastAsia="Calibri" w:hAnsi="Times New Roman" w:cs="Times New Roman"/>
          <w:spacing w:val="2"/>
          <w:sz w:val="24"/>
          <w:szCs w:val="24"/>
          <w:lang w:val="en-US"/>
        </w:rPr>
        <w:t xml:space="preserve"> duration of the operation in women of the main group averaged 59</w:t>
      </w:r>
      <w:proofErr w:type="gramStart"/>
      <w:r w:rsidRPr="00F4731C">
        <w:rPr>
          <w:rFonts w:ascii="Times New Roman" w:eastAsia="Calibri" w:hAnsi="Times New Roman" w:cs="Times New Roman"/>
          <w:spacing w:val="2"/>
          <w:sz w:val="24"/>
          <w:szCs w:val="24"/>
          <w:lang w:val="en-US"/>
        </w:rPr>
        <w:t>,4</w:t>
      </w:r>
      <w:proofErr w:type="gramEnd"/>
      <w:r w:rsidRPr="00F4731C">
        <w:rPr>
          <w:rFonts w:ascii="Times New Roman" w:eastAsia="Calibri" w:hAnsi="Times New Roman" w:cs="Times New Roman"/>
          <w:spacing w:val="2"/>
          <w:sz w:val="24"/>
          <w:szCs w:val="24"/>
          <w:lang w:val="en-US"/>
        </w:rPr>
        <w:t xml:space="preserve">±11,7 minutes, and in women of the comparison group – 73,8±13,4 minutes. Postoperative bed-day in women operated </w:t>
      </w:r>
      <w:proofErr w:type="spellStart"/>
      <w:r w:rsidRPr="00F4731C">
        <w:rPr>
          <w:rFonts w:ascii="Times New Roman" w:eastAsia="Calibri" w:hAnsi="Times New Roman" w:cs="Times New Roman"/>
          <w:spacing w:val="2"/>
          <w:sz w:val="24"/>
          <w:szCs w:val="24"/>
          <w:lang w:val="en-US"/>
        </w:rPr>
        <w:t>laparoscopically</w:t>
      </w:r>
      <w:proofErr w:type="spellEnd"/>
      <w:r w:rsidRPr="00F4731C">
        <w:rPr>
          <w:rFonts w:ascii="Times New Roman" w:eastAsia="Calibri" w:hAnsi="Times New Roman" w:cs="Times New Roman"/>
          <w:spacing w:val="2"/>
          <w:sz w:val="24"/>
          <w:szCs w:val="24"/>
          <w:lang w:val="en-US"/>
        </w:rPr>
        <w:t xml:space="preserve"> was 4</w:t>
      </w:r>
      <w:proofErr w:type="gramStart"/>
      <w:r w:rsidRPr="00F4731C">
        <w:rPr>
          <w:rFonts w:ascii="Times New Roman" w:eastAsia="Calibri" w:hAnsi="Times New Roman" w:cs="Times New Roman"/>
          <w:spacing w:val="2"/>
          <w:sz w:val="24"/>
          <w:szCs w:val="24"/>
          <w:lang w:val="en-US"/>
        </w:rPr>
        <w:t>,8</w:t>
      </w:r>
      <w:proofErr w:type="gramEnd"/>
      <w:r w:rsidRPr="00F4731C">
        <w:rPr>
          <w:rFonts w:ascii="Times New Roman" w:eastAsia="Calibri" w:hAnsi="Times New Roman" w:cs="Times New Roman"/>
          <w:spacing w:val="2"/>
          <w:sz w:val="24"/>
          <w:szCs w:val="24"/>
          <w:lang w:val="en-US"/>
        </w:rPr>
        <w:t>±1,7, on the contrary 11,2±3,8 after open surgery. Postoperative complications in women of the main and comparison groups were 7</w:t>
      </w:r>
      <w:proofErr w:type="gramStart"/>
      <w:r w:rsidRPr="00F4731C">
        <w:rPr>
          <w:rFonts w:ascii="Times New Roman" w:eastAsia="Calibri" w:hAnsi="Times New Roman" w:cs="Times New Roman"/>
          <w:spacing w:val="2"/>
          <w:sz w:val="24"/>
          <w:szCs w:val="24"/>
          <w:lang w:val="en-US"/>
        </w:rPr>
        <w:t>,5</w:t>
      </w:r>
      <w:proofErr w:type="gramEnd"/>
      <w:r w:rsidRPr="00F4731C">
        <w:rPr>
          <w:rFonts w:ascii="Times New Roman" w:eastAsia="Calibri" w:hAnsi="Times New Roman" w:cs="Times New Roman"/>
          <w:spacing w:val="2"/>
          <w:sz w:val="24"/>
          <w:szCs w:val="24"/>
          <w:lang w:val="en-US"/>
        </w:rPr>
        <w:t xml:space="preserve">% and 13,3%, respectively. A short-term discharge of </w:t>
      </w:r>
      <w:proofErr w:type="spellStart"/>
      <w:r w:rsidRPr="00F4731C">
        <w:rPr>
          <w:rFonts w:ascii="Times New Roman" w:eastAsia="Calibri" w:hAnsi="Times New Roman" w:cs="Times New Roman"/>
          <w:spacing w:val="2"/>
          <w:sz w:val="24"/>
          <w:szCs w:val="24"/>
          <w:lang w:val="en-US"/>
        </w:rPr>
        <w:t>sanious</w:t>
      </w:r>
      <w:proofErr w:type="spellEnd"/>
      <w:r w:rsidRPr="00F4731C">
        <w:rPr>
          <w:rFonts w:ascii="Times New Roman" w:eastAsia="Calibri" w:hAnsi="Times New Roman" w:cs="Times New Roman"/>
          <w:spacing w:val="2"/>
          <w:sz w:val="24"/>
          <w:szCs w:val="24"/>
          <w:lang w:val="en-US"/>
        </w:rPr>
        <w:t xml:space="preserve"> discharge along the control drainage was noted in 4 (3</w:t>
      </w:r>
      <w:proofErr w:type="gramStart"/>
      <w:r w:rsidRPr="00F4731C">
        <w:rPr>
          <w:rFonts w:ascii="Times New Roman" w:eastAsia="Calibri" w:hAnsi="Times New Roman" w:cs="Times New Roman"/>
          <w:spacing w:val="2"/>
          <w:sz w:val="24"/>
          <w:szCs w:val="24"/>
          <w:lang w:val="en-US"/>
        </w:rPr>
        <w:t>,3</w:t>
      </w:r>
      <w:proofErr w:type="gramEnd"/>
      <w:r w:rsidRPr="00F4731C">
        <w:rPr>
          <w:rFonts w:ascii="Times New Roman" w:eastAsia="Calibri" w:hAnsi="Times New Roman" w:cs="Times New Roman"/>
          <w:spacing w:val="2"/>
          <w:sz w:val="24"/>
          <w:szCs w:val="24"/>
          <w:lang w:val="en-US"/>
        </w:rPr>
        <w:t xml:space="preserve">%) women who underwent laparoscopic </w:t>
      </w:r>
      <w:proofErr w:type="spellStart"/>
      <w:r w:rsidRPr="00F4731C">
        <w:rPr>
          <w:rFonts w:ascii="Times New Roman" w:eastAsia="Calibri" w:hAnsi="Times New Roman" w:cs="Times New Roman"/>
          <w:spacing w:val="2"/>
          <w:sz w:val="24"/>
          <w:szCs w:val="24"/>
          <w:lang w:val="en-US"/>
        </w:rPr>
        <w:t>adhesiolysis</w:t>
      </w:r>
      <w:proofErr w:type="spellEnd"/>
      <w:r w:rsidRPr="00F4731C">
        <w:rPr>
          <w:rFonts w:ascii="Times New Roman" w:eastAsia="Calibri" w:hAnsi="Times New Roman" w:cs="Times New Roman"/>
          <w:spacing w:val="2"/>
          <w:sz w:val="24"/>
          <w:szCs w:val="24"/>
          <w:lang w:val="en-US"/>
        </w:rPr>
        <w:t xml:space="preserve"> with III and IV degrees of adhesions of the small pelvis. In 3 (2</w:t>
      </w:r>
      <w:proofErr w:type="gramStart"/>
      <w:r w:rsidRPr="00F4731C">
        <w:rPr>
          <w:rFonts w:ascii="Times New Roman" w:eastAsia="Calibri" w:hAnsi="Times New Roman" w:cs="Times New Roman"/>
          <w:spacing w:val="2"/>
          <w:sz w:val="24"/>
          <w:szCs w:val="24"/>
          <w:lang w:val="en-US"/>
        </w:rPr>
        <w:t>,5</w:t>
      </w:r>
      <w:proofErr w:type="gramEnd"/>
      <w:r w:rsidRPr="00F4731C">
        <w:rPr>
          <w:rFonts w:ascii="Times New Roman" w:eastAsia="Calibri" w:hAnsi="Times New Roman" w:cs="Times New Roman"/>
          <w:spacing w:val="2"/>
          <w:sz w:val="24"/>
          <w:szCs w:val="24"/>
          <w:lang w:val="en-US"/>
        </w:rPr>
        <w:t>%) observations, suppuration of trocar wounds was noted, and in 1 (0,8%) - bile leakage, which was eliminated conservatively.</w:t>
      </w:r>
    </w:p>
    <w:p w:rsidR="00F4731C" w:rsidRPr="00F4731C" w:rsidRDefault="00F4731C" w:rsidP="00F7275A">
      <w:pPr>
        <w:spacing w:after="0" w:line="240" w:lineRule="auto"/>
        <w:jc w:val="both"/>
        <w:rPr>
          <w:rFonts w:ascii="Times New Roman" w:eastAsia="Calibri" w:hAnsi="Times New Roman" w:cs="Times New Roman"/>
          <w:spacing w:val="2"/>
          <w:sz w:val="24"/>
          <w:szCs w:val="24"/>
          <w:lang w:val="en-US"/>
        </w:rPr>
      </w:pPr>
      <w:proofErr w:type="spellStart"/>
      <w:r w:rsidRPr="00F4731C">
        <w:rPr>
          <w:rFonts w:ascii="Times New Roman" w:eastAsia="Calibri" w:hAnsi="Times New Roman" w:cs="Times New Roman"/>
          <w:b/>
          <w:spacing w:val="2"/>
          <w:sz w:val="24"/>
          <w:szCs w:val="24"/>
          <w:lang w:val="en-US"/>
        </w:rPr>
        <w:t>Conclusion.</w:t>
      </w:r>
      <w:r w:rsidRPr="00F4731C">
        <w:rPr>
          <w:rFonts w:ascii="Times New Roman" w:eastAsia="Calibri" w:hAnsi="Times New Roman" w:cs="Times New Roman"/>
          <w:spacing w:val="2"/>
          <w:sz w:val="24"/>
          <w:szCs w:val="24"/>
          <w:lang w:val="en-US"/>
        </w:rPr>
        <w:t>The</w:t>
      </w:r>
      <w:proofErr w:type="spellEnd"/>
      <w:r w:rsidRPr="00F4731C">
        <w:rPr>
          <w:rFonts w:ascii="Times New Roman" w:eastAsia="Calibri" w:hAnsi="Times New Roman" w:cs="Times New Roman"/>
          <w:spacing w:val="2"/>
          <w:sz w:val="24"/>
          <w:szCs w:val="24"/>
          <w:lang w:val="en-US"/>
        </w:rPr>
        <w:t xml:space="preserve"> advantages of laparoscopy in case of urgent combined pathologies of the abdominal cavity and small pelvis are in a wide overview access, for diagnosing combined pathologies, ensuring minimally invasive operations, simultaneous treatment of several combined surgical and gynecological diseases at once within the framework of one anesthetic benefit.</w:t>
      </w:r>
    </w:p>
    <w:p w:rsidR="00F4731C" w:rsidRPr="00F4731C" w:rsidRDefault="00F4731C" w:rsidP="00F7275A">
      <w:pPr>
        <w:spacing w:after="0" w:line="240" w:lineRule="auto"/>
        <w:jc w:val="both"/>
        <w:rPr>
          <w:rFonts w:ascii="Times New Roman" w:eastAsia="Calibri" w:hAnsi="Times New Roman" w:cs="Times New Roman"/>
          <w:i/>
          <w:sz w:val="24"/>
          <w:szCs w:val="24"/>
          <w:lang w:val="en-US"/>
        </w:rPr>
      </w:pPr>
      <w:r w:rsidRPr="00F4731C">
        <w:rPr>
          <w:rFonts w:ascii="Times New Roman" w:eastAsia="Calibri" w:hAnsi="Times New Roman" w:cs="Times New Roman"/>
          <w:i/>
          <w:sz w:val="24"/>
          <w:szCs w:val="24"/>
          <w:lang w:val="en-US"/>
        </w:rPr>
        <w:t>Key words: urgent combined pathologies of the abdominal cavity and genital organs, laparoscopic interventions, laparoscopic simultaneous operations</w:t>
      </w:r>
    </w:p>
    <w:p w:rsidR="00B35699" w:rsidRPr="00796260" w:rsidRDefault="00B35699" w:rsidP="00F7275A">
      <w:pPr>
        <w:spacing w:after="0" w:line="240" w:lineRule="auto"/>
        <w:jc w:val="both"/>
        <w:rPr>
          <w:rFonts w:ascii="Times New Roman" w:hAnsi="Times New Roman" w:cs="Times New Roman"/>
          <w:spacing w:val="1"/>
          <w:sz w:val="24"/>
          <w:szCs w:val="24"/>
          <w:lang w:val="en-US"/>
        </w:rPr>
      </w:pPr>
    </w:p>
    <w:p w:rsidR="00B35699" w:rsidRPr="006D6464" w:rsidRDefault="00B35699" w:rsidP="00F7275A">
      <w:pPr>
        <w:spacing w:after="0" w:line="240" w:lineRule="auto"/>
        <w:jc w:val="both"/>
        <w:rPr>
          <w:rFonts w:ascii="Times New Roman" w:hAnsi="Times New Roman" w:cs="Times New Roman"/>
          <w:b/>
          <w:bCs/>
          <w:i/>
          <w:iCs/>
          <w:sz w:val="24"/>
          <w:szCs w:val="24"/>
          <w:lang w:val="en-US"/>
        </w:rPr>
      </w:pPr>
      <w:proofErr w:type="spellStart"/>
      <w:r w:rsidRPr="006D6464">
        <w:rPr>
          <w:rFonts w:ascii="Times New Roman" w:hAnsi="Times New Roman" w:cs="Times New Roman"/>
          <w:b/>
          <w:bCs/>
          <w:i/>
          <w:iCs/>
          <w:sz w:val="24"/>
          <w:szCs w:val="24"/>
          <w:lang w:val="en-US"/>
        </w:rPr>
        <w:t>Salimov</w:t>
      </w:r>
      <w:proofErr w:type="spellEnd"/>
      <w:r w:rsidRPr="006D6464">
        <w:rPr>
          <w:rFonts w:ascii="Times New Roman" w:hAnsi="Times New Roman" w:cs="Times New Roman"/>
          <w:b/>
          <w:bCs/>
          <w:i/>
          <w:iCs/>
          <w:sz w:val="24"/>
          <w:szCs w:val="24"/>
          <w:lang w:val="en-US"/>
        </w:rPr>
        <w:t xml:space="preserve"> B.M., </w:t>
      </w:r>
      <w:proofErr w:type="spellStart"/>
      <w:r w:rsidRPr="006D6464">
        <w:rPr>
          <w:rFonts w:ascii="Times New Roman" w:hAnsi="Times New Roman" w:cs="Times New Roman"/>
          <w:b/>
          <w:bCs/>
          <w:i/>
          <w:iCs/>
          <w:sz w:val="24"/>
          <w:szCs w:val="24"/>
          <w:lang w:val="en-US"/>
        </w:rPr>
        <w:t>Munieva</w:t>
      </w:r>
      <w:proofErr w:type="spellEnd"/>
      <w:r w:rsidRPr="006D6464">
        <w:rPr>
          <w:rFonts w:ascii="Times New Roman" w:hAnsi="Times New Roman" w:cs="Times New Roman"/>
          <w:b/>
          <w:bCs/>
          <w:i/>
          <w:iCs/>
          <w:sz w:val="24"/>
          <w:szCs w:val="24"/>
          <w:lang w:val="en-US"/>
        </w:rPr>
        <w:t xml:space="preserve"> </w:t>
      </w:r>
      <w:proofErr w:type="spellStart"/>
      <w:proofErr w:type="gramStart"/>
      <w:r w:rsidRPr="006D6464">
        <w:rPr>
          <w:rFonts w:ascii="Times New Roman" w:hAnsi="Times New Roman" w:cs="Times New Roman"/>
          <w:b/>
          <w:bCs/>
          <w:i/>
          <w:iCs/>
          <w:sz w:val="24"/>
          <w:szCs w:val="24"/>
          <w:lang w:val="en-US"/>
        </w:rPr>
        <w:t>S.Kh</w:t>
      </w:r>
      <w:proofErr w:type="spellEnd"/>
      <w:r w:rsidRPr="006D6464">
        <w:rPr>
          <w:rFonts w:ascii="Times New Roman" w:hAnsi="Times New Roman" w:cs="Times New Roman"/>
          <w:b/>
          <w:bCs/>
          <w:i/>
          <w:iCs/>
          <w:sz w:val="24"/>
          <w:szCs w:val="24"/>
          <w:lang w:val="en-US"/>
        </w:rPr>
        <w:t>.,</w:t>
      </w:r>
      <w:proofErr w:type="gramEnd"/>
      <w:r w:rsidRPr="006D6464">
        <w:rPr>
          <w:rFonts w:ascii="Times New Roman" w:hAnsi="Times New Roman" w:cs="Times New Roman"/>
          <w:b/>
          <w:bCs/>
          <w:i/>
          <w:iCs/>
          <w:sz w:val="24"/>
          <w:szCs w:val="24"/>
          <w:lang w:val="en-US"/>
        </w:rPr>
        <w:t xml:space="preserve"> </w:t>
      </w:r>
      <w:proofErr w:type="spellStart"/>
      <w:r w:rsidRPr="006D6464">
        <w:rPr>
          <w:rFonts w:ascii="Times New Roman" w:hAnsi="Times New Roman" w:cs="Times New Roman"/>
          <w:b/>
          <w:bCs/>
          <w:i/>
          <w:iCs/>
          <w:sz w:val="24"/>
          <w:szCs w:val="24"/>
          <w:lang w:val="en-US"/>
        </w:rPr>
        <w:t>Umarova</w:t>
      </w:r>
      <w:proofErr w:type="spellEnd"/>
      <w:r w:rsidRPr="006D6464">
        <w:rPr>
          <w:rFonts w:ascii="Times New Roman" w:hAnsi="Times New Roman" w:cs="Times New Roman"/>
          <w:b/>
          <w:bCs/>
          <w:i/>
          <w:iCs/>
          <w:sz w:val="24"/>
          <w:szCs w:val="24"/>
          <w:lang w:val="en-US"/>
        </w:rPr>
        <w:t xml:space="preserve"> Z.K., </w:t>
      </w:r>
      <w:proofErr w:type="spellStart"/>
      <w:r w:rsidRPr="006D6464">
        <w:rPr>
          <w:rFonts w:ascii="Times New Roman" w:hAnsi="Times New Roman" w:cs="Times New Roman"/>
          <w:b/>
          <w:bCs/>
          <w:i/>
          <w:iCs/>
          <w:sz w:val="24"/>
          <w:szCs w:val="24"/>
          <w:lang w:val="en-US"/>
        </w:rPr>
        <w:t>Mustafakulova</w:t>
      </w:r>
      <w:proofErr w:type="spellEnd"/>
      <w:r w:rsidRPr="006D6464">
        <w:rPr>
          <w:rFonts w:ascii="Times New Roman" w:hAnsi="Times New Roman" w:cs="Times New Roman"/>
          <w:b/>
          <w:bCs/>
          <w:i/>
          <w:iCs/>
          <w:sz w:val="24"/>
          <w:szCs w:val="24"/>
          <w:lang w:val="en-US"/>
        </w:rPr>
        <w:t xml:space="preserve"> N.I.</w:t>
      </w:r>
    </w:p>
    <w:p w:rsidR="00B35699" w:rsidRPr="00F4731C" w:rsidRDefault="00F4731C" w:rsidP="00F7275A">
      <w:pPr>
        <w:spacing w:after="0" w:line="240" w:lineRule="auto"/>
        <w:jc w:val="both"/>
        <w:rPr>
          <w:b/>
          <w:color w:val="202124"/>
          <w:lang w:val="en-US"/>
        </w:rPr>
      </w:pPr>
      <w:r w:rsidRPr="00F4731C">
        <w:rPr>
          <w:rFonts w:ascii="Times New Roman" w:hAnsi="Times New Roman" w:cs="Times New Roman"/>
          <w:b/>
          <w:bCs/>
          <w:sz w:val="24"/>
          <w:szCs w:val="24"/>
          <w:lang w:val="en-US"/>
        </w:rPr>
        <w:t>THE EFFICIENCY OF COMPLEX TREATMENT OF PATIENTS WITH FEET AND NAIL MYCOSIS USING THYMOCIN</w:t>
      </w:r>
    </w:p>
    <w:p w:rsidR="00F4731C" w:rsidRPr="00F4731C" w:rsidRDefault="00F4731C" w:rsidP="00F7275A">
      <w:pPr>
        <w:spacing w:after="0" w:line="240" w:lineRule="auto"/>
        <w:jc w:val="both"/>
        <w:rPr>
          <w:rFonts w:ascii="Times New Roman" w:eastAsia="Times New Roman" w:hAnsi="Times New Roman" w:cs="Times New Roman"/>
          <w:bCs/>
          <w:sz w:val="24"/>
          <w:szCs w:val="24"/>
          <w:lang w:val="en-US" w:eastAsia="ru-RU"/>
        </w:rPr>
      </w:pPr>
      <w:proofErr w:type="spellStart"/>
      <w:r w:rsidRPr="00F4731C">
        <w:rPr>
          <w:rFonts w:ascii="Times New Roman" w:eastAsia="Times New Roman" w:hAnsi="Times New Roman" w:cs="Times New Roman"/>
          <w:b/>
          <w:sz w:val="24"/>
          <w:szCs w:val="24"/>
          <w:lang w:val="en-US" w:eastAsia="ru-RU"/>
        </w:rPr>
        <w:t>Aim.</w:t>
      </w:r>
      <w:r w:rsidRPr="00F4731C">
        <w:rPr>
          <w:rFonts w:ascii="Times New Roman" w:eastAsia="Times New Roman" w:hAnsi="Times New Roman" w:cs="Times New Roman"/>
          <w:bCs/>
          <w:sz w:val="24"/>
          <w:szCs w:val="24"/>
          <w:lang w:val="en-US" w:eastAsia="ru-RU"/>
        </w:rPr>
        <w:t>Study</w:t>
      </w:r>
      <w:proofErr w:type="spellEnd"/>
      <w:r w:rsidRPr="00F4731C">
        <w:rPr>
          <w:rFonts w:ascii="Times New Roman" w:eastAsia="Times New Roman" w:hAnsi="Times New Roman" w:cs="Times New Roman"/>
          <w:bCs/>
          <w:sz w:val="24"/>
          <w:szCs w:val="24"/>
          <w:lang w:val="en-US" w:eastAsia="ru-RU"/>
        </w:rPr>
        <w:t xml:space="preserve"> of the effectiveness of </w:t>
      </w:r>
      <w:proofErr w:type="spellStart"/>
      <w:r w:rsidRPr="00F4731C">
        <w:rPr>
          <w:rFonts w:ascii="Times New Roman" w:eastAsia="Times New Roman" w:hAnsi="Times New Roman" w:cs="Times New Roman"/>
          <w:bCs/>
          <w:sz w:val="24"/>
          <w:szCs w:val="24"/>
          <w:lang w:val="en-US" w:eastAsia="ru-RU"/>
        </w:rPr>
        <w:t>thymocin</w:t>
      </w:r>
      <w:proofErr w:type="spellEnd"/>
      <w:r w:rsidRPr="00F4731C">
        <w:rPr>
          <w:rFonts w:ascii="Times New Roman" w:eastAsia="Times New Roman" w:hAnsi="Times New Roman" w:cs="Times New Roman"/>
          <w:bCs/>
          <w:sz w:val="24"/>
          <w:szCs w:val="24"/>
          <w:lang w:val="en-US" w:eastAsia="ru-RU"/>
        </w:rPr>
        <w:t xml:space="preserve"> in the complex therapy of patients with mycosis of the feet and nails</w:t>
      </w:r>
    </w:p>
    <w:p w:rsidR="00F4731C" w:rsidRPr="00F4731C" w:rsidRDefault="00F4731C" w:rsidP="00F7275A">
      <w:pPr>
        <w:spacing w:after="0" w:line="240" w:lineRule="auto"/>
        <w:jc w:val="both"/>
        <w:rPr>
          <w:rFonts w:ascii="Times New Roman" w:eastAsia="Times New Roman" w:hAnsi="Times New Roman" w:cs="Times New Roman"/>
          <w:bCs/>
          <w:sz w:val="24"/>
          <w:szCs w:val="24"/>
          <w:lang w:val="en-US" w:eastAsia="ru-RU"/>
        </w:rPr>
      </w:pPr>
      <w:r w:rsidRPr="00F4731C">
        <w:rPr>
          <w:rFonts w:ascii="Times New Roman" w:eastAsia="Times New Roman" w:hAnsi="Times New Roman" w:cs="Times New Roman"/>
          <w:b/>
          <w:sz w:val="24"/>
          <w:szCs w:val="24"/>
          <w:lang w:val="en-US" w:eastAsia="ru-RU"/>
        </w:rPr>
        <w:t xml:space="preserve">Material and </w:t>
      </w:r>
      <w:proofErr w:type="spellStart"/>
      <w:r w:rsidRPr="00F4731C">
        <w:rPr>
          <w:rFonts w:ascii="Times New Roman" w:eastAsia="Times New Roman" w:hAnsi="Times New Roman" w:cs="Times New Roman"/>
          <w:b/>
          <w:sz w:val="24"/>
          <w:szCs w:val="24"/>
          <w:lang w:val="en-US" w:eastAsia="ru-RU"/>
        </w:rPr>
        <w:t>methods.</w:t>
      </w:r>
      <w:r w:rsidRPr="00F4731C">
        <w:rPr>
          <w:rFonts w:ascii="Times New Roman" w:eastAsia="Times New Roman" w:hAnsi="Times New Roman" w:cs="Times New Roman"/>
          <w:bCs/>
          <w:sz w:val="24"/>
          <w:szCs w:val="24"/>
          <w:lang w:val="en-US" w:eastAsia="ru-RU"/>
        </w:rPr>
        <w:t>The</w:t>
      </w:r>
      <w:proofErr w:type="spellEnd"/>
      <w:r w:rsidRPr="00F4731C">
        <w:rPr>
          <w:rFonts w:ascii="Times New Roman" w:eastAsia="Times New Roman" w:hAnsi="Times New Roman" w:cs="Times New Roman"/>
          <w:bCs/>
          <w:sz w:val="24"/>
          <w:szCs w:val="24"/>
          <w:lang w:val="en-US" w:eastAsia="ru-RU"/>
        </w:rPr>
        <w:t xml:space="preserve"> study involved 56 patients with foot mycoses with </w:t>
      </w:r>
      <w:proofErr w:type="spellStart"/>
      <w:r w:rsidRPr="00F4731C">
        <w:rPr>
          <w:rFonts w:ascii="Times New Roman" w:eastAsia="Times New Roman" w:hAnsi="Times New Roman" w:cs="Times New Roman"/>
          <w:bCs/>
          <w:sz w:val="24"/>
          <w:szCs w:val="24"/>
          <w:lang w:val="en-US" w:eastAsia="ru-RU"/>
        </w:rPr>
        <w:t>onychomycosis</w:t>
      </w:r>
      <w:proofErr w:type="spellEnd"/>
      <w:r w:rsidRPr="00F4731C">
        <w:rPr>
          <w:rFonts w:ascii="Times New Roman" w:eastAsia="Times New Roman" w:hAnsi="Times New Roman" w:cs="Times New Roman"/>
          <w:bCs/>
          <w:sz w:val="24"/>
          <w:szCs w:val="24"/>
          <w:lang w:val="en-US" w:eastAsia="ru-RU"/>
        </w:rPr>
        <w:t xml:space="preserve"> (m - 34, f - 22), mean age 45</w:t>
      </w:r>
      <w:proofErr w:type="gramStart"/>
      <w:r w:rsidRPr="00F4731C">
        <w:rPr>
          <w:rFonts w:ascii="Times New Roman" w:eastAsia="Times New Roman" w:hAnsi="Times New Roman" w:cs="Times New Roman"/>
          <w:bCs/>
          <w:sz w:val="24"/>
          <w:szCs w:val="24"/>
          <w:lang w:val="en-US" w:eastAsia="ru-RU"/>
        </w:rPr>
        <w:t>,7</w:t>
      </w:r>
      <w:proofErr w:type="gramEnd"/>
      <w:r w:rsidRPr="00F4731C">
        <w:rPr>
          <w:rFonts w:ascii="Times New Roman" w:eastAsia="Times New Roman" w:hAnsi="Times New Roman" w:cs="Times New Roman"/>
          <w:bCs/>
          <w:sz w:val="24"/>
          <w:szCs w:val="24"/>
          <w:lang w:val="en-US" w:eastAsia="ru-RU"/>
        </w:rPr>
        <w:t>±1,6 years. The average duration of the disease was 13</w:t>
      </w:r>
      <w:proofErr w:type="gramStart"/>
      <w:r w:rsidRPr="00F4731C">
        <w:rPr>
          <w:rFonts w:ascii="Times New Roman" w:eastAsia="Times New Roman" w:hAnsi="Times New Roman" w:cs="Times New Roman"/>
          <w:bCs/>
          <w:sz w:val="24"/>
          <w:szCs w:val="24"/>
          <w:lang w:val="en-US" w:eastAsia="ru-RU"/>
        </w:rPr>
        <w:t>,2</w:t>
      </w:r>
      <w:proofErr w:type="gramEnd"/>
      <w:r w:rsidRPr="00F4731C">
        <w:rPr>
          <w:rFonts w:ascii="Times New Roman" w:eastAsia="Times New Roman" w:hAnsi="Times New Roman" w:cs="Times New Roman"/>
          <w:bCs/>
          <w:sz w:val="24"/>
          <w:szCs w:val="24"/>
          <w:lang w:val="en-US" w:eastAsia="ru-RU"/>
        </w:rPr>
        <w:t xml:space="preserve">±1,3 years. The first group (26 patients) received systemic therapy with </w:t>
      </w:r>
      <w:proofErr w:type="spellStart"/>
      <w:r w:rsidRPr="00F4731C">
        <w:rPr>
          <w:rFonts w:ascii="Times New Roman" w:eastAsia="Times New Roman" w:hAnsi="Times New Roman" w:cs="Times New Roman"/>
          <w:bCs/>
          <w:sz w:val="24"/>
          <w:szCs w:val="24"/>
          <w:lang w:val="en-US" w:eastAsia="ru-RU"/>
        </w:rPr>
        <w:t>terbinafine</w:t>
      </w:r>
      <w:proofErr w:type="spellEnd"/>
      <w:r w:rsidRPr="00F4731C">
        <w:rPr>
          <w:rFonts w:ascii="Times New Roman" w:eastAsia="Times New Roman" w:hAnsi="Times New Roman" w:cs="Times New Roman"/>
          <w:bCs/>
          <w:sz w:val="24"/>
          <w:szCs w:val="24"/>
          <w:lang w:val="en-US" w:eastAsia="ru-RU"/>
        </w:rPr>
        <w:t xml:space="preserve">, vitamins A and E, and </w:t>
      </w:r>
      <w:proofErr w:type="spellStart"/>
      <w:r w:rsidRPr="00F4731C">
        <w:rPr>
          <w:rFonts w:ascii="Times New Roman" w:eastAsia="Times New Roman" w:hAnsi="Times New Roman" w:cs="Times New Roman"/>
          <w:bCs/>
          <w:sz w:val="24"/>
          <w:szCs w:val="24"/>
          <w:lang w:val="en-US" w:eastAsia="ru-RU"/>
        </w:rPr>
        <w:t>trental</w:t>
      </w:r>
      <w:proofErr w:type="spellEnd"/>
      <w:r w:rsidRPr="00F4731C">
        <w:rPr>
          <w:rFonts w:ascii="Times New Roman" w:eastAsia="Times New Roman" w:hAnsi="Times New Roman" w:cs="Times New Roman"/>
          <w:bCs/>
          <w:sz w:val="24"/>
          <w:szCs w:val="24"/>
          <w:lang w:val="en-US" w:eastAsia="ru-RU"/>
        </w:rPr>
        <w:t>. The second group (30 patients) received combined treatment (</w:t>
      </w:r>
      <w:proofErr w:type="spellStart"/>
      <w:r w:rsidRPr="00F4731C">
        <w:rPr>
          <w:rFonts w:ascii="Times New Roman" w:eastAsia="Times New Roman" w:hAnsi="Times New Roman" w:cs="Times New Roman"/>
          <w:bCs/>
          <w:sz w:val="24"/>
          <w:szCs w:val="24"/>
          <w:lang w:val="en-US" w:eastAsia="ru-RU"/>
        </w:rPr>
        <w:t>terbinafine</w:t>
      </w:r>
      <w:proofErr w:type="spellEnd"/>
      <w:r w:rsidRPr="00F4731C">
        <w:rPr>
          <w:rFonts w:ascii="Times New Roman" w:eastAsia="Times New Roman" w:hAnsi="Times New Roman" w:cs="Times New Roman"/>
          <w:bCs/>
          <w:sz w:val="24"/>
          <w:szCs w:val="24"/>
          <w:lang w:val="en-US" w:eastAsia="ru-RU"/>
        </w:rPr>
        <w:t xml:space="preserve"> + vitamins A and E + </w:t>
      </w:r>
      <w:proofErr w:type="spellStart"/>
      <w:r w:rsidRPr="00F4731C">
        <w:rPr>
          <w:rFonts w:ascii="Times New Roman" w:eastAsia="Times New Roman" w:hAnsi="Times New Roman" w:cs="Times New Roman"/>
          <w:bCs/>
          <w:sz w:val="24"/>
          <w:szCs w:val="24"/>
          <w:lang w:val="en-US" w:eastAsia="ru-RU"/>
        </w:rPr>
        <w:t>trental</w:t>
      </w:r>
      <w:proofErr w:type="spellEnd"/>
      <w:r w:rsidRPr="00F4731C">
        <w:rPr>
          <w:rFonts w:ascii="Times New Roman" w:eastAsia="Times New Roman" w:hAnsi="Times New Roman" w:cs="Times New Roman"/>
          <w:bCs/>
          <w:sz w:val="24"/>
          <w:szCs w:val="24"/>
          <w:lang w:val="en-US" w:eastAsia="ru-RU"/>
        </w:rPr>
        <w:t xml:space="preserve"> + </w:t>
      </w:r>
      <w:proofErr w:type="spellStart"/>
      <w:r w:rsidRPr="00F4731C">
        <w:rPr>
          <w:rFonts w:ascii="Times New Roman" w:eastAsia="Times New Roman" w:hAnsi="Times New Roman" w:cs="Times New Roman"/>
          <w:bCs/>
          <w:sz w:val="24"/>
          <w:szCs w:val="24"/>
          <w:lang w:val="en-US" w:eastAsia="ru-RU"/>
        </w:rPr>
        <w:t>thymocin</w:t>
      </w:r>
      <w:proofErr w:type="spellEnd"/>
      <w:r w:rsidRPr="00F4731C">
        <w:rPr>
          <w:rFonts w:ascii="Times New Roman" w:eastAsia="Times New Roman" w:hAnsi="Times New Roman" w:cs="Times New Roman"/>
          <w:bCs/>
          <w:sz w:val="24"/>
          <w:szCs w:val="24"/>
          <w:lang w:val="en-US" w:eastAsia="ru-RU"/>
        </w:rPr>
        <w:t>).</w:t>
      </w:r>
    </w:p>
    <w:p w:rsidR="00F4731C" w:rsidRPr="00F4731C" w:rsidRDefault="00F4731C" w:rsidP="00F7275A">
      <w:pPr>
        <w:spacing w:after="0" w:line="240" w:lineRule="auto"/>
        <w:jc w:val="both"/>
        <w:rPr>
          <w:rFonts w:ascii="Times New Roman" w:eastAsia="Times New Roman" w:hAnsi="Times New Roman" w:cs="Times New Roman"/>
          <w:bCs/>
          <w:sz w:val="24"/>
          <w:szCs w:val="24"/>
          <w:lang w:val="en-US" w:eastAsia="ru-RU"/>
        </w:rPr>
      </w:pPr>
      <w:r w:rsidRPr="00F4731C">
        <w:rPr>
          <w:rFonts w:ascii="Times New Roman" w:eastAsia="Times New Roman" w:hAnsi="Times New Roman" w:cs="Times New Roman"/>
          <w:bCs/>
          <w:sz w:val="24"/>
          <w:szCs w:val="24"/>
          <w:lang w:val="en-US" w:eastAsia="ru-RU"/>
        </w:rPr>
        <w:t xml:space="preserve">Research methods: microscopic, bacteriological, </w:t>
      </w:r>
      <w:proofErr w:type="gramStart"/>
      <w:r w:rsidRPr="00F4731C">
        <w:rPr>
          <w:rFonts w:ascii="Times New Roman" w:eastAsia="Times New Roman" w:hAnsi="Times New Roman" w:cs="Times New Roman"/>
          <w:bCs/>
          <w:sz w:val="24"/>
          <w:szCs w:val="24"/>
          <w:lang w:val="en-US" w:eastAsia="ru-RU"/>
        </w:rPr>
        <w:t>immunological</w:t>
      </w:r>
      <w:proofErr w:type="gramEnd"/>
      <w:r w:rsidRPr="00F4731C">
        <w:rPr>
          <w:rFonts w:ascii="Times New Roman" w:eastAsia="Times New Roman" w:hAnsi="Times New Roman" w:cs="Times New Roman"/>
          <w:bCs/>
          <w:sz w:val="24"/>
          <w:szCs w:val="24"/>
          <w:lang w:val="en-US" w:eastAsia="ru-RU"/>
        </w:rPr>
        <w:t>.</w:t>
      </w:r>
    </w:p>
    <w:p w:rsidR="00F4731C" w:rsidRPr="00F4731C" w:rsidRDefault="00F4731C" w:rsidP="00F7275A">
      <w:pPr>
        <w:spacing w:after="0" w:line="240" w:lineRule="auto"/>
        <w:jc w:val="both"/>
        <w:rPr>
          <w:rFonts w:ascii="Times New Roman" w:eastAsia="Times New Roman" w:hAnsi="Times New Roman" w:cs="Times New Roman"/>
          <w:bCs/>
          <w:sz w:val="24"/>
          <w:szCs w:val="24"/>
          <w:lang w:val="en-US" w:eastAsia="ru-RU"/>
        </w:rPr>
      </w:pPr>
      <w:proofErr w:type="spellStart"/>
      <w:r w:rsidRPr="00F4731C">
        <w:rPr>
          <w:rFonts w:ascii="Times New Roman" w:eastAsia="Times New Roman" w:hAnsi="Times New Roman" w:cs="Times New Roman"/>
          <w:b/>
          <w:sz w:val="24"/>
          <w:szCs w:val="24"/>
          <w:lang w:val="en-US" w:eastAsia="ru-RU"/>
        </w:rPr>
        <w:t>Results.</w:t>
      </w:r>
      <w:r w:rsidRPr="00F4731C">
        <w:rPr>
          <w:rFonts w:ascii="Times New Roman" w:eastAsia="Times New Roman" w:hAnsi="Times New Roman" w:cs="Times New Roman"/>
          <w:bCs/>
          <w:sz w:val="24"/>
          <w:szCs w:val="24"/>
          <w:lang w:val="en-US" w:eastAsia="ru-RU"/>
        </w:rPr>
        <w:t>The</w:t>
      </w:r>
      <w:proofErr w:type="spellEnd"/>
      <w:r w:rsidRPr="00F4731C">
        <w:rPr>
          <w:rFonts w:ascii="Times New Roman" w:eastAsia="Times New Roman" w:hAnsi="Times New Roman" w:cs="Times New Roman"/>
          <w:bCs/>
          <w:sz w:val="24"/>
          <w:szCs w:val="24"/>
          <w:lang w:val="en-US" w:eastAsia="ru-RU"/>
        </w:rPr>
        <w:t xml:space="preserve"> etiology of mycoses in 63</w:t>
      </w:r>
      <w:proofErr w:type="gramStart"/>
      <w:r w:rsidRPr="00F4731C">
        <w:rPr>
          <w:rFonts w:ascii="Times New Roman" w:eastAsia="Times New Roman" w:hAnsi="Times New Roman" w:cs="Times New Roman"/>
          <w:bCs/>
          <w:sz w:val="24"/>
          <w:szCs w:val="24"/>
          <w:lang w:val="en-US" w:eastAsia="ru-RU"/>
        </w:rPr>
        <w:t>,3</w:t>
      </w:r>
      <w:proofErr w:type="gramEnd"/>
      <w:r w:rsidRPr="00F4731C">
        <w:rPr>
          <w:rFonts w:ascii="Times New Roman" w:eastAsia="Times New Roman" w:hAnsi="Times New Roman" w:cs="Times New Roman"/>
          <w:bCs/>
          <w:sz w:val="24"/>
          <w:szCs w:val="24"/>
          <w:lang w:val="en-US" w:eastAsia="ru-RU"/>
        </w:rPr>
        <w:t xml:space="preserve">% of patients was </w:t>
      </w:r>
      <w:proofErr w:type="spellStart"/>
      <w:r w:rsidRPr="00F4731C">
        <w:rPr>
          <w:rFonts w:ascii="Times New Roman" w:eastAsia="Times New Roman" w:hAnsi="Times New Roman" w:cs="Times New Roman"/>
          <w:bCs/>
          <w:sz w:val="24"/>
          <w:szCs w:val="24"/>
          <w:lang w:val="en-US" w:eastAsia="ru-RU"/>
        </w:rPr>
        <w:t>Trichophyton</w:t>
      </w:r>
      <w:proofErr w:type="spellEnd"/>
      <w:r w:rsidRPr="00F4731C">
        <w:rPr>
          <w:rFonts w:ascii="Times New Roman" w:eastAsia="Times New Roman" w:hAnsi="Times New Roman" w:cs="Times New Roman"/>
          <w:bCs/>
          <w:sz w:val="24"/>
          <w:szCs w:val="24"/>
          <w:lang w:val="en-US" w:eastAsia="ru-RU"/>
        </w:rPr>
        <w:t xml:space="preserve"> </w:t>
      </w:r>
      <w:proofErr w:type="spellStart"/>
      <w:r w:rsidRPr="00F4731C">
        <w:rPr>
          <w:rFonts w:ascii="Times New Roman" w:eastAsia="Times New Roman" w:hAnsi="Times New Roman" w:cs="Times New Roman"/>
          <w:bCs/>
          <w:sz w:val="24"/>
          <w:szCs w:val="24"/>
          <w:lang w:val="en-US" w:eastAsia="ru-RU"/>
        </w:rPr>
        <w:t>rubrum</w:t>
      </w:r>
      <w:proofErr w:type="spellEnd"/>
      <w:r w:rsidRPr="00F4731C">
        <w:rPr>
          <w:rFonts w:ascii="Times New Roman" w:eastAsia="Times New Roman" w:hAnsi="Times New Roman" w:cs="Times New Roman"/>
          <w:bCs/>
          <w:sz w:val="24"/>
          <w:szCs w:val="24"/>
          <w:lang w:val="en-US" w:eastAsia="ru-RU"/>
        </w:rPr>
        <w:t xml:space="preserve">, in 31,7% - </w:t>
      </w:r>
      <w:proofErr w:type="spellStart"/>
      <w:r w:rsidRPr="00F4731C">
        <w:rPr>
          <w:rFonts w:ascii="Times New Roman" w:eastAsia="Times New Roman" w:hAnsi="Times New Roman" w:cs="Times New Roman"/>
          <w:bCs/>
          <w:sz w:val="24"/>
          <w:szCs w:val="24"/>
          <w:lang w:val="en-US" w:eastAsia="ru-RU"/>
        </w:rPr>
        <w:t>Trichophyton</w:t>
      </w:r>
      <w:proofErr w:type="spellEnd"/>
      <w:r w:rsidRPr="00F4731C">
        <w:rPr>
          <w:rFonts w:ascii="Times New Roman" w:eastAsia="Times New Roman" w:hAnsi="Times New Roman" w:cs="Times New Roman"/>
          <w:bCs/>
          <w:sz w:val="24"/>
          <w:szCs w:val="24"/>
          <w:lang w:val="en-US" w:eastAsia="ru-RU"/>
        </w:rPr>
        <w:t xml:space="preserve"> </w:t>
      </w:r>
      <w:proofErr w:type="spellStart"/>
      <w:r w:rsidRPr="00F4731C">
        <w:rPr>
          <w:rFonts w:ascii="Times New Roman" w:eastAsia="Times New Roman" w:hAnsi="Times New Roman" w:cs="Times New Roman"/>
          <w:bCs/>
          <w:sz w:val="24"/>
          <w:szCs w:val="24"/>
          <w:lang w:val="en-US" w:eastAsia="ru-RU"/>
        </w:rPr>
        <w:t>mentagrophytesvar</w:t>
      </w:r>
      <w:proofErr w:type="spellEnd"/>
      <w:r w:rsidRPr="00F4731C">
        <w:rPr>
          <w:rFonts w:ascii="Times New Roman" w:eastAsia="Times New Roman" w:hAnsi="Times New Roman" w:cs="Times New Roman"/>
          <w:bCs/>
          <w:sz w:val="24"/>
          <w:szCs w:val="24"/>
          <w:lang w:val="en-US" w:eastAsia="ru-RU"/>
        </w:rPr>
        <w:t xml:space="preserve">. </w:t>
      </w:r>
      <w:proofErr w:type="spellStart"/>
      <w:proofErr w:type="gramStart"/>
      <w:r w:rsidRPr="00F4731C">
        <w:rPr>
          <w:rFonts w:ascii="Times New Roman" w:eastAsia="Times New Roman" w:hAnsi="Times New Roman" w:cs="Times New Roman"/>
          <w:bCs/>
          <w:sz w:val="24"/>
          <w:szCs w:val="24"/>
          <w:lang w:val="en-US" w:eastAsia="ru-RU"/>
        </w:rPr>
        <w:t>interdigitale</w:t>
      </w:r>
      <w:proofErr w:type="spellEnd"/>
      <w:proofErr w:type="gramEnd"/>
      <w:r w:rsidRPr="00F4731C">
        <w:rPr>
          <w:rFonts w:ascii="Times New Roman" w:eastAsia="Times New Roman" w:hAnsi="Times New Roman" w:cs="Times New Roman"/>
          <w:bCs/>
          <w:sz w:val="24"/>
          <w:szCs w:val="24"/>
          <w:lang w:val="en-US" w:eastAsia="ru-RU"/>
        </w:rPr>
        <w:t xml:space="preserve">, in 5% - Candida </w:t>
      </w:r>
      <w:proofErr w:type="spellStart"/>
      <w:r w:rsidRPr="00F4731C">
        <w:rPr>
          <w:rFonts w:ascii="Times New Roman" w:eastAsia="Times New Roman" w:hAnsi="Times New Roman" w:cs="Times New Roman"/>
          <w:bCs/>
          <w:sz w:val="24"/>
          <w:szCs w:val="24"/>
          <w:lang w:val="en-US" w:eastAsia="ru-RU"/>
        </w:rPr>
        <w:t>albicans</w:t>
      </w:r>
      <w:proofErr w:type="spellEnd"/>
      <w:r w:rsidRPr="00F4731C">
        <w:rPr>
          <w:rFonts w:ascii="Times New Roman" w:eastAsia="Times New Roman" w:hAnsi="Times New Roman" w:cs="Times New Roman"/>
          <w:bCs/>
          <w:sz w:val="24"/>
          <w:szCs w:val="24"/>
          <w:lang w:val="en-US" w:eastAsia="ru-RU"/>
        </w:rPr>
        <w:t xml:space="preserve">. A complex method of treatment using </w:t>
      </w:r>
      <w:proofErr w:type="spellStart"/>
      <w:r w:rsidRPr="00F4731C">
        <w:rPr>
          <w:rFonts w:ascii="Times New Roman" w:eastAsia="Times New Roman" w:hAnsi="Times New Roman" w:cs="Times New Roman"/>
          <w:bCs/>
          <w:sz w:val="24"/>
          <w:szCs w:val="24"/>
          <w:lang w:val="en-US" w:eastAsia="ru-RU"/>
        </w:rPr>
        <w:t>thymocin</w:t>
      </w:r>
      <w:proofErr w:type="spellEnd"/>
      <w:r w:rsidRPr="00F4731C">
        <w:rPr>
          <w:rFonts w:ascii="Times New Roman" w:eastAsia="Times New Roman" w:hAnsi="Times New Roman" w:cs="Times New Roman"/>
          <w:bCs/>
          <w:sz w:val="24"/>
          <w:szCs w:val="24"/>
          <w:lang w:val="en-US" w:eastAsia="ru-RU"/>
        </w:rPr>
        <w:t xml:space="preserve"> after 3 months of therapy showed clinical and mycological recovery in 86</w:t>
      </w:r>
      <w:proofErr w:type="gramStart"/>
      <w:r w:rsidRPr="00F4731C">
        <w:rPr>
          <w:rFonts w:ascii="Times New Roman" w:eastAsia="Times New Roman" w:hAnsi="Times New Roman" w:cs="Times New Roman"/>
          <w:bCs/>
          <w:sz w:val="24"/>
          <w:szCs w:val="24"/>
          <w:lang w:val="en-US" w:eastAsia="ru-RU"/>
        </w:rPr>
        <w:t>,1</w:t>
      </w:r>
      <w:proofErr w:type="gramEnd"/>
      <w:r w:rsidRPr="00F4731C">
        <w:rPr>
          <w:rFonts w:ascii="Times New Roman" w:eastAsia="Times New Roman" w:hAnsi="Times New Roman" w:cs="Times New Roman"/>
          <w:bCs/>
          <w:sz w:val="24"/>
          <w:szCs w:val="24"/>
          <w:lang w:val="en-US" w:eastAsia="ru-RU"/>
        </w:rPr>
        <w:t xml:space="preserve">% of patients, systemic therapy without </w:t>
      </w:r>
      <w:proofErr w:type="spellStart"/>
      <w:r w:rsidRPr="00F4731C">
        <w:rPr>
          <w:rFonts w:ascii="Times New Roman" w:eastAsia="Times New Roman" w:hAnsi="Times New Roman" w:cs="Times New Roman"/>
          <w:bCs/>
          <w:sz w:val="24"/>
          <w:szCs w:val="24"/>
          <w:lang w:val="en-US" w:eastAsia="ru-RU"/>
        </w:rPr>
        <w:t>thymocin</w:t>
      </w:r>
      <w:proofErr w:type="spellEnd"/>
      <w:r w:rsidRPr="00F4731C">
        <w:rPr>
          <w:rFonts w:ascii="Times New Roman" w:eastAsia="Times New Roman" w:hAnsi="Times New Roman" w:cs="Times New Roman"/>
          <w:bCs/>
          <w:sz w:val="24"/>
          <w:szCs w:val="24"/>
          <w:lang w:val="en-US" w:eastAsia="ru-RU"/>
        </w:rPr>
        <w:t xml:space="preserve"> - only in 50%. The complex method of treatment had a positive effect on immunological disorders in patients, increased the rate of nail growth.</w:t>
      </w:r>
    </w:p>
    <w:p w:rsidR="00F4731C" w:rsidRPr="00F4731C" w:rsidRDefault="00F4731C" w:rsidP="00F7275A">
      <w:pPr>
        <w:spacing w:after="0" w:line="240" w:lineRule="auto"/>
        <w:jc w:val="both"/>
        <w:rPr>
          <w:rFonts w:ascii="Times New Roman" w:eastAsia="Times New Roman" w:hAnsi="Times New Roman" w:cs="Times New Roman"/>
          <w:bCs/>
          <w:sz w:val="24"/>
          <w:szCs w:val="24"/>
          <w:lang w:val="en-US" w:eastAsia="ru-RU"/>
        </w:rPr>
      </w:pPr>
      <w:proofErr w:type="spellStart"/>
      <w:r w:rsidRPr="00F4731C">
        <w:rPr>
          <w:rFonts w:ascii="Times New Roman" w:eastAsia="Times New Roman" w:hAnsi="Times New Roman" w:cs="Times New Roman"/>
          <w:b/>
          <w:sz w:val="24"/>
          <w:szCs w:val="24"/>
          <w:lang w:val="en-US" w:eastAsia="ru-RU"/>
        </w:rPr>
        <w:t>Conclusion.</w:t>
      </w:r>
      <w:r w:rsidRPr="00F4731C">
        <w:rPr>
          <w:rFonts w:ascii="Times New Roman" w:eastAsia="Times New Roman" w:hAnsi="Times New Roman" w:cs="Times New Roman"/>
          <w:bCs/>
          <w:sz w:val="24"/>
          <w:szCs w:val="24"/>
          <w:lang w:val="en-US" w:eastAsia="ru-RU"/>
        </w:rPr>
        <w:t>Immunostimulatory</w:t>
      </w:r>
      <w:proofErr w:type="spellEnd"/>
      <w:r w:rsidRPr="00F4731C">
        <w:rPr>
          <w:rFonts w:ascii="Times New Roman" w:eastAsia="Times New Roman" w:hAnsi="Times New Roman" w:cs="Times New Roman"/>
          <w:bCs/>
          <w:sz w:val="24"/>
          <w:szCs w:val="24"/>
          <w:lang w:val="en-US" w:eastAsia="ru-RU"/>
        </w:rPr>
        <w:t xml:space="preserve"> therapy in patients with foot and nail mycoses using </w:t>
      </w:r>
      <w:proofErr w:type="spellStart"/>
      <w:r w:rsidRPr="00F4731C">
        <w:rPr>
          <w:rFonts w:ascii="Times New Roman" w:eastAsia="Times New Roman" w:hAnsi="Times New Roman" w:cs="Times New Roman"/>
          <w:bCs/>
          <w:sz w:val="24"/>
          <w:szCs w:val="24"/>
          <w:lang w:val="en-US" w:eastAsia="ru-RU"/>
        </w:rPr>
        <w:t>thymocin</w:t>
      </w:r>
      <w:proofErr w:type="spellEnd"/>
      <w:r w:rsidRPr="00F4731C">
        <w:rPr>
          <w:rFonts w:ascii="Times New Roman" w:eastAsia="Times New Roman" w:hAnsi="Times New Roman" w:cs="Times New Roman"/>
          <w:bCs/>
          <w:sz w:val="24"/>
          <w:szCs w:val="24"/>
          <w:lang w:val="en-US" w:eastAsia="ru-RU"/>
        </w:rPr>
        <w:t xml:space="preserve"> increases the effectiveness of treatment, normalizing all impaired immunological parameters.</w:t>
      </w:r>
    </w:p>
    <w:p w:rsidR="00B35699" w:rsidRPr="002A269D" w:rsidRDefault="00F4731C" w:rsidP="00F72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
          <w:color w:val="202124"/>
          <w:lang w:val="en-US"/>
        </w:rPr>
      </w:pPr>
      <w:r w:rsidRPr="00F4731C">
        <w:rPr>
          <w:rFonts w:ascii="Times New Roman" w:eastAsia="Times New Roman" w:hAnsi="Times New Roman" w:cs="Times New Roman"/>
          <w:b/>
          <w:i/>
          <w:sz w:val="24"/>
          <w:szCs w:val="24"/>
          <w:lang w:val="en-US" w:eastAsia="ru-RU"/>
        </w:rPr>
        <w:t xml:space="preserve">Key </w:t>
      </w:r>
      <w:proofErr w:type="spellStart"/>
      <w:r w:rsidRPr="00F4731C">
        <w:rPr>
          <w:rFonts w:ascii="Times New Roman" w:eastAsia="Times New Roman" w:hAnsi="Times New Roman" w:cs="Times New Roman"/>
          <w:b/>
          <w:i/>
          <w:sz w:val="24"/>
          <w:szCs w:val="24"/>
          <w:lang w:val="en-US" w:eastAsia="ru-RU"/>
        </w:rPr>
        <w:t>words</w:t>
      </w:r>
      <w:proofErr w:type="gramStart"/>
      <w:r w:rsidRPr="00F4731C">
        <w:rPr>
          <w:rFonts w:ascii="Times New Roman" w:eastAsia="Times New Roman" w:hAnsi="Times New Roman" w:cs="Times New Roman"/>
          <w:b/>
          <w:i/>
          <w:sz w:val="24"/>
          <w:szCs w:val="24"/>
          <w:lang w:val="en-US" w:eastAsia="ru-RU"/>
        </w:rPr>
        <w:t>:</w:t>
      </w:r>
      <w:r w:rsidRPr="00F4731C">
        <w:rPr>
          <w:rFonts w:ascii="Times New Roman" w:eastAsia="Times New Roman" w:hAnsi="Times New Roman" w:cs="Times New Roman"/>
          <w:bCs/>
          <w:i/>
          <w:sz w:val="24"/>
          <w:szCs w:val="24"/>
          <w:lang w:val="en-US" w:eastAsia="ru-RU"/>
        </w:rPr>
        <w:t>foot</w:t>
      </w:r>
      <w:proofErr w:type="spellEnd"/>
      <w:proofErr w:type="gramEnd"/>
      <w:r w:rsidRPr="00F4731C">
        <w:rPr>
          <w:rFonts w:ascii="Times New Roman" w:eastAsia="Times New Roman" w:hAnsi="Times New Roman" w:cs="Times New Roman"/>
          <w:bCs/>
          <w:i/>
          <w:sz w:val="24"/>
          <w:szCs w:val="24"/>
          <w:lang w:val="en-US" w:eastAsia="ru-RU"/>
        </w:rPr>
        <w:t xml:space="preserve"> mycosis, </w:t>
      </w:r>
      <w:proofErr w:type="spellStart"/>
      <w:r w:rsidRPr="00F4731C">
        <w:rPr>
          <w:rFonts w:ascii="Times New Roman" w:eastAsia="Times New Roman" w:hAnsi="Times New Roman" w:cs="Times New Roman"/>
          <w:bCs/>
          <w:i/>
          <w:sz w:val="24"/>
          <w:szCs w:val="24"/>
          <w:lang w:val="en-US" w:eastAsia="ru-RU"/>
        </w:rPr>
        <w:t>onychomycosis</w:t>
      </w:r>
      <w:proofErr w:type="spellEnd"/>
      <w:r w:rsidRPr="00F4731C">
        <w:rPr>
          <w:rFonts w:ascii="Times New Roman" w:eastAsia="Times New Roman" w:hAnsi="Times New Roman" w:cs="Times New Roman"/>
          <w:bCs/>
          <w:i/>
          <w:sz w:val="24"/>
          <w:szCs w:val="24"/>
          <w:lang w:val="en-US" w:eastAsia="ru-RU"/>
        </w:rPr>
        <w:t>, etiology, immunological disorders, treatment</w:t>
      </w:r>
    </w:p>
    <w:p w:rsidR="00F4731C" w:rsidRDefault="00F4731C" w:rsidP="00F7275A">
      <w:pPr>
        <w:shd w:val="clear" w:color="auto" w:fill="FFFFFF"/>
        <w:spacing w:after="0" w:line="240" w:lineRule="auto"/>
        <w:jc w:val="both"/>
        <w:rPr>
          <w:rFonts w:ascii="Times New Roman" w:eastAsia="Times New Roman" w:hAnsi="Times New Roman" w:cs="Times New Roman"/>
          <w:b/>
          <w:bCs/>
          <w:i/>
          <w:color w:val="000000"/>
          <w:sz w:val="24"/>
          <w:szCs w:val="24"/>
          <w:lang w:val="tg-Cyrl-TJ"/>
        </w:rPr>
      </w:pPr>
    </w:p>
    <w:p w:rsidR="00B35699" w:rsidRPr="004104F7" w:rsidRDefault="00B35699" w:rsidP="00F7275A">
      <w:pPr>
        <w:shd w:val="clear" w:color="auto" w:fill="FFFFFF"/>
        <w:spacing w:after="0" w:line="240" w:lineRule="auto"/>
        <w:jc w:val="both"/>
        <w:rPr>
          <w:rFonts w:ascii="Times New Roman" w:eastAsia="Times New Roman" w:hAnsi="Times New Roman" w:cs="Times New Roman"/>
          <w:b/>
          <w:bCs/>
          <w:i/>
          <w:color w:val="000000"/>
          <w:sz w:val="24"/>
          <w:szCs w:val="24"/>
          <w:lang w:val="tg-Cyrl-TJ"/>
        </w:rPr>
      </w:pPr>
      <w:r w:rsidRPr="004104F7">
        <w:rPr>
          <w:rFonts w:ascii="Times New Roman" w:eastAsia="Times New Roman" w:hAnsi="Times New Roman" w:cs="Times New Roman"/>
          <w:b/>
          <w:bCs/>
          <w:i/>
          <w:color w:val="000000"/>
          <w:sz w:val="24"/>
          <w:szCs w:val="24"/>
          <w:lang w:val="tg-Cyrl-TJ"/>
        </w:rPr>
        <w:t>Saraev A.R.</w:t>
      </w:r>
    </w:p>
    <w:p w:rsidR="00B35699" w:rsidRPr="00F4731C" w:rsidRDefault="00F4731C" w:rsidP="00F7275A">
      <w:pPr>
        <w:spacing w:after="0" w:line="240" w:lineRule="auto"/>
        <w:jc w:val="both"/>
        <w:rPr>
          <w:rFonts w:ascii="Times New Roman" w:eastAsia="Times New Roman" w:hAnsi="Times New Roman" w:cs="Times New Roman"/>
          <w:b/>
          <w:bCs/>
          <w:color w:val="000000"/>
          <w:sz w:val="24"/>
          <w:szCs w:val="24"/>
          <w:lang w:val="tg-Cyrl-TJ"/>
        </w:rPr>
      </w:pPr>
      <w:r w:rsidRPr="00F4731C">
        <w:rPr>
          <w:rFonts w:ascii="Times New Roman" w:eastAsia="Times New Roman" w:hAnsi="Times New Roman" w:cs="Times New Roman"/>
          <w:b/>
          <w:bCs/>
          <w:color w:val="000000"/>
          <w:sz w:val="24"/>
          <w:szCs w:val="24"/>
          <w:lang w:val="tg-Cyrl-TJ"/>
        </w:rPr>
        <w:t>E</w:t>
      </w:r>
      <w:r w:rsidRPr="00F4731C">
        <w:rPr>
          <w:rFonts w:ascii="Times New Roman" w:eastAsia="Times New Roman" w:hAnsi="Times New Roman" w:cs="Times New Roman"/>
          <w:b/>
          <w:bCs/>
          <w:color w:val="000000"/>
          <w:sz w:val="24"/>
          <w:szCs w:val="24"/>
          <w:lang w:val="en-US"/>
        </w:rPr>
        <w:t>VALU</w:t>
      </w:r>
      <w:r w:rsidRPr="00F4731C">
        <w:rPr>
          <w:rFonts w:ascii="Times New Roman" w:eastAsia="Times New Roman" w:hAnsi="Times New Roman" w:cs="Times New Roman"/>
          <w:b/>
          <w:bCs/>
          <w:color w:val="000000"/>
          <w:sz w:val="24"/>
          <w:szCs w:val="24"/>
          <w:lang w:val="tg-Cyrl-TJ"/>
        </w:rPr>
        <w:t>ATION OF THE SEVERITY OF THE CONDITION IN PREDICTING THE OUTCOME OF GENERALIZED PERITONITIS</w:t>
      </w:r>
    </w:p>
    <w:p w:rsidR="00F4731C" w:rsidRPr="00F4731C" w:rsidRDefault="00F4731C" w:rsidP="00F7275A">
      <w:pPr>
        <w:spacing w:after="0" w:line="240" w:lineRule="auto"/>
        <w:jc w:val="both"/>
        <w:rPr>
          <w:rFonts w:ascii="Times New Roman" w:eastAsia="Times New Roman" w:hAnsi="Times New Roman" w:cs="Times New Roman"/>
          <w:bCs/>
          <w:color w:val="000000"/>
          <w:sz w:val="24"/>
          <w:szCs w:val="24"/>
          <w:lang w:val="tg-Cyrl-TJ"/>
        </w:rPr>
      </w:pPr>
      <w:r w:rsidRPr="00F4731C">
        <w:rPr>
          <w:rFonts w:ascii="Times New Roman" w:eastAsia="Times New Roman" w:hAnsi="Times New Roman" w:cs="Times New Roman"/>
          <w:b/>
          <w:bCs/>
          <w:color w:val="000000"/>
          <w:sz w:val="24"/>
          <w:szCs w:val="24"/>
          <w:lang w:val="en-US"/>
        </w:rPr>
        <w:t>Aim</w:t>
      </w:r>
      <w:r w:rsidRPr="00F4731C">
        <w:rPr>
          <w:rFonts w:ascii="Times New Roman" w:eastAsia="Times New Roman" w:hAnsi="Times New Roman" w:cs="Times New Roman"/>
          <w:bCs/>
          <w:color w:val="000000"/>
          <w:sz w:val="24"/>
          <w:szCs w:val="24"/>
          <w:lang w:val="tg-Cyrl-TJ"/>
        </w:rPr>
        <w:t xml:space="preserve">.To </w:t>
      </w:r>
      <w:proofErr w:type="gramStart"/>
      <w:r w:rsidRPr="00F4731C">
        <w:rPr>
          <w:rFonts w:ascii="Times New Roman" w:eastAsia="Times New Roman" w:hAnsi="Times New Roman" w:cs="Times New Roman"/>
          <w:bCs/>
          <w:color w:val="000000"/>
          <w:sz w:val="24"/>
          <w:szCs w:val="24"/>
          <w:lang w:val="tg-Cyrl-TJ"/>
        </w:rPr>
        <w:t>study</w:t>
      </w:r>
      <w:proofErr w:type="gramEnd"/>
      <w:r w:rsidRPr="00F4731C">
        <w:rPr>
          <w:rFonts w:ascii="Times New Roman" w:eastAsia="Times New Roman" w:hAnsi="Times New Roman" w:cs="Times New Roman"/>
          <w:bCs/>
          <w:color w:val="000000"/>
          <w:sz w:val="24"/>
          <w:szCs w:val="24"/>
          <w:lang w:val="tg-Cyrl-TJ"/>
        </w:rPr>
        <w:t xml:space="preserve"> the effectiveness of patient severity rating scales in predicting the outcome of treatment for generalized peritonitis.</w:t>
      </w:r>
    </w:p>
    <w:p w:rsidR="00F4731C" w:rsidRPr="00F4731C" w:rsidRDefault="00F4731C" w:rsidP="00F7275A">
      <w:pPr>
        <w:spacing w:after="0" w:line="240" w:lineRule="auto"/>
        <w:jc w:val="both"/>
        <w:rPr>
          <w:rFonts w:ascii="Times New Roman" w:eastAsia="Times New Roman" w:hAnsi="Times New Roman" w:cs="Times New Roman"/>
          <w:bCs/>
          <w:color w:val="000000"/>
          <w:sz w:val="24"/>
          <w:szCs w:val="24"/>
          <w:lang w:val="tg-Cyrl-TJ"/>
        </w:rPr>
      </w:pPr>
      <w:r w:rsidRPr="00F4731C">
        <w:rPr>
          <w:rFonts w:ascii="Times New Roman" w:eastAsia="Times New Roman" w:hAnsi="Times New Roman" w:cs="Times New Roman"/>
          <w:b/>
          <w:bCs/>
          <w:color w:val="000000"/>
          <w:sz w:val="24"/>
          <w:szCs w:val="24"/>
          <w:lang w:val="tg-Cyrl-TJ"/>
        </w:rPr>
        <w:t>Material and method</w:t>
      </w:r>
      <w:r w:rsidRPr="00F4731C">
        <w:rPr>
          <w:rFonts w:ascii="Times New Roman" w:eastAsia="Times New Roman" w:hAnsi="Times New Roman" w:cs="Times New Roman"/>
          <w:b/>
          <w:bCs/>
          <w:color w:val="000000"/>
          <w:sz w:val="24"/>
          <w:szCs w:val="24"/>
          <w:lang w:val="en-US"/>
        </w:rPr>
        <w:t>s</w:t>
      </w:r>
      <w:r w:rsidRPr="00F4731C">
        <w:rPr>
          <w:rFonts w:ascii="Times New Roman" w:eastAsia="Times New Roman" w:hAnsi="Times New Roman" w:cs="Times New Roman"/>
          <w:b/>
          <w:bCs/>
          <w:color w:val="000000"/>
          <w:sz w:val="24"/>
          <w:szCs w:val="24"/>
          <w:lang w:val="tg-Cyrl-TJ"/>
        </w:rPr>
        <w:t>.</w:t>
      </w:r>
      <w:r w:rsidRPr="00F4731C">
        <w:rPr>
          <w:rFonts w:ascii="Times New Roman" w:eastAsia="Times New Roman" w:hAnsi="Times New Roman" w:cs="Times New Roman"/>
          <w:bCs/>
          <w:color w:val="000000"/>
          <w:sz w:val="24"/>
          <w:szCs w:val="24"/>
          <w:lang w:val="tg-Cyrl-TJ"/>
        </w:rPr>
        <w:t xml:space="preserve"> 188 patients with generalized peritonitis were examined, and a comprehensive assessment of the severity of generalized peritonitis was carried out based on the calculation of clinical study indicators by groups of severity of the condition according to the SAPS scales and the Mannheim peritonitis index.</w:t>
      </w:r>
    </w:p>
    <w:p w:rsidR="00F4731C" w:rsidRPr="00F4731C" w:rsidRDefault="00F4731C" w:rsidP="00F7275A">
      <w:pPr>
        <w:spacing w:after="0" w:line="240" w:lineRule="auto"/>
        <w:jc w:val="both"/>
        <w:rPr>
          <w:rFonts w:ascii="Times New Roman" w:eastAsia="Times New Roman" w:hAnsi="Times New Roman" w:cs="Times New Roman"/>
          <w:bCs/>
          <w:color w:val="000000"/>
          <w:sz w:val="24"/>
          <w:szCs w:val="24"/>
          <w:lang w:val="tg-Cyrl-TJ"/>
        </w:rPr>
      </w:pPr>
      <w:r w:rsidRPr="00F4731C">
        <w:rPr>
          <w:rFonts w:ascii="Times New Roman" w:eastAsia="Times New Roman" w:hAnsi="Times New Roman" w:cs="Times New Roman"/>
          <w:b/>
          <w:bCs/>
          <w:color w:val="000000"/>
          <w:sz w:val="24"/>
          <w:szCs w:val="24"/>
          <w:lang w:val="tg-Cyrl-TJ"/>
        </w:rPr>
        <w:t>Results.</w:t>
      </w:r>
      <w:r w:rsidRPr="00F4731C">
        <w:rPr>
          <w:rFonts w:ascii="Times New Roman" w:eastAsia="Times New Roman" w:hAnsi="Times New Roman" w:cs="Times New Roman"/>
          <w:bCs/>
          <w:color w:val="000000"/>
          <w:sz w:val="24"/>
          <w:szCs w:val="24"/>
          <w:lang w:val="tg-Cyrl-TJ"/>
        </w:rPr>
        <w:t xml:space="preserve"> The group of patients with the severity of the condition from 0 to 4 according to the SAPS scalecorresponded to an absolutely </w:t>
      </w:r>
      <w:r w:rsidRPr="00F4731C">
        <w:rPr>
          <w:rFonts w:ascii="Times New Roman" w:eastAsia="Times New Roman" w:hAnsi="Times New Roman" w:cs="Times New Roman"/>
          <w:bCs/>
          <w:color w:val="000000"/>
          <w:sz w:val="24"/>
          <w:szCs w:val="24"/>
          <w:lang w:val="en-US"/>
        </w:rPr>
        <w:t>favorable</w:t>
      </w:r>
      <w:r w:rsidRPr="00F4731C">
        <w:rPr>
          <w:rFonts w:ascii="Times New Roman" w:eastAsia="Times New Roman" w:hAnsi="Times New Roman" w:cs="Times New Roman"/>
          <w:bCs/>
          <w:color w:val="000000"/>
          <w:sz w:val="24"/>
          <w:szCs w:val="24"/>
          <w:lang w:val="tg-Cyrl-TJ"/>
        </w:rPr>
        <w:t>prognosis of the disease. The likelihood of a poor prognosis increases with the severity of the condition. With an assessment of more than 10 points on the SAPS scale, the prognosis of the disease is unfavorable. In the study group of patients with an MPI index of less than 16, the lethality was 2</w:t>
      </w:r>
      <w:r w:rsidRPr="00F4731C">
        <w:rPr>
          <w:rFonts w:ascii="Times New Roman" w:eastAsia="Times New Roman" w:hAnsi="Times New Roman" w:cs="Times New Roman"/>
          <w:bCs/>
          <w:color w:val="000000"/>
          <w:sz w:val="24"/>
          <w:szCs w:val="24"/>
          <w:lang w:val="en-US"/>
        </w:rPr>
        <w:t>,</w:t>
      </w:r>
      <w:r w:rsidRPr="00F4731C">
        <w:rPr>
          <w:rFonts w:ascii="Times New Roman" w:eastAsia="Times New Roman" w:hAnsi="Times New Roman" w:cs="Times New Roman"/>
          <w:bCs/>
          <w:color w:val="000000"/>
          <w:sz w:val="24"/>
          <w:szCs w:val="24"/>
          <w:lang w:val="tg-Cyrl-TJ"/>
        </w:rPr>
        <w:t>6%. In the second group (MPI scores from 16 to 25 points) 16</w:t>
      </w:r>
      <w:r w:rsidRPr="00F4731C">
        <w:rPr>
          <w:rFonts w:ascii="Times New Roman" w:eastAsia="Times New Roman" w:hAnsi="Times New Roman" w:cs="Times New Roman"/>
          <w:bCs/>
          <w:color w:val="000000"/>
          <w:sz w:val="24"/>
          <w:szCs w:val="24"/>
          <w:lang w:val="en-US"/>
        </w:rPr>
        <w:t>,</w:t>
      </w:r>
      <w:r w:rsidRPr="00F4731C">
        <w:rPr>
          <w:rFonts w:ascii="Times New Roman" w:eastAsia="Times New Roman" w:hAnsi="Times New Roman" w:cs="Times New Roman"/>
          <w:bCs/>
          <w:color w:val="000000"/>
          <w:sz w:val="24"/>
          <w:szCs w:val="24"/>
          <w:lang w:val="tg-Cyrl-TJ"/>
        </w:rPr>
        <w:t>7% of patients died, in the third group (MPI index - more than 29%) 69</w:t>
      </w:r>
      <w:r w:rsidRPr="00F4731C">
        <w:rPr>
          <w:rFonts w:ascii="Times New Roman" w:eastAsia="Times New Roman" w:hAnsi="Times New Roman" w:cs="Times New Roman"/>
          <w:bCs/>
          <w:color w:val="000000"/>
          <w:sz w:val="24"/>
          <w:szCs w:val="24"/>
          <w:lang w:val="en-US"/>
        </w:rPr>
        <w:t>,</w:t>
      </w:r>
      <w:r w:rsidRPr="00F4731C">
        <w:rPr>
          <w:rFonts w:ascii="Times New Roman" w:eastAsia="Times New Roman" w:hAnsi="Times New Roman" w:cs="Times New Roman"/>
          <w:bCs/>
          <w:color w:val="000000"/>
          <w:sz w:val="24"/>
          <w:szCs w:val="24"/>
          <w:lang w:val="tg-Cyrl-TJ"/>
        </w:rPr>
        <w:t>7% of patients died.</w:t>
      </w:r>
    </w:p>
    <w:p w:rsidR="00F4731C" w:rsidRPr="00F4731C" w:rsidRDefault="00F4731C" w:rsidP="00F7275A">
      <w:pPr>
        <w:spacing w:after="0" w:line="240" w:lineRule="auto"/>
        <w:jc w:val="both"/>
        <w:rPr>
          <w:rFonts w:ascii="Times New Roman" w:eastAsia="Times New Roman" w:hAnsi="Times New Roman" w:cs="Times New Roman"/>
          <w:bCs/>
          <w:color w:val="000000"/>
          <w:sz w:val="24"/>
          <w:szCs w:val="24"/>
          <w:lang w:val="tg-Cyrl-TJ"/>
        </w:rPr>
      </w:pPr>
      <w:r w:rsidRPr="00F4731C">
        <w:rPr>
          <w:rFonts w:ascii="Times New Roman" w:eastAsia="Times New Roman" w:hAnsi="Times New Roman" w:cs="Times New Roman"/>
          <w:b/>
          <w:bCs/>
          <w:color w:val="000000"/>
          <w:sz w:val="24"/>
          <w:szCs w:val="24"/>
          <w:lang w:val="tg-Cyrl-TJ"/>
        </w:rPr>
        <w:t>Conclusion</w:t>
      </w:r>
      <w:r w:rsidRPr="00F4731C">
        <w:rPr>
          <w:rFonts w:ascii="Times New Roman" w:eastAsia="Times New Roman" w:hAnsi="Times New Roman" w:cs="Times New Roman"/>
          <w:bCs/>
          <w:color w:val="000000"/>
          <w:sz w:val="24"/>
          <w:szCs w:val="24"/>
          <w:lang w:val="tg-Cyrl-TJ"/>
        </w:rPr>
        <w:t>. The general correspondence of the assessment of the severity of the condition and the outcome of generalized peritonitis according to the MPI and SAPS scales is obvious. The scales have shown their suitability for the tasks of assessing the severity of the patient's condition. The solution of these tasks will allow choosing the optimal tactics for the treatment of generalized peritonitis.</w:t>
      </w:r>
    </w:p>
    <w:p w:rsidR="00F4731C" w:rsidRPr="00F4731C" w:rsidRDefault="00F4731C" w:rsidP="00F7275A">
      <w:pPr>
        <w:spacing w:after="0" w:line="240" w:lineRule="auto"/>
        <w:jc w:val="both"/>
        <w:rPr>
          <w:rFonts w:ascii="Times New Roman" w:eastAsia="Times New Roman" w:hAnsi="Times New Roman" w:cs="Times New Roman"/>
          <w:bCs/>
          <w:i/>
          <w:color w:val="000000"/>
          <w:sz w:val="24"/>
          <w:szCs w:val="24"/>
          <w:lang w:val="tg-Cyrl-TJ"/>
        </w:rPr>
      </w:pPr>
      <w:r w:rsidRPr="00F4731C">
        <w:rPr>
          <w:rFonts w:ascii="Times New Roman" w:eastAsia="Times New Roman" w:hAnsi="Times New Roman" w:cs="Times New Roman"/>
          <w:b/>
          <w:bCs/>
          <w:i/>
          <w:color w:val="000000"/>
          <w:sz w:val="24"/>
          <w:szCs w:val="24"/>
          <w:lang w:val="tg-Cyrl-TJ"/>
        </w:rPr>
        <w:t>Key words:</w:t>
      </w:r>
      <w:r w:rsidRPr="00F4731C">
        <w:rPr>
          <w:rFonts w:ascii="Times New Roman" w:eastAsia="Times New Roman" w:hAnsi="Times New Roman" w:cs="Times New Roman"/>
          <w:bCs/>
          <w:i/>
          <w:color w:val="000000"/>
          <w:sz w:val="24"/>
          <w:szCs w:val="24"/>
          <w:lang w:val="tg-Cyrl-TJ"/>
        </w:rPr>
        <w:t>generalized peritonitis, evaluation of the severity of the condition, prediction of the outcome</w:t>
      </w:r>
    </w:p>
    <w:p w:rsidR="00B35699" w:rsidRPr="004104F7" w:rsidRDefault="00B35699" w:rsidP="00F72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4"/>
          <w:szCs w:val="24"/>
          <w:lang w:val="tg-Cyrl-TJ"/>
        </w:rPr>
      </w:pPr>
    </w:p>
    <w:p w:rsidR="00B35699" w:rsidRPr="004104F7" w:rsidRDefault="00B35699" w:rsidP="00F7275A">
      <w:pPr>
        <w:spacing w:after="0" w:line="240" w:lineRule="auto"/>
        <w:jc w:val="both"/>
        <w:rPr>
          <w:rFonts w:ascii="Times New Roman" w:hAnsi="Times New Roman" w:cs="Times New Roman"/>
          <w:b/>
          <w:i/>
          <w:sz w:val="24"/>
          <w:szCs w:val="24"/>
          <w:lang w:val="en-US"/>
        </w:rPr>
      </w:pPr>
      <w:proofErr w:type="spellStart"/>
      <w:r w:rsidRPr="004104F7">
        <w:rPr>
          <w:rFonts w:ascii="Times New Roman" w:hAnsi="Times New Roman" w:cs="Times New Roman"/>
          <w:b/>
          <w:i/>
          <w:sz w:val="24"/>
          <w:szCs w:val="24"/>
          <w:lang w:val="en-US"/>
        </w:rPr>
        <w:t>Sobirov</w:t>
      </w:r>
      <w:proofErr w:type="spellEnd"/>
      <w:r w:rsidRPr="004104F7">
        <w:rPr>
          <w:rFonts w:ascii="Times New Roman" w:hAnsi="Times New Roman" w:cs="Times New Roman"/>
          <w:b/>
          <w:i/>
          <w:sz w:val="24"/>
          <w:szCs w:val="24"/>
          <w:lang w:val="en-US"/>
        </w:rPr>
        <w:t xml:space="preserve"> S.S. </w:t>
      </w:r>
    </w:p>
    <w:p w:rsidR="00B35699" w:rsidRPr="00F4731C" w:rsidRDefault="00F4731C" w:rsidP="00F7275A">
      <w:pPr>
        <w:spacing w:after="0" w:line="240" w:lineRule="auto"/>
        <w:jc w:val="both"/>
        <w:rPr>
          <w:rFonts w:ascii="Times New Roman" w:hAnsi="Times New Roman" w:cs="Times New Roman"/>
          <w:b/>
          <w:sz w:val="24"/>
          <w:szCs w:val="24"/>
          <w:lang w:val="en-US"/>
        </w:rPr>
      </w:pPr>
      <w:r w:rsidRPr="00F4731C">
        <w:rPr>
          <w:rFonts w:ascii="Times New Roman" w:hAnsi="Times New Roman" w:cs="Times New Roman"/>
          <w:b/>
          <w:sz w:val="24"/>
          <w:szCs w:val="24"/>
          <w:lang w:val="en-US"/>
        </w:rPr>
        <w:t>LUMBAR SYMPATHECTOMY EFFICACY IN PATIENTS WITH CHRONIC LOWER LIMB ISCHEMIA</w:t>
      </w:r>
    </w:p>
    <w:p w:rsidR="00F4731C" w:rsidRPr="00F4731C" w:rsidRDefault="00F4731C" w:rsidP="00F7275A">
      <w:pPr>
        <w:spacing w:after="0" w:line="240" w:lineRule="auto"/>
        <w:jc w:val="both"/>
        <w:rPr>
          <w:rFonts w:ascii="Times New Roman" w:hAnsi="Times New Roman" w:cs="Times New Roman"/>
          <w:sz w:val="24"/>
          <w:szCs w:val="24"/>
          <w:lang w:val="en-US"/>
        </w:rPr>
      </w:pPr>
      <w:proofErr w:type="gramStart"/>
      <w:r w:rsidRPr="00F4731C">
        <w:rPr>
          <w:rFonts w:ascii="Times New Roman" w:hAnsi="Times New Roman" w:cs="Times New Roman"/>
          <w:b/>
          <w:sz w:val="24"/>
          <w:szCs w:val="24"/>
          <w:lang w:val="en-US"/>
        </w:rPr>
        <w:t>Aim.</w:t>
      </w:r>
      <w:proofErr w:type="gramEnd"/>
      <w:r w:rsidRPr="00F4731C">
        <w:rPr>
          <w:rFonts w:ascii="Times New Roman" w:hAnsi="Times New Roman" w:cs="Times New Roman"/>
          <w:sz w:val="24"/>
          <w:szCs w:val="24"/>
          <w:lang w:val="en-US"/>
        </w:rPr>
        <w:t xml:space="preserve"> Study the effectiveness of lumbar </w:t>
      </w:r>
      <w:proofErr w:type="spellStart"/>
      <w:r w:rsidRPr="00F4731C">
        <w:rPr>
          <w:rFonts w:ascii="Times New Roman" w:hAnsi="Times New Roman" w:cs="Times New Roman"/>
          <w:sz w:val="24"/>
          <w:szCs w:val="24"/>
          <w:lang w:val="en-US"/>
        </w:rPr>
        <w:t>sympathectomy</w:t>
      </w:r>
      <w:proofErr w:type="spellEnd"/>
      <w:r w:rsidRPr="00F4731C">
        <w:rPr>
          <w:rFonts w:ascii="Times New Roman" w:hAnsi="Times New Roman" w:cs="Times New Roman"/>
          <w:sz w:val="24"/>
          <w:szCs w:val="24"/>
          <w:lang w:val="en-US"/>
        </w:rPr>
        <w:t xml:space="preserve"> and long-term epidural anesthesia in the complex treatment of inoperable patients with critical lower limb ischemia.</w:t>
      </w:r>
    </w:p>
    <w:p w:rsidR="00F4731C" w:rsidRPr="00F4731C" w:rsidRDefault="00F4731C" w:rsidP="00F7275A">
      <w:pPr>
        <w:spacing w:after="0" w:line="240" w:lineRule="auto"/>
        <w:jc w:val="both"/>
        <w:rPr>
          <w:rFonts w:ascii="Times New Roman" w:hAnsi="Times New Roman" w:cs="Times New Roman"/>
          <w:sz w:val="24"/>
          <w:szCs w:val="24"/>
          <w:lang w:val="en-US"/>
        </w:rPr>
      </w:pPr>
      <w:proofErr w:type="gramStart"/>
      <w:r w:rsidRPr="00F4731C">
        <w:rPr>
          <w:rFonts w:ascii="Times New Roman" w:hAnsi="Times New Roman" w:cs="Times New Roman"/>
          <w:b/>
          <w:sz w:val="24"/>
          <w:szCs w:val="24"/>
          <w:lang w:val="en-US"/>
        </w:rPr>
        <w:t>Material and methods</w:t>
      </w:r>
      <w:r w:rsidRPr="00F4731C">
        <w:rPr>
          <w:rFonts w:ascii="Times New Roman" w:hAnsi="Times New Roman" w:cs="Times New Roman"/>
          <w:sz w:val="24"/>
          <w:szCs w:val="24"/>
          <w:lang w:val="en-US"/>
        </w:rPr>
        <w:t>.</w:t>
      </w:r>
      <w:proofErr w:type="gramEnd"/>
      <w:r w:rsidRPr="00F4731C">
        <w:rPr>
          <w:rFonts w:ascii="Times New Roman" w:hAnsi="Times New Roman" w:cs="Times New Roman"/>
          <w:sz w:val="24"/>
          <w:szCs w:val="24"/>
          <w:lang w:val="en-US"/>
        </w:rPr>
        <w:t xml:space="preserve"> The results of treatment of 100 patients with critical ischemia of the lower extremity (CENR) were analyzed. The age of patients ranged from 29 to 86 years. The majority of patients were men (77 (77%)). Depending on the methods of treatment, patients were divided into two groups: the first group (control) - 50 patients who received standard treatment using the preparation </w:t>
      </w:r>
      <w:proofErr w:type="spellStart"/>
      <w:r w:rsidRPr="00F4731C">
        <w:rPr>
          <w:rFonts w:ascii="Times New Roman" w:hAnsi="Times New Roman" w:cs="Times New Roman"/>
          <w:sz w:val="24"/>
          <w:szCs w:val="24"/>
          <w:lang w:val="en-US"/>
        </w:rPr>
        <w:t>pentoxyphilin</w:t>
      </w:r>
      <w:proofErr w:type="spellEnd"/>
      <w:r w:rsidRPr="00F4731C">
        <w:rPr>
          <w:rFonts w:ascii="Times New Roman" w:hAnsi="Times New Roman" w:cs="Times New Roman"/>
          <w:sz w:val="24"/>
          <w:szCs w:val="24"/>
          <w:lang w:val="en-US"/>
        </w:rPr>
        <w:t xml:space="preserve">. The second (main) group was also 50 patients who were treated with lumbar </w:t>
      </w:r>
      <w:proofErr w:type="spellStart"/>
      <w:r w:rsidRPr="00F4731C">
        <w:rPr>
          <w:rFonts w:ascii="Times New Roman" w:hAnsi="Times New Roman" w:cs="Times New Roman"/>
          <w:sz w:val="24"/>
          <w:szCs w:val="24"/>
          <w:lang w:val="en-US"/>
        </w:rPr>
        <w:t>sympathectomy</w:t>
      </w:r>
      <w:proofErr w:type="spellEnd"/>
      <w:r w:rsidRPr="00F4731C">
        <w:rPr>
          <w:rFonts w:ascii="Times New Roman" w:hAnsi="Times New Roman" w:cs="Times New Roman"/>
          <w:sz w:val="24"/>
          <w:szCs w:val="24"/>
          <w:lang w:val="en-US"/>
        </w:rPr>
        <w:t xml:space="preserve"> (PSE) and epidural blockade (EB) against the background of conservative therapy. In terms of disease etiology, sex and limb ischemia, both groups were comparable. </w:t>
      </w:r>
    </w:p>
    <w:p w:rsidR="00F4731C" w:rsidRPr="00F4731C" w:rsidRDefault="00F4731C" w:rsidP="00F7275A">
      <w:pPr>
        <w:spacing w:after="0" w:line="240" w:lineRule="auto"/>
        <w:jc w:val="both"/>
        <w:rPr>
          <w:rFonts w:ascii="Times New Roman" w:hAnsi="Times New Roman" w:cs="Times New Roman"/>
          <w:sz w:val="24"/>
          <w:szCs w:val="24"/>
          <w:lang w:val="en-US"/>
        </w:rPr>
      </w:pPr>
      <w:proofErr w:type="gramStart"/>
      <w:r w:rsidRPr="00F4731C">
        <w:rPr>
          <w:rFonts w:ascii="Times New Roman" w:hAnsi="Times New Roman" w:cs="Times New Roman"/>
          <w:b/>
          <w:sz w:val="24"/>
          <w:szCs w:val="24"/>
          <w:lang w:val="en-US"/>
        </w:rPr>
        <w:t>Results.</w:t>
      </w:r>
      <w:proofErr w:type="gramEnd"/>
      <w:r w:rsidRPr="00F4731C">
        <w:rPr>
          <w:rFonts w:ascii="Times New Roman" w:hAnsi="Times New Roman" w:cs="Times New Roman"/>
          <w:sz w:val="24"/>
          <w:szCs w:val="24"/>
          <w:lang w:val="en-US"/>
        </w:rPr>
        <w:t xml:space="preserve"> The results for all patients were evaluated after 12 weeks of therapy. Consequently, 96% of patients in the second group managed to preserve the limb and only two patients underwent a large amputation of the limb. In the control group, 6 patients had a large amputation. Results for all patients in both groups were assessed by treadmill walking prior to the development of intermittent limp. The distance without pain walking in the first group is 36 ± 56m, in the second - 86 ± 220 m (p≤0,001).</w:t>
      </w:r>
    </w:p>
    <w:p w:rsidR="00F4731C" w:rsidRPr="00F4731C" w:rsidRDefault="00F4731C" w:rsidP="00F7275A">
      <w:pPr>
        <w:spacing w:after="0" w:line="240" w:lineRule="auto"/>
        <w:jc w:val="both"/>
        <w:rPr>
          <w:rFonts w:ascii="Times New Roman" w:hAnsi="Times New Roman" w:cs="Times New Roman"/>
          <w:sz w:val="24"/>
          <w:szCs w:val="24"/>
          <w:lang w:val="en-US"/>
        </w:rPr>
      </w:pPr>
      <w:proofErr w:type="gramStart"/>
      <w:r w:rsidRPr="00F4731C">
        <w:rPr>
          <w:rFonts w:ascii="Times New Roman" w:hAnsi="Times New Roman" w:cs="Times New Roman"/>
          <w:b/>
          <w:sz w:val="24"/>
          <w:szCs w:val="24"/>
          <w:lang w:val="en-US"/>
        </w:rPr>
        <w:t>Conclusions.</w:t>
      </w:r>
      <w:proofErr w:type="gramEnd"/>
      <w:r w:rsidRPr="00F4731C">
        <w:rPr>
          <w:rFonts w:ascii="Times New Roman" w:hAnsi="Times New Roman" w:cs="Times New Roman"/>
          <w:sz w:val="24"/>
          <w:szCs w:val="24"/>
          <w:lang w:val="en-US"/>
        </w:rPr>
        <w:t xml:space="preserve"> Modern complex conservative treatment in inoperable patients with critical ischemia of the lower extremities in combination with lumbar </w:t>
      </w:r>
      <w:proofErr w:type="spellStart"/>
      <w:r w:rsidRPr="00F4731C">
        <w:rPr>
          <w:rFonts w:ascii="Times New Roman" w:hAnsi="Times New Roman" w:cs="Times New Roman"/>
          <w:sz w:val="24"/>
          <w:szCs w:val="24"/>
          <w:lang w:val="en-US"/>
        </w:rPr>
        <w:t>sympathectomy</w:t>
      </w:r>
      <w:proofErr w:type="spellEnd"/>
      <w:r w:rsidRPr="00F4731C">
        <w:rPr>
          <w:rFonts w:ascii="Times New Roman" w:hAnsi="Times New Roman" w:cs="Times New Roman"/>
          <w:sz w:val="24"/>
          <w:szCs w:val="24"/>
          <w:lang w:val="en-US"/>
        </w:rPr>
        <w:t>, epidural blockade and intravenous laser irradiation of the blood, is manifested by a decrease in pain syndrome, an increase in the distance of pain-free walking, regression of trophic phenomena, as well as the preservation of the limb.</w:t>
      </w:r>
    </w:p>
    <w:p w:rsidR="00F4731C" w:rsidRPr="00F4731C" w:rsidRDefault="00F4731C" w:rsidP="00F7275A">
      <w:pPr>
        <w:spacing w:after="0" w:line="240" w:lineRule="auto"/>
        <w:jc w:val="both"/>
        <w:rPr>
          <w:rFonts w:ascii="Times New Roman" w:hAnsi="Times New Roman" w:cs="Times New Roman"/>
          <w:i/>
          <w:sz w:val="24"/>
          <w:szCs w:val="24"/>
          <w:lang w:val="en-US"/>
        </w:rPr>
      </w:pPr>
      <w:r w:rsidRPr="00F4731C">
        <w:rPr>
          <w:rFonts w:ascii="Times New Roman" w:hAnsi="Times New Roman" w:cs="Times New Roman"/>
          <w:b/>
          <w:i/>
          <w:sz w:val="24"/>
          <w:szCs w:val="24"/>
          <w:lang w:val="en-US"/>
        </w:rPr>
        <w:t>Key words:</w:t>
      </w:r>
      <w:r w:rsidRPr="00F4731C">
        <w:rPr>
          <w:rFonts w:ascii="Times New Roman" w:hAnsi="Times New Roman" w:cs="Times New Roman"/>
          <w:i/>
          <w:sz w:val="24"/>
          <w:szCs w:val="24"/>
          <w:lang w:val="en-US"/>
        </w:rPr>
        <w:t xml:space="preserve"> critical ischemia of the lower extremities, atherosclerosis, endarteritis, treatment, intravenous laser blood irradiation</w:t>
      </w:r>
    </w:p>
    <w:p w:rsidR="00B35699" w:rsidRPr="004104F7" w:rsidRDefault="00B35699" w:rsidP="00F72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4"/>
          <w:szCs w:val="24"/>
          <w:lang w:val="en-US"/>
        </w:rPr>
      </w:pPr>
    </w:p>
    <w:p w:rsidR="00B35699" w:rsidRPr="004104F7" w:rsidRDefault="00B35699" w:rsidP="00F7275A">
      <w:pPr>
        <w:spacing w:after="0" w:line="240" w:lineRule="auto"/>
        <w:jc w:val="both"/>
        <w:rPr>
          <w:rFonts w:ascii="Times New Roman" w:hAnsi="Times New Roman" w:cs="Times New Roman"/>
          <w:b/>
          <w:i/>
          <w:color w:val="000000" w:themeColor="text1"/>
          <w:sz w:val="24"/>
          <w:szCs w:val="24"/>
          <w:lang w:val="en-US"/>
        </w:rPr>
      </w:pPr>
      <w:proofErr w:type="spellStart"/>
      <w:r w:rsidRPr="004104F7">
        <w:rPr>
          <w:rFonts w:ascii="Times New Roman" w:hAnsi="Times New Roman" w:cs="Times New Roman"/>
          <w:b/>
          <w:i/>
          <w:color w:val="000000" w:themeColor="text1"/>
          <w:sz w:val="24"/>
          <w:szCs w:val="24"/>
          <w:lang w:val="en-US"/>
        </w:rPr>
        <w:lastRenderedPageBreak/>
        <w:t>Umarova</w:t>
      </w:r>
      <w:proofErr w:type="spellEnd"/>
      <w:r w:rsidRPr="004104F7">
        <w:rPr>
          <w:rFonts w:ascii="Times New Roman" w:hAnsi="Times New Roman" w:cs="Times New Roman"/>
          <w:b/>
          <w:i/>
          <w:color w:val="000000" w:themeColor="text1"/>
          <w:sz w:val="24"/>
          <w:szCs w:val="24"/>
          <w:lang w:val="en-US"/>
        </w:rPr>
        <w:t xml:space="preserve"> M.N.</w:t>
      </w:r>
    </w:p>
    <w:p w:rsidR="00B35699" w:rsidRPr="00F4731C" w:rsidRDefault="00F4731C" w:rsidP="00F7275A">
      <w:pPr>
        <w:spacing w:after="0" w:line="240" w:lineRule="auto"/>
        <w:jc w:val="both"/>
        <w:rPr>
          <w:rFonts w:ascii="Times New Roman" w:hAnsi="Times New Roman" w:cs="Times New Roman"/>
          <w:b/>
          <w:color w:val="000000" w:themeColor="text1"/>
          <w:sz w:val="24"/>
          <w:szCs w:val="24"/>
          <w:lang w:val="en-US"/>
        </w:rPr>
      </w:pPr>
      <w:r w:rsidRPr="00F4731C">
        <w:rPr>
          <w:rFonts w:ascii="Times New Roman" w:hAnsi="Times New Roman" w:cs="Times New Roman"/>
          <w:b/>
          <w:color w:val="000000" w:themeColor="text1"/>
          <w:sz w:val="24"/>
          <w:szCs w:val="24"/>
          <w:lang w:val="en-US"/>
        </w:rPr>
        <w:t>RESULTS OF TREATMENT OF MALIGNANTOVARIAN TUMORS IN CHILDREN IN THE REPUBLIC OF TAJIKISTAN</w:t>
      </w:r>
    </w:p>
    <w:p w:rsidR="00F4731C" w:rsidRPr="00F4731C" w:rsidRDefault="00F4731C" w:rsidP="00F7275A">
      <w:pPr>
        <w:spacing w:after="0" w:line="240" w:lineRule="auto"/>
        <w:jc w:val="both"/>
        <w:rPr>
          <w:rFonts w:ascii="Times New Roman" w:hAnsi="Times New Roman" w:cs="Times New Roman"/>
          <w:color w:val="000000" w:themeColor="text1"/>
          <w:sz w:val="24"/>
          <w:szCs w:val="24"/>
          <w:lang w:val="en-US"/>
        </w:rPr>
      </w:pPr>
      <w:proofErr w:type="gramStart"/>
      <w:r w:rsidRPr="00F4731C">
        <w:rPr>
          <w:rFonts w:ascii="Times New Roman" w:hAnsi="Times New Roman" w:cs="Times New Roman"/>
          <w:b/>
          <w:color w:val="000000" w:themeColor="text1"/>
          <w:sz w:val="24"/>
          <w:szCs w:val="24"/>
          <w:lang w:val="en-US"/>
        </w:rPr>
        <w:t>Aim.</w:t>
      </w:r>
      <w:proofErr w:type="gramEnd"/>
      <w:r w:rsidRPr="00F4731C">
        <w:rPr>
          <w:rFonts w:ascii="Times New Roman" w:hAnsi="Times New Roman" w:cs="Times New Roman"/>
          <w:color w:val="000000" w:themeColor="text1"/>
          <w:sz w:val="24"/>
          <w:szCs w:val="24"/>
          <w:lang w:val="en-US"/>
        </w:rPr>
        <w:t xml:space="preserve"> Study the results of malignant ovarian tumors (MOT) treatment in children according to the State institution "Republican Oncological Scientific Center" of the Ministry of Health and Social Protection of the Population of the Republic of Tajikistan.</w:t>
      </w:r>
    </w:p>
    <w:p w:rsidR="00F4731C" w:rsidRPr="00F4731C" w:rsidRDefault="00F4731C" w:rsidP="00F7275A">
      <w:pPr>
        <w:spacing w:after="0" w:line="240" w:lineRule="auto"/>
        <w:jc w:val="both"/>
        <w:rPr>
          <w:rFonts w:ascii="Times New Roman" w:hAnsi="Times New Roman" w:cs="Times New Roman"/>
          <w:color w:val="000000" w:themeColor="text1"/>
          <w:sz w:val="24"/>
          <w:szCs w:val="24"/>
          <w:lang w:val="en-US"/>
        </w:rPr>
      </w:pPr>
      <w:proofErr w:type="gramStart"/>
      <w:r w:rsidRPr="00F4731C">
        <w:rPr>
          <w:rFonts w:ascii="Times New Roman" w:hAnsi="Times New Roman" w:cs="Times New Roman"/>
          <w:b/>
          <w:color w:val="000000" w:themeColor="text1"/>
          <w:sz w:val="24"/>
          <w:szCs w:val="24"/>
          <w:lang w:val="en-US"/>
        </w:rPr>
        <w:t>Material and methods.</w:t>
      </w:r>
      <w:proofErr w:type="gramEnd"/>
      <w:r w:rsidRPr="00F4731C">
        <w:rPr>
          <w:rFonts w:ascii="Times New Roman" w:hAnsi="Times New Roman" w:cs="Times New Roman"/>
          <w:color w:val="000000" w:themeColor="text1"/>
          <w:sz w:val="24"/>
          <w:szCs w:val="24"/>
          <w:lang w:val="en-US"/>
        </w:rPr>
        <w:t xml:space="preserve"> The results of treatment of 49 cases of MOT in children in the conditions of the Department of Pediatric Oncology of the </w:t>
      </w:r>
      <w:r w:rsidRPr="00F4731C">
        <w:rPr>
          <w:rFonts w:ascii="Times New Roman" w:hAnsi="Times New Roman" w:cs="Times New Roman"/>
          <w:sz w:val="24"/>
          <w:szCs w:val="24"/>
          <w:lang w:val="en-US"/>
        </w:rPr>
        <w:t>“Republican Oncological Scientific Center” of the Ministry of Health and Social Protection of the Population of the Republic of Tajikistan</w:t>
      </w:r>
      <w:r w:rsidRPr="00F4731C">
        <w:rPr>
          <w:rFonts w:ascii="Times New Roman" w:hAnsi="Times New Roman" w:cs="Times New Roman"/>
          <w:color w:val="000000" w:themeColor="text1"/>
          <w:sz w:val="24"/>
          <w:szCs w:val="24"/>
          <w:lang w:val="en-US"/>
        </w:rPr>
        <w:t xml:space="preserve"> for 2005-2020, at the age of 1-17 years, are presented. Children from the 1st group (n = 31) at the first stage received surgical treatment followed by adjuvant chemotherapy (ACT), patients of the 2nd group (n = 18) at the preoperative stage underwent non-adjuvant chemotherapy (NACT) according to the "EP" and "CAP" regimens.</w:t>
      </w:r>
    </w:p>
    <w:p w:rsidR="00F4731C" w:rsidRPr="00F4731C" w:rsidRDefault="00F4731C" w:rsidP="00F7275A">
      <w:pPr>
        <w:spacing w:after="0" w:line="240" w:lineRule="auto"/>
        <w:jc w:val="both"/>
        <w:rPr>
          <w:rFonts w:ascii="Times New Roman" w:hAnsi="Times New Roman" w:cs="Times New Roman"/>
          <w:color w:val="000000" w:themeColor="text1"/>
          <w:sz w:val="24"/>
          <w:szCs w:val="24"/>
          <w:lang w:val="en-US"/>
        </w:rPr>
      </w:pPr>
      <w:proofErr w:type="gramStart"/>
      <w:r w:rsidRPr="00F4731C">
        <w:rPr>
          <w:rFonts w:ascii="Times New Roman" w:hAnsi="Times New Roman" w:cs="Times New Roman"/>
          <w:b/>
          <w:color w:val="000000" w:themeColor="text1"/>
          <w:sz w:val="24"/>
          <w:szCs w:val="24"/>
          <w:lang w:val="en-US"/>
        </w:rPr>
        <w:t>Results.</w:t>
      </w:r>
      <w:proofErr w:type="gramEnd"/>
      <w:r w:rsidRPr="00F4731C">
        <w:rPr>
          <w:rFonts w:ascii="Times New Roman" w:hAnsi="Times New Roman" w:cs="Times New Roman"/>
          <w:color w:val="000000" w:themeColor="text1"/>
          <w:sz w:val="24"/>
          <w:szCs w:val="24"/>
          <w:lang w:val="en-US"/>
        </w:rPr>
        <w:t xml:space="preserve"> Most patients had stage II and III diseases - 33 (68%) and 7 (14%), respectively, only 57% of children were hospitalized in a profile institution within 1 month of the onset of symptoms of the disease, and 88% had a moderate severity of the general condition associated with complications of the main process. There were also errors in surgical treatment tactics in non-core institutions in 12% of cases (organ interventions), and a third of patients (35%) violated the regime or refused drug therapy. At the end of the study, 84% of children from group 1 and 94% from group 2 were alive and in remission. Rates of 3-year dynamic survival by treatment protocol did not have a significant difference, and a 5-year overall survival rate of 12% was yours in the group receiving NACT. 6 dead patients initially had stage III-IV disease, did not receive NACT, and 4 of them against the background of ACT had continued tumor growth. The fate of 5 children is not known.</w:t>
      </w:r>
    </w:p>
    <w:p w:rsidR="00F4731C" w:rsidRPr="00F4731C" w:rsidRDefault="00F4731C" w:rsidP="00F7275A">
      <w:pPr>
        <w:spacing w:after="0" w:line="240" w:lineRule="auto"/>
        <w:jc w:val="both"/>
        <w:rPr>
          <w:rFonts w:ascii="Times New Roman" w:hAnsi="Times New Roman" w:cs="Times New Roman"/>
          <w:color w:val="000000" w:themeColor="text1"/>
          <w:sz w:val="24"/>
          <w:szCs w:val="24"/>
          <w:lang w:val="en-US"/>
        </w:rPr>
      </w:pPr>
      <w:proofErr w:type="spellStart"/>
      <w:r w:rsidRPr="00F4731C">
        <w:rPr>
          <w:rFonts w:ascii="Times New Roman" w:hAnsi="Times New Roman" w:cs="Times New Roman"/>
          <w:b/>
          <w:color w:val="000000" w:themeColor="text1"/>
          <w:sz w:val="24"/>
          <w:szCs w:val="24"/>
          <w:lang w:val="en-US"/>
        </w:rPr>
        <w:t>Conclusion.</w:t>
      </w:r>
      <w:r w:rsidRPr="00F4731C">
        <w:rPr>
          <w:rFonts w:ascii="Times New Roman" w:hAnsi="Times New Roman" w:cs="Times New Roman"/>
          <w:color w:val="000000" w:themeColor="text1"/>
          <w:sz w:val="24"/>
          <w:szCs w:val="24"/>
          <w:lang w:val="en-US"/>
        </w:rPr>
        <w:t>Unsatisfactory</w:t>
      </w:r>
      <w:proofErr w:type="spellEnd"/>
      <w:r w:rsidRPr="00F4731C">
        <w:rPr>
          <w:rFonts w:ascii="Times New Roman" w:hAnsi="Times New Roman" w:cs="Times New Roman"/>
          <w:color w:val="000000" w:themeColor="text1"/>
          <w:sz w:val="24"/>
          <w:szCs w:val="24"/>
          <w:lang w:val="en-US"/>
        </w:rPr>
        <w:t xml:space="preserve"> survival rates of patients require measures to increase the oncology of primary care doctors, pediatricians, general surgeons to increase the proportion of patients with early stages of the disease, which will improve treatment outcomes, improve survival and quality of life of this category of patients.</w:t>
      </w:r>
    </w:p>
    <w:p w:rsidR="00B35699" w:rsidRPr="0028307C" w:rsidRDefault="00F4731C" w:rsidP="00F72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4"/>
          <w:szCs w:val="24"/>
          <w:lang w:val="en-US"/>
        </w:rPr>
      </w:pPr>
      <w:r w:rsidRPr="00F4731C">
        <w:rPr>
          <w:rFonts w:ascii="Times New Roman" w:hAnsi="Times New Roman" w:cs="Times New Roman"/>
          <w:b/>
          <w:i/>
          <w:color w:val="000000" w:themeColor="text1"/>
          <w:sz w:val="24"/>
          <w:szCs w:val="24"/>
          <w:lang w:val="en-US"/>
        </w:rPr>
        <w:t xml:space="preserve">Key words: </w:t>
      </w:r>
      <w:r w:rsidRPr="00F4731C">
        <w:rPr>
          <w:rFonts w:ascii="Times New Roman" w:hAnsi="Times New Roman" w:cs="Times New Roman"/>
          <w:i/>
          <w:sz w:val="24"/>
          <w:szCs w:val="24"/>
          <w:lang w:val="en-US"/>
        </w:rPr>
        <w:t>germ cell tumors</w:t>
      </w:r>
      <w:r w:rsidRPr="00F4731C">
        <w:rPr>
          <w:rFonts w:ascii="Times New Roman" w:hAnsi="Times New Roman" w:cs="Times New Roman"/>
          <w:i/>
          <w:color w:val="000000" w:themeColor="text1"/>
          <w:sz w:val="24"/>
          <w:szCs w:val="24"/>
          <w:lang w:val="en-US"/>
        </w:rPr>
        <w:t xml:space="preserve">, </w:t>
      </w:r>
      <w:proofErr w:type="spellStart"/>
      <w:r w:rsidRPr="00F4731C">
        <w:rPr>
          <w:rFonts w:ascii="Times New Roman" w:hAnsi="Times New Roman" w:cs="Times New Roman"/>
          <w:i/>
          <w:color w:val="000000" w:themeColor="text1"/>
          <w:sz w:val="24"/>
          <w:szCs w:val="24"/>
          <w:lang w:val="en-US"/>
        </w:rPr>
        <w:t>teratoblastoma</w:t>
      </w:r>
      <w:proofErr w:type="spellEnd"/>
      <w:r w:rsidRPr="00F4731C">
        <w:rPr>
          <w:rFonts w:ascii="Times New Roman" w:hAnsi="Times New Roman" w:cs="Times New Roman"/>
          <w:i/>
          <w:color w:val="000000" w:themeColor="text1"/>
          <w:sz w:val="24"/>
          <w:szCs w:val="24"/>
          <w:lang w:val="en-US"/>
        </w:rPr>
        <w:t>, children, treatment, survival</w:t>
      </w:r>
    </w:p>
    <w:p w:rsidR="00F4731C" w:rsidRPr="00C57A20" w:rsidRDefault="00F4731C" w:rsidP="00F7275A">
      <w:pPr>
        <w:shd w:val="clear" w:color="auto" w:fill="FFFFFF"/>
        <w:spacing w:after="0" w:line="240" w:lineRule="auto"/>
        <w:jc w:val="both"/>
        <w:rPr>
          <w:rFonts w:ascii="Times New Roman" w:hAnsi="Times New Roman" w:cs="Times New Roman"/>
          <w:b/>
          <w:i/>
          <w:sz w:val="24"/>
          <w:lang w:val="en-US"/>
        </w:rPr>
      </w:pPr>
    </w:p>
    <w:p w:rsidR="00B35699" w:rsidRPr="00BD2E3C" w:rsidRDefault="00B35699" w:rsidP="00F7275A">
      <w:pPr>
        <w:shd w:val="clear" w:color="auto" w:fill="FFFFFF"/>
        <w:spacing w:after="0" w:line="240" w:lineRule="auto"/>
        <w:jc w:val="both"/>
        <w:rPr>
          <w:rFonts w:ascii="Times New Roman" w:hAnsi="Times New Roman" w:cs="Times New Roman"/>
          <w:b/>
          <w:i/>
          <w:sz w:val="24"/>
          <w:lang w:val="en-US"/>
        </w:rPr>
      </w:pPr>
      <w:proofErr w:type="spellStart"/>
      <w:proofErr w:type="gramStart"/>
      <w:r w:rsidRPr="0028307C">
        <w:rPr>
          <w:rFonts w:ascii="Times New Roman" w:hAnsi="Times New Roman" w:cs="Times New Roman"/>
          <w:b/>
          <w:i/>
          <w:sz w:val="24"/>
          <w:lang w:val="en-US"/>
        </w:rPr>
        <w:t>Fayzulloev</w:t>
      </w:r>
      <w:proofErr w:type="spellEnd"/>
      <w:r w:rsidRPr="0028307C">
        <w:rPr>
          <w:rFonts w:ascii="Times New Roman" w:hAnsi="Times New Roman" w:cs="Times New Roman"/>
          <w:b/>
          <w:i/>
          <w:sz w:val="24"/>
          <w:lang w:val="en-US"/>
        </w:rPr>
        <w:t xml:space="preserve"> </w:t>
      </w:r>
      <w:proofErr w:type="spellStart"/>
      <w:r w:rsidRPr="0028307C">
        <w:rPr>
          <w:rFonts w:ascii="Times New Roman" w:hAnsi="Times New Roman" w:cs="Times New Roman"/>
          <w:b/>
          <w:i/>
          <w:sz w:val="24"/>
          <w:lang w:val="en-US"/>
        </w:rPr>
        <w:t>Kh.T</w:t>
      </w:r>
      <w:proofErr w:type="spellEnd"/>
      <w:r w:rsidRPr="0028307C">
        <w:rPr>
          <w:rFonts w:ascii="Times New Roman" w:hAnsi="Times New Roman" w:cs="Times New Roman"/>
          <w:b/>
          <w:i/>
          <w:sz w:val="24"/>
          <w:lang w:val="en-US"/>
        </w:rPr>
        <w:t>.</w:t>
      </w:r>
      <w:proofErr w:type="gramEnd"/>
    </w:p>
    <w:p w:rsidR="00B35699" w:rsidRPr="00F4731C" w:rsidRDefault="00F4731C" w:rsidP="00F7275A">
      <w:pPr>
        <w:shd w:val="clear" w:color="auto" w:fill="FFFFFF"/>
        <w:spacing w:after="0" w:line="240" w:lineRule="auto"/>
        <w:jc w:val="both"/>
        <w:rPr>
          <w:rFonts w:ascii="Times New Roman" w:eastAsia="Times New Roman" w:hAnsi="Times New Roman" w:cs="Times New Roman"/>
          <w:b/>
          <w:bCs/>
          <w:color w:val="FF0000"/>
          <w:sz w:val="24"/>
          <w:szCs w:val="24"/>
          <w:lang w:val="en-US" w:eastAsia="ru-RU"/>
        </w:rPr>
      </w:pPr>
      <w:r w:rsidRPr="00F4731C">
        <w:rPr>
          <w:rFonts w:ascii="Times New Roman" w:hAnsi="Times New Roman" w:cs="Times New Roman"/>
          <w:b/>
          <w:color w:val="000000"/>
          <w:sz w:val="24"/>
          <w:szCs w:val="24"/>
          <w:lang w:val="en-US"/>
        </w:rPr>
        <w:t>DISTURBANCES OF STRUCTURAL AND FUNCTIONAL PARAMETERS OF THE HEART, METABOLIC FUNCTIONS OF THE LUNGS AND OXYGEN-TRANSPORT BLOOD FUNCTION IN PATIENTSWITH MYOCARDIAL INFARCTION, ISCHEMIC STROKE AND THEIRCOMBINATION</w:t>
      </w:r>
    </w:p>
    <w:p w:rsidR="00F4731C" w:rsidRPr="00F4731C" w:rsidRDefault="00F4731C" w:rsidP="00F7275A">
      <w:pPr>
        <w:tabs>
          <w:tab w:val="left" w:pos="284"/>
        </w:tabs>
        <w:spacing w:after="0" w:line="240" w:lineRule="auto"/>
        <w:jc w:val="both"/>
        <w:rPr>
          <w:rFonts w:ascii="Times New Roman" w:eastAsia="Calibri" w:hAnsi="Times New Roman" w:cs="Times New Roman"/>
          <w:bCs/>
          <w:sz w:val="24"/>
          <w:szCs w:val="24"/>
          <w:lang w:val="en-US" w:eastAsia="ru-RU"/>
        </w:rPr>
      </w:pPr>
      <w:bookmarkStart w:id="0" w:name="_Hlk94438826"/>
      <w:proofErr w:type="spellStart"/>
      <w:r w:rsidRPr="00F4731C">
        <w:rPr>
          <w:rFonts w:ascii="Times New Roman" w:eastAsia="Calibri" w:hAnsi="Times New Roman" w:cs="Times New Roman"/>
          <w:b/>
          <w:sz w:val="24"/>
          <w:szCs w:val="24"/>
          <w:lang w:val="en-US" w:eastAsia="ru-RU"/>
        </w:rPr>
        <w:t>Aim.</w:t>
      </w:r>
      <w:r w:rsidRPr="00F4731C">
        <w:rPr>
          <w:rFonts w:ascii="Times New Roman" w:eastAsia="Calibri" w:hAnsi="Times New Roman" w:cs="Times New Roman"/>
          <w:bCs/>
          <w:sz w:val="24"/>
          <w:szCs w:val="24"/>
          <w:lang w:val="en-US" w:eastAsia="ru-RU"/>
        </w:rPr>
        <w:t>Determination</w:t>
      </w:r>
      <w:proofErr w:type="spellEnd"/>
      <w:r w:rsidRPr="00F4731C">
        <w:rPr>
          <w:rFonts w:ascii="Times New Roman" w:eastAsia="Calibri" w:hAnsi="Times New Roman" w:cs="Times New Roman"/>
          <w:bCs/>
          <w:sz w:val="24"/>
          <w:szCs w:val="24"/>
          <w:lang w:val="en-US" w:eastAsia="ru-RU"/>
        </w:rPr>
        <w:t xml:space="preserve"> of the relationship of violations of structural and functional disorders of the heart, metabolic functions of the lungs and oxygen-transport function of the blood in patients with myocardial infarction, ischemic stroke, and their combination.</w:t>
      </w:r>
    </w:p>
    <w:p w:rsidR="00F4731C" w:rsidRPr="00F4731C" w:rsidRDefault="00F4731C" w:rsidP="00F7275A">
      <w:pPr>
        <w:tabs>
          <w:tab w:val="left" w:pos="284"/>
        </w:tabs>
        <w:spacing w:after="0" w:line="240" w:lineRule="auto"/>
        <w:jc w:val="both"/>
        <w:rPr>
          <w:rFonts w:ascii="Times New Roman" w:eastAsia="Calibri" w:hAnsi="Times New Roman" w:cs="Times New Roman"/>
          <w:bCs/>
          <w:color w:val="000000"/>
          <w:sz w:val="24"/>
          <w:szCs w:val="24"/>
          <w:lang w:val="en-US" w:eastAsia="ru-RU"/>
        </w:rPr>
      </w:pPr>
      <w:r w:rsidRPr="00F4731C">
        <w:rPr>
          <w:rFonts w:ascii="Times New Roman" w:eastAsia="Calibri" w:hAnsi="Times New Roman" w:cs="Times New Roman"/>
          <w:b/>
          <w:color w:val="000000"/>
          <w:sz w:val="24"/>
          <w:szCs w:val="24"/>
          <w:lang w:val="en-US" w:eastAsia="ru-RU"/>
        </w:rPr>
        <w:t xml:space="preserve">Material and </w:t>
      </w:r>
      <w:proofErr w:type="spellStart"/>
      <w:r w:rsidRPr="00F4731C">
        <w:rPr>
          <w:rFonts w:ascii="Times New Roman" w:eastAsia="Calibri" w:hAnsi="Times New Roman" w:cs="Times New Roman"/>
          <w:b/>
          <w:color w:val="000000"/>
          <w:sz w:val="24"/>
          <w:szCs w:val="24"/>
          <w:lang w:val="en-US" w:eastAsia="ru-RU"/>
        </w:rPr>
        <w:t>methods.</w:t>
      </w:r>
      <w:r w:rsidRPr="00F4731C">
        <w:rPr>
          <w:rFonts w:ascii="Times New Roman" w:eastAsia="Calibri" w:hAnsi="Times New Roman" w:cs="Times New Roman"/>
          <w:bCs/>
          <w:color w:val="000000"/>
          <w:sz w:val="24"/>
          <w:szCs w:val="24"/>
          <w:lang w:val="en-US" w:eastAsia="ru-RU"/>
        </w:rPr>
        <w:t>Studies</w:t>
      </w:r>
      <w:proofErr w:type="spellEnd"/>
      <w:r w:rsidRPr="00F4731C">
        <w:rPr>
          <w:rFonts w:ascii="Times New Roman" w:eastAsia="Calibri" w:hAnsi="Times New Roman" w:cs="Times New Roman"/>
          <w:bCs/>
          <w:color w:val="000000"/>
          <w:sz w:val="24"/>
          <w:szCs w:val="24"/>
          <w:lang w:val="en-US" w:eastAsia="ru-RU"/>
        </w:rPr>
        <w:t xml:space="preserve"> were conducted in 100 patients with myocardial infarction (MI), 60 with ischemic stroke (IS), 35 with combined MI and IS, as well as in 30 healthy donors. Among them, there were 122 men (62</w:t>
      </w:r>
      <w:proofErr w:type="gramStart"/>
      <w:r w:rsidRPr="00F4731C">
        <w:rPr>
          <w:rFonts w:ascii="Times New Roman" w:eastAsia="Calibri" w:hAnsi="Times New Roman" w:cs="Times New Roman"/>
          <w:bCs/>
          <w:color w:val="000000"/>
          <w:sz w:val="24"/>
          <w:szCs w:val="24"/>
          <w:lang w:val="en-US" w:eastAsia="ru-RU"/>
        </w:rPr>
        <w:t>,5</w:t>
      </w:r>
      <w:proofErr w:type="gramEnd"/>
      <w:r w:rsidRPr="00F4731C">
        <w:rPr>
          <w:rFonts w:ascii="Times New Roman" w:eastAsia="Calibri" w:hAnsi="Times New Roman" w:cs="Times New Roman"/>
          <w:bCs/>
          <w:color w:val="000000"/>
          <w:sz w:val="24"/>
          <w:szCs w:val="24"/>
          <w:lang w:val="en-US" w:eastAsia="ru-RU"/>
        </w:rPr>
        <w:t>%), women - 73 (37,4%). The mean age of patients with MI was 54</w:t>
      </w:r>
      <w:proofErr w:type="gramStart"/>
      <w:r w:rsidRPr="00F4731C">
        <w:rPr>
          <w:rFonts w:ascii="Times New Roman" w:eastAsia="Calibri" w:hAnsi="Times New Roman" w:cs="Times New Roman"/>
          <w:bCs/>
          <w:color w:val="000000"/>
          <w:sz w:val="24"/>
          <w:szCs w:val="24"/>
          <w:lang w:val="en-US" w:eastAsia="ru-RU"/>
        </w:rPr>
        <w:t>,4</w:t>
      </w:r>
      <w:proofErr w:type="gramEnd"/>
      <w:r w:rsidRPr="00F4731C">
        <w:rPr>
          <w:rFonts w:ascii="Times New Roman" w:eastAsia="Calibri" w:hAnsi="Times New Roman" w:cs="Times New Roman"/>
          <w:bCs/>
          <w:color w:val="000000"/>
          <w:sz w:val="24"/>
          <w:szCs w:val="24"/>
          <w:lang w:val="en-US" w:eastAsia="ru-RU"/>
        </w:rPr>
        <w:t>±1,4 years, IS – 56,4±1,4 years, MI+IS – 55,4±1,4 years.</w:t>
      </w:r>
    </w:p>
    <w:p w:rsidR="00F4731C" w:rsidRPr="00F4731C" w:rsidRDefault="00F4731C" w:rsidP="00F7275A">
      <w:pPr>
        <w:tabs>
          <w:tab w:val="left" w:pos="284"/>
        </w:tabs>
        <w:spacing w:after="0" w:line="240" w:lineRule="auto"/>
        <w:jc w:val="both"/>
        <w:rPr>
          <w:rFonts w:ascii="Times New Roman" w:eastAsia="Calibri" w:hAnsi="Times New Roman" w:cs="Times New Roman"/>
          <w:bCs/>
          <w:color w:val="000000"/>
          <w:sz w:val="24"/>
          <w:szCs w:val="24"/>
          <w:lang w:val="en-US" w:eastAsia="ru-RU"/>
        </w:rPr>
      </w:pPr>
      <w:r w:rsidRPr="00F4731C">
        <w:rPr>
          <w:rFonts w:ascii="Times New Roman" w:eastAsia="Calibri" w:hAnsi="Times New Roman" w:cs="Times New Roman"/>
          <w:bCs/>
          <w:color w:val="000000"/>
          <w:sz w:val="24"/>
          <w:szCs w:val="24"/>
          <w:lang w:val="en-US" w:eastAsia="ru-RU"/>
        </w:rPr>
        <w:t xml:space="preserve">Assessment of hemostasis systems, metabolic functions of the lungs, acid-base state, oxygen transport function of the blood was carried out according to the main parameters in the pools of venous </w:t>
      </w:r>
      <w:proofErr w:type="spellStart"/>
      <w:r w:rsidRPr="00F4731C">
        <w:rPr>
          <w:rFonts w:ascii="Times New Roman" w:eastAsia="Calibri" w:hAnsi="Times New Roman" w:cs="Times New Roman"/>
          <w:bCs/>
          <w:color w:val="000000"/>
          <w:sz w:val="24"/>
          <w:szCs w:val="24"/>
          <w:lang w:val="en-US" w:eastAsia="ru-RU"/>
        </w:rPr>
        <w:t>cubital</w:t>
      </w:r>
      <w:proofErr w:type="spellEnd"/>
      <w:r w:rsidRPr="00F4731C">
        <w:rPr>
          <w:rFonts w:ascii="Times New Roman" w:eastAsia="Calibri" w:hAnsi="Times New Roman" w:cs="Times New Roman"/>
          <w:bCs/>
          <w:color w:val="000000"/>
          <w:sz w:val="24"/>
          <w:szCs w:val="24"/>
          <w:lang w:val="en-US" w:eastAsia="ru-RU"/>
        </w:rPr>
        <w:t xml:space="preserve"> blood (VKK), mixed venous blood (VK), outflowing arterial blood (OAK). We also studied the structural and functional parameters of the left (LV) and right (RV) ventricles of the heart.</w:t>
      </w:r>
    </w:p>
    <w:p w:rsidR="00F4731C" w:rsidRPr="00F4731C" w:rsidRDefault="00F4731C" w:rsidP="00F7275A">
      <w:pPr>
        <w:tabs>
          <w:tab w:val="left" w:pos="284"/>
        </w:tabs>
        <w:spacing w:after="0" w:line="240" w:lineRule="auto"/>
        <w:jc w:val="both"/>
        <w:rPr>
          <w:rFonts w:ascii="Times New Roman" w:eastAsia="Calibri" w:hAnsi="Times New Roman" w:cs="Times New Roman"/>
          <w:bCs/>
          <w:color w:val="000000"/>
          <w:sz w:val="24"/>
          <w:szCs w:val="24"/>
          <w:lang w:val="en-US" w:eastAsia="ru-RU"/>
        </w:rPr>
      </w:pPr>
      <w:proofErr w:type="spellStart"/>
      <w:r w:rsidRPr="00F4731C">
        <w:rPr>
          <w:rFonts w:ascii="Times New Roman" w:eastAsia="Calibri" w:hAnsi="Times New Roman" w:cs="Times New Roman"/>
          <w:b/>
          <w:color w:val="000000"/>
          <w:sz w:val="24"/>
          <w:szCs w:val="24"/>
          <w:lang w:val="en-US" w:eastAsia="ru-RU"/>
        </w:rPr>
        <w:t>Results.</w:t>
      </w:r>
      <w:r w:rsidRPr="00F4731C">
        <w:rPr>
          <w:rFonts w:ascii="Times New Roman" w:eastAsia="Calibri" w:hAnsi="Times New Roman" w:cs="Times New Roman"/>
          <w:bCs/>
          <w:color w:val="000000"/>
          <w:sz w:val="24"/>
          <w:szCs w:val="24"/>
          <w:lang w:val="en-US" w:eastAsia="ru-RU"/>
        </w:rPr>
        <w:t>In</w:t>
      </w:r>
      <w:proofErr w:type="spellEnd"/>
      <w:r w:rsidRPr="00F4731C">
        <w:rPr>
          <w:rFonts w:ascii="Times New Roman" w:eastAsia="Calibri" w:hAnsi="Times New Roman" w:cs="Times New Roman"/>
          <w:bCs/>
          <w:color w:val="000000"/>
          <w:sz w:val="24"/>
          <w:szCs w:val="24"/>
          <w:lang w:val="en-US" w:eastAsia="ru-RU"/>
        </w:rPr>
        <w:t xml:space="preserve"> patients with myocardial infarction, IS, and their combination, processes of impaired delivery, consumption, and utilization of oxygen are noted, and peripheral blood shunting occurs. These processes directly depend on the staging of impaired metabolic functions of the lungs, the parameters of general and pulmonary hemodynamics, the severity of systolic and </w:t>
      </w:r>
      <w:r w:rsidRPr="00F4731C">
        <w:rPr>
          <w:rFonts w:ascii="Times New Roman" w:eastAsia="Calibri" w:hAnsi="Times New Roman" w:cs="Times New Roman"/>
          <w:bCs/>
          <w:color w:val="000000"/>
          <w:sz w:val="24"/>
          <w:szCs w:val="24"/>
          <w:lang w:val="en-US" w:eastAsia="ru-RU"/>
        </w:rPr>
        <w:lastRenderedPageBreak/>
        <w:t>diastolic LV dysfunction, and other factors associated with the severity of the underlying pathology.</w:t>
      </w:r>
    </w:p>
    <w:p w:rsidR="00F4731C" w:rsidRPr="00F4731C" w:rsidRDefault="00F4731C" w:rsidP="00F7275A">
      <w:pPr>
        <w:tabs>
          <w:tab w:val="left" w:pos="284"/>
        </w:tabs>
        <w:spacing w:after="0" w:line="240" w:lineRule="auto"/>
        <w:jc w:val="both"/>
        <w:rPr>
          <w:rFonts w:ascii="Times New Roman" w:eastAsia="Calibri" w:hAnsi="Times New Roman" w:cs="Times New Roman"/>
          <w:bCs/>
          <w:color w:val="000000"/>
          <w:sz w:val="24"/>
          <w:szCs w:val="24"/>
          <w:lang w:val="en-US" w:eastAsia="ru-RU"/>
        </w:rPr>
      </w:pPr>
      <w:proofErr w:type="spellStart"/>
      <w:r w:rsidRPr="00F4731C">
        <w:rPr>
          <w:rFonts w:ascii="Times New Roman" w:eastAsia="Calibri" w:hAnsi="Times New Roman" w:cs="Times New Roman"/>
          <w:b/>
          <w:color w:val="000000"/>
          <w:sz w:val="24"/>
          <w:szCs w:val="24"/>
          <w:lang w:val="en-US" w:eastAsia="ru-RU"/>
        </w:rPr>
        <w:t>Conclusion.</w:t>
      </w:r>
      <w:r w:rsidRPr="00F4731C">
        <w:rPr>
          <w:rFonts w:ascii="Times New Roman" w:eastAsia="Calibri" w:hAnsi="Times New Roman" w:cs="Times New Roman"/>
          <w:bCs/>
          <w:color w:val="000000"/>
          <w:sz w:val="24"/>
          <w:szCs w:val="24"/>
          <w:lang w:val="en-US" w:eastAsia="ru-RU"/>
        </w:rPr>
        <w:t>The</w:t>
      </w:r>
      <w:proofErr w:type="spellEnd"/>
      <w:r w:rsidRPr="00F4731C">
        <w:rPr>
          <w:rFonts w:ascii="Times New Roman" w:eastAsia="Calibri" w:hAnsi="Times New Roman" w:cs="Times New Roman"/>
          <w:bCs/>
          <w:color w:val="000000"/>
          <w:sz w:val="24"/>
          <w:szCs w:val="24"/>
          <w:lang w:val="en-US" w:eastAsia="ru-RU"/>
        </w:rPr>
        <w:t xml:space="preserve"> detected changes in the processes of delivery, consumption, utilization of </w:t>
      </w:r>
      <w:proofErr w:type="gramStart"/>
      <w:r w:rsidRPr="00F4731C">
        <w:rPr>
          <w:rFonts w:ascii="Times New Roman" w:eastAsia="Calibri" w:hAnsi="Times New Roman" w:cs="Times New Roman"/>
          <w:bCs/>
          <w:color w:val="000000"/>
          <w:sz w:val="24"/>
          <w:szCs w:val="24"/>
          <w:lang w:val="en-US" w:eastAsia="ru-RU"/>
        </w:rPr>
        <w:t>oxygen,</w:t>
      </w:r>
      <w:proofErr w:type="gramEnd"/>
      <w:r w:rsidRPr="00F4731C">
        <w:rPr>
          <w:rFonts w:ascii="Times New Roman" w:eastAsia="Calibri" w:hAnsi="Times New Roman" w:cs="Times New Roman"/>
          <w:bCs/>
          <w:color w:val="000000"/>
          <w:sz w:val="24"/>
          <w:szCs w:val="24"/>
          <w:lang w:val="en-US" w:eastAsia="ru-RU"/>
        </w:rPr>
        <w:t xml:space="preserve"> peripheral blood shunting and hypoxia are the links of the "vicious circle of critical condition" in this category of patients.</w:t>
      </w:r>
    </w:p>
    <w:p w:rsidR="00F4731C" w:rsidRPr="00F4731C" w:rsidRDefault="00F4731C" w:rsidP="00F7275A">
      <w:pPr>
        <w:spacing w:after="0" w:line="240" w:lineRule="auto"/>
        <w:jc w:val="both"/>
        <w:rPr>
          <w:rFonts w:ascii="Times New Roman" w:eastAsia="Calibri" w:hAnsi="Times New Roman" w:cs="Times New Roman"/>
          <w:i/>
          <w:iCs/>
          <w:sz w:val="24"/>
          <w:szCs w:val="24"/>
          <w:lang w:val="en-US" w:eastAsia="ru-RU"/>
        </w:rPr>
      </w:pPr>
      <w:r w:rsidRPr="00F4731C">
        <w:rPr>
          <w:rFonts w:ascii="Times New Roman" w:eastAsia="Calibri" w:hAnsi="Times New Roman" w:cs="Times New Roman"/>
          <w:b/>
          <w:i/>
          <w:sz w:val="24"/>
          <w:szCs w:val="24"/>
          <w:lang w:val="en-US" w:eastAsia="ru-RU"/>
        </w:rPr>
        <w:t xml:space="preserve">Key </w:t>
      </w:r>
      <w:proofErr w:type="spellStart"/>
      <w:r w:rsidRPr="00F4731C">
        <w:rPr>
          <w:rFonts w:ascii="Times New Roman" w:eastAsia="Calibri" w:hAnsi="Times New Roman" w:cs="Times New Roman"/>
          <w:b/>
          <w:i/>
          <w:sz w:val="24"/>
          <w:szCs w:val="24"/>
          <w:lang w:val="en-US" w:eastAsia="ru-RU"/>
        </w:rPr>
        <w:t>words:</w:t>
      </w:r>
      <w:r w:rsidRPr="00F4731C">
        <w:rPr>
          <w:rFonts w:ascii="Times New Roman" w:eastAsia="Times New Roman" w:hAnsi="Times New Roman" w:cs="Times New Roman"/>
          <w:i/>
          <w:sz w:val="24"/>
          <w:szCs w:val="24"/>
          <w:lang w:val="en-US" w:eastAsia="ru-RU"/>
        </w:rPr>
        <w:t>myocardial</w:t>
      </w:r>
      <w:proofErr w:type="spellEnd"/>
      <w:r w:rsidRPr="00F4731C">
        <w:rPr>
          <w:rFonts w:ascii="Times New Roman" w:eastAsia="Times New Roman" w:hAnsi="Times New Roman" w:cs="Times New Roman"/>
          <w:i/>
          <w:sz w:val="24"/>
          <w:szCs w:val="24"/>
          <w:lang w:val="en-US" w:eastAsia="ru-RU"/>
        </w:rPr>
        <w:t xml:space="preserve"> infarction, ischemic stroke, acid-base state of the blood, structural and functional state of the heart, metabolic functions of the lungs, oxygen transport function of the blood</w:t>
      </w:r>
    </w:p>
    <w:bookmarkEnd w:id="0"/>
    <w:p w:rsidR="00B35699" w:rsidRPr="0028307C" w:rsidRDefault="00B35699" w:rsidP="00F72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4"/>
          <w:szCs w:val="24"/>
          <w:lang w:val="en-US"/>
        </w:rPr>
      </w:pPr>
    </w:p>
    <w:p w:rsidR="00B35699" w:rsidRPr="0028307C" w:rsidRDefault="00B35699" w:rsidP="00F7275A">
      <w:pPr>
        <w:spacing w:after="0" w:line="240" w:lineRule="auto"/>
        <w:jc w:val="both"/>
        <w:rPr>
          <w:rFonts w:ascii="Times New Roman" w:hAnsi="Times New Roman" w:cs="Times New Roman"/>
          <w:b/>
          <w:i/>
          <w:sz w:val="24"/>
          <w:szCs w:val="24"/>
          <w:lang w:val="en-US"/>
        </w:rPr>
      </w:pPr>
      <w:proofErr w:type="spellStart"/>
      <w:r w:rsidRPr="0028307C">
        <w:rPr>
          <w:rFonts w:ascii="Times New Roman" w:hAnsi="Times New Roman" w:cs="Times New Roman"/>
          <w:b/>
          <w:i/>
          <w:sz w:val="24"/>
          <w:szCs w:val="24"/>
          <w:lang w:val="en-US"/>
        </w:rPr>
        <w:t>Yusupov</w:t>
      </w:r>
      <w:proofErr w:type="spellEnd"/>
      <w:r w:rsidRPr="0028307C">
        <w:rPr>
          <w:rFonts w:ascii="Times New Roman" w:hAnsi="Times New Roman" w:cs="Times New Roman"/>
          <w:b/>
          <w:i/>
          <w:sz w:val="24"/>
          <w:szCs w:val="24"/>
          <w:lang w:val="en-US"/>
        </w:rPr>
        <w:t xml:space="preserve"> </w:t>
      </w:r>
      <w:proofErr w:type="spellStart"/>
      <w:r w:rsidRPr="0028307C">
        <w:rPr>
          <w:rFonts w:ascii="Times New Roman" w:hAnsi="Times New Roman" w:cs="Times New Roman"/>
          <w:b/>
          <w:i/>
          <w:sz w:val="24"/>
          <w:szCs w:val="24"/>
          <w:lang w:val="en-US"/>
        </w:rPr>
        <w:t>A.Sh</w:t>
      </w:r>
      <w:proofErr w:type="spellEnd"/>
      <w:r w:rsidRPr="0028307C">
        <w:rPr>
          <w:rFonts w:ascii="Times New Roman" w:hAnsi="Times New Roman" w:cs="Times New Roman"/>
          <w:b/>
          <w:i/>
          <w:sz w:val="24"/>
          <w:szCs w:val="24"/>
          <w:lang w:val="en-US"/>
        </w:rPr>
        <w:t xml:space="preserve">., </w:t>
      </w:r>
      <w:proofErr w:type="spellStart"/>
      <w:r w:rsidRPr="0028307C">
        <w:rPr>
          <w:rFonts w:ascii="Times New Roman" w:hAnsi="Times New Roman" w:cs="Times New Roman"/>
          <w:b/>
          <w:i/>
          <w:sz w:val="24"/>
          <w:szCs w:val="24"/>
          <w:lang w:val="en-US"/>
        </w:rPr>
        <w:t>Makhmudnazarov</w:t>
      </w:r>
      <w:proofErr w:type="spellEnd"/>
      <w:r w:rsidRPr="0028307C">
        <w:rPr>
          <w:rFonts w:ascii="Times New Roman" w:hAnsi="Times New Roman" w:cs="Times New Roman"/>
          <w:b/>
          <w:i/>
          <w:sz w:val="24"/>
          <w:szCs w:val="24"/>
          <w:lang w:val="en-US"/>
        </w:rPr>
        <w:t xml:space="preserve"> M.I., </w:t>
      </w:r>
      <w:proofErr w:type="spellStart"/>
      <w:r w:rsidRPr="0028307C">
        <w:rPr>
          <w:rFonts w:ascii="Times New Roman" w:hAnsi="Times New Roman" w:cs="Times New Roman"/>
          <w:b/>
          <w:i/>
          <w:sz w:val="24"/>
          <w:szCs w:val="24"/>
          <w:lang w:val="en-US"/>
        </w:rPr>
        <w:t>Makhamadiev</w:t>
      </w:r>
      <w:proofErr w:type="spellEnd"/>
      <w:r w:rsidRPr="0028307C">
        <w:rPr>
          <w:rFonts w:ascii="Times New Roman" w:hAnsi="Times New Roman" w:cs="Times New Roman"/>
          <w:b/>
          <w:i/>
          <w:sz w:val="24"/>
          <w:szCs w:val="24"/>
          <w:lang w:val="en-US"/>
        </w:rPr>
        <w:t xml:space="preserve"> A.A., </w:t>
      </w:r>
      <w:proofErr w:type="spellStart"/>
      <w:r w:rsidRPr="0028307C">
        <w:rPr>
          <w:rFonts w:ascii="Times New Roman" w:hAnsi="Times New Roman" w:cs="Times New Roman"/>
          <w:b/>
          <w:i/>
          <w:sz w:val="24"/>
          <w:szCs w:val="24"/>
          <w:lang w:val="en-US"/>
        </w:rPr>
        <w:t>Nazarov</w:t>
      </w:r>
      <w:proofErr w:type="spellEnd"/>
      <w:r w:rsidRPr="0028307C">
        <w:rPr>
          <w:rFonts w:ascii="Times New Roman" w:hAnsi="Times New Roman" w:cs="Times New Roman"/>
          <w:b/>
          <w:i/>
          <w:sz w:val="24"/>
          <w:szCs w:val="24"/>
          <w:lang w:val="en-US"/>
        </w:rPr>
        <w:t xml:space="preserve"> </w:t>
      </w:r>
      <w:proofErr w:type="spellStart"/>
      <w:r w:rsidRPr="0028307C">
        <w:rPr>
          <w:rFonts w:ascii="Times New Roman" w:hAnsi="Times New Roman" w:cs="Times New Roman"/>
          <w:b/>
          <w:i/>
          <w:sz w:val="24"/>
          <w:szCs w:val="24"/>
          <w:lang w:val="en-US"/>
        </w:rPr>
        <w:t>Z.Kh</w:t>
      </w:r>
      <w:proofErr w:type="spellEnd"/>
      <w:r w:rsidRPr="0028307C">
        <w:rPr>
          <w:rFonts w:ascii="Times New Roman" w:hAnsi="Times New Roman" w:cs="Times New Roman"/>
          <w:b/>
          <w:i/>
          <w:sz w:val="24"/>
          <w:szCs w:val="24"/>
          <w:lang w:val="en-US"/>
        </w:rPr>
        <w:t xml:space="preserve">. </w:t>
      </w:r>
    </w:p>
    <w:p w:rsidR="00B35699" w:rsidRPr="00F4731C" w:rsidRDefault="00F4731C" w:rsidP="00F7275A">
      <w:pPr>
        <w:spacing w:after="0" w:line="240" w:lineRule="auto"/>
        <w:jc w:val="both"/>
        <w:rPr>
          <w:rFonts w:ascii="Times New Roman" w:hAnsi="Times New Roman" w:cs="Times New Roman"/>
          <w:b/>
          <w:sz w:val="24"/>
          <w:szCs w:val="24"/>
          <w:lang w:val="en-US"/>
        </w:rPr>
      </w:pPr>
      <w:r w:rsidRPr="00F4731C">
        <w:rPr>
          <w:rFonts w:ascii="Times New Roman" w:hAnsi="Times New Roman" w:cs="Times New Roman"/>
          <w:b/>
          <w:sz w:val="24"/>
          <w:szCs w:val="24"/>
          <w:lang w:val="en-US"/>
        </w:rPr>
        <w:t>RESULTS OF SURGICAL TREATMENT OF DEFORMATION OF THE NASAL SEPTUM, COMBINED WITH HYPERPLASIA OF THE NASOPHARYNGEAL TONSIL IN CHILDREN</w:t>
      </w:r>
    </w:p>
    <w:p w:rsidR="00F4731C" w:rsidRPr="00F4731C" w:rsidRDefault="00F4731C" w:rsidP="00F7275A">
      <w:pPr>
        <w:spacing w:after="0" w:line="240" w:lineRule="auto"/>
        <w:contextualSpacing/>
        <w:jc w:val="both"/>
        <w:rPr>
          <w:rFonts w:ascii="Times New Roman" w:eastAsia="Times New Roman" w:hAnsi="Times New Roman" w:cs="Times New Roman"/>
          <w:b/>
          <w:i/>
          <w:sz w:val="24"/>
          <w:szCs w:val="24"/>
          <w:lang w:val="en-US" w:eastAsia="ru-RU"/>
        </w:rPr>
      </w:pPr>
      <w:proofErr w:type="spellStart"/>
      <w:r w:rsidRPr="00F4731C">
        <w:rPr>
          <w:rFonts w:ascii="Times New Roman" w:eastAsia="Times New Roman" w:hAnsi="Times New Roman" w:cs="Times New Roman"/>
          <w:b/>
          <w:sz w:val="24"/>
          <w:szCs w:val="24"/>
          <w:lang w:val="en-US" w:eastAsia="ru-RU"/>
        </w:rPr>
        <w:t>Aim.</w:t>
      </w:r>
      <w:r w:rsidRPr="00F4731C">
        <w:rPr>
          <w:rFonts w:ascii="Times New Roman" w:eastAsia="Times New Roman" w:hAnsi="Times New Roman" w:cs="Times New Roman"/>
          <w:sz w:val="24"/>
          <w:szCs w:val="24"/>
          <w:lang w:val="en-US" w:eastAsia="ru-RU"/>
        </w:rPr>
        <w:t>Evaluation</w:t>
      </w:r>
      <w:proofErr w:type="spellEnd"/>
      <w:r w:rsidRPr="00F4731C">
        <w:rPr>
          <w:rFonts w:ascii="Times New Roman" w:eastAsia="Times New Roman" w:hAnsi="Times New Roman" w:cs="Times New Roman"/>
          <w:sz w:val="24"/>
          <w:szCs w:val="24"/>
          <w:lang w:val="en-US" w:eastAsia="ru-RU"/>
        </w:rPr>
        <w:t xml:space="preserve"> of the results of surgical treatment of deformity of the nasal septum, combined with hypertrophy of the pharyngeal tonsil in children.</w:t>
      </w:r>
    </w:p>
    <w:p w:rsidR="00F4731C" w:rsidRPr="00F4731C" w:rsidRDefault="00F4731C" w:rsidP="00F7275A">
      <w:pPr>
        <w:spacing w:after="0" w:line="240" w:lineRule="auto"/>
        <w:jc w:val="both"/>
        <w:rPr>
          <w:rFonts w:ascii="Times New Roman" w:eastAsia="Times New Roman" w:hAnsi="Times New Roman" w:cs="Times New Roman"/>
          <w:sz w:val="24"/>
          <w:szCs w:val="24"/>
          <w:lang w:val="en-US" w:eastAsia="ru-RU"/>
        </w:rPr>
      </w:pPr>
      <w:proofErr w:type="gramStart"/>
      <w:r w:rsidRPr="00F4731C">
        <w:rPr>
          <w:rFonts w:ascii="Times New Roman" w:eastAsia="Times New Roman" w:hAnsi="Times New Roman" w:cs="Times New Roman"/>
          <w:b/>
          <w:sz w:val="24"/>
          <w:szCs w:val="24"/>
          <w:lang w:val="en-US" w:eastAsia="ru-RU"/>
        </w:rPr>
        <w:t>Materials and methods.</w:t>
      </w:r>
      <w:proofErr w:type="gramEnd"/>
      <w:r w:rsidRPr="00F4731C">
        <w:rPr>
          <w:rFonts w:ascii="Times New Roman" w:eastAsia="Times New Roman" w:hAnsi="Times New Roman" w:cs="Times New Roman"/>
          <w:sz w:val="24"/>
          <w:szCs w:val="24"/>
          <w:lang w:val="en-US" w:eastAsia="ru-RU"/>
        </w:rPr>
        <w:t xml:space="preserve"> The results of surgical treatment of 86 children aged 7 to 14 years (girls - 28, boys - 58) with deformity of the nasal septum, combined with hypertrophy of the pharyngeal tonsil and varying degrees of conductive hearing loss were studied.</w:t>
      </w:r>
    </w:p>
    <w:p w:rsidR="00F4731C" w:rsidRPr="00F4731C" w:rsidRDefault="00F4731C" w:rsidP="00F7275A">
      <w:pPr>
        <w:spacing w:after="0" w:line="240" w:lineRule="auto"/>
        <w:jc w:val="both"/>
        <w:rPr>
          <w:rFonts w:ascii="Times New Roman" w:eastAsia="Times New Roman" w:hAnsi="Times New Roman" w:cs="Times New Roman"/>
          <w:sz w:val="24"/>
          <w:szCs w:val="24"/>
          <w:lang w:val="en-US" w:eastAsia="ru-RU"/>
        </w:rPr>
      </w:pPr>
      <w:r w:rsidRPr="00F4731C">
        <w:rPr>
          <w:rFonts w:ascii="Times New Roman" w:eastAsia="Times New Roman" w:hAnsi="Times New Roman" w:cs="Times New Roman"/>
          <w:sz w:val="24"/>
          <w:szCs w:val="24"/>
          <w:lang w:val="en-US" w:eastAsia="ru-RU"/>
        </w:rPr>
        <w:t xml:space="preserve">Research methods: endoscopy of the nose and </w:t>
      </w:r>
      <w:proofErr w:type="spellStart"/>
      <w:r w:rsidRPr="00F4731C">
        <w:rPr>
          <w:rFonts w:ascii="Times New Roman" w:eastAsia="Times New Roman" w:hAnsi="Times New Roman" w:cs="Times New Roman"/>
          <w:sz w:val="24"/>
          <w:szCs w:val="24"/>
          <w:lang w:val="en-US" w:eastAsia="ru-RU"/>
        </w:rPr>
        <w:t>nasopharynx</w:t>
      </w:r>
      <w:proofErr w:type="spellEnd"/>
      <w:r w:rsidRPr="00F4731C">
        <w:rPr>
          <w:rFonts w:ascii="Times New Roman" w:eastAsia="Times New Roman" w:hAnsi="Times New Roman" w:cs="Times New Roman"/>
          <w:sz w:val="24"/>
          <w:szCs w:val="24"/>
          <w:lang w:val="en-US" w:eastAsia="ru-RU"/>
        </w:rPr>
        <w:t xml:space="preserve">, </w:t>
      </w:r>
      <w:proofErr w:type="spellStart"/>
      <w:r w:rsidRPr="00F4731C">
        <w:rPr>
          <w:rFonts w:ascii="Times New Roman" w:eastAsia="Times New Roman" w:hAnsi="Times New Roman" w:cs="Times New Roman"/>
          <w:sz w:val="24"/>
          <w:szCs w:val="24"/>
          <w:lang w:val="en-US" w:eastAsia="ru-RU"/>
        </w:rPr>
        <w:t>otomicroscopy</w:t>
      </w:r>
      <w:proofErr w:type="spellEnd"/>
      <w:r w:rsidRPr="00F4731C">
        <w:rPr>
          <w:rFonts w:ascii="Times New Roman" w:eastAsia="Times New Roman" w:hAnsi="Times New Roman" w:cs="Times New Roman"/>
          <w:sz w:val="24"/>
          <w:szCs w:val="24"/>
          <w:lang w:val="en-US" w:eastAsia="ru-RU"/>
        </w:rPr>
        <w:t>, audiometry, radiography, also examined the functional state of the nasal mucosa and performed tone-threshold audiometry.</w:t>
      </w:r>
    </w:p>
    <w:p w:rsidR="00F4731C" w:rsidRPr="00F4731C" w:rsidRDefault="00F4731C" w:rsidP="00F7275A">
      <w:pPr>
        <w:spacing w:after="0" w:line="240" w:lineRule="auto"/>
        <w:jc w:val="both"/>
        <w:rPr>
          <w:rFonts w:ascii="Times New Roman" w:eastAsia="Times New Roman" w:hAnsi="Times New Roman" w:cs="Times New Roman"/>
          <w:sz w:val="24"/>
          <w:szCs w:val="24"/>
          <w:lang w:val="en-US" w:eastAsia="ru-RU"/>
        </w:rPr>
      </w:pPr>
      <w:proofErr w:type="gramStart"/>
      <w:r w:rsidRPr="00F4731C">
        <w:rPr>
          <w:rFonts w:ascii="Times New Roman" w:eastAsia="Times New Roman" w:hAnsi="Times New Roman" w:cs="Times New Roman"/>
          <w:b/>
          <w:sz w:val="24"/>
          <w:szCs w:val="24"/>
          <w:lang w:val="en-US" w:eastAsia="ru-RU"/>
        </w:rPr>
        <w:t>Results.</w:t>
      </w:r>
      <w:proofErr w:type="gramEnd"/>
      <w:r w:rsidRPr="00F4731C">
        <w:rPr>
          <w:rFonts w:ascii="Times New Roman" w:eastAsia="Times New Roman" w:hAnsi="Times New Roman" w:cs="Times New Roman"/>
          <w:sz w:val="24"/>
          <w:szCs w:val="24"/>
          <w:lang w:val="en-US" w:eastAsia="ru-RU"/>
        </w:rPr>
        <w:t xml:space="preserve"> In the immediate postoperative period, a good anatomical result was obtained in 36 (83</w:t>
      </w:r>
      <w:proofErr w:type="gramStart"/>
      <w:r w:rsidRPr="00F4731C">
        <w:rPr>
          <w:rFonts w:ascii="Times New Roman" w:eastAsia="Times New Roman" w:hAnsi="Times New Roman" w:cs="Times New Roman"/>
          <w:sz w:val="24"/>
          <w:szCs w:val="24"/>
          <w:lang w:val="en-US" w:eastAsia="ru-RU"/>
        </w:rPr>
        <w:t>,7</w:t>
      </w:r>
      <w:proofErr w:type="gramEnd"/>
      <w:r w:rsidRPr="00F4731C">
        <w:rPr>
          <w:rFonts w:ascii="Times New Roman" w:eastAsia="Times New Roman" w:hAnsi="Times New Roman" w:cs="Times New Roman"/>
          <w:sz w:val="24"/>
          <w:szCs w:val="24"/>
          <w:lang w:val="en-US" w:eastAsia="ru-RU"/>
        </w:rPr>
        <w:t>%) patients in the main group and in 18 (41,9%) patients in the comparative group. group and in 28 (65,1%) patients of the second group, and a satisfactory anatomical result was observed in 5 (11,6%) patients in the main group and in 13 (30.2%) patients in the comparison group. Long-term follow-up after surgery revealed a relapse of the deformity of the nasal septum in 2 (2</w:t>
      </w:r>
      <w:proofErr w:type="gramStart"/>
      <w:r w:rsidRPr="00F4731C">
        <w:rPr>
          <w:rFonts w:ascii="Times New Roman" w:eastAsia="Times New Roman" w:hAnsi="Times New Roman" w:cs="Times New Roman"/>
          <w:sz w:val="24"/>
          <w:szCs w:val="24"/>
          <w:lang w:val="en-US" w:eastAsia="ru-RU"/>
        </w:rPr>
        <w:t>,3</w:t>
      </w:r>
      <w:proofErr w:type="gramEnd"/>
      <w:r w:rsidRPr="00F4731C">
        <w:rPr>
          <w:rFonts w:ascii="Times New Roman" w:eastAsia="Times New Roman" w:hAnsi="Times New Roman" w:cs="Times New Roman"/>
          <w:sz w:val="24"/>
          <w:szCs w:val="24"/>
          <w:lang w:val="en-US" w:eastAsia="ru-RU"/>
        </w:rPr>
        <w:t>%) patients, the cause of which was a repeated nasal trauma. All of them were successfully re-operated.</w:t>
      </w:r>
    </w:p>
    <w:p w:rsidR="00F4731C" w:rsidRPr="00F4731C" w:rsidRDefault="00F4731C" w:rsidP="00F7275A">
      <w:pPr>
        <w:spacing w:after="0" w:line="240" w:lineRule="auto"/>
        <w:jc w:val="both"/>
        <w:rPr>
          <w:rFonts w:ascii="Times New Roman" w:eastAsia="Times New Roman" w:hAnsi="Times New Roman" w:cs="Times New Roman"/>
          <w:sz w:val="24"/>
          <w:szCs w:val="24"/>
          <w:lang w:val="en-US" w:eastAsia="ru-RU"/>
        </w:rPr>
      </w:pPr>
      <w:proofErr w:type="gramStart"/>
      <w:r w:rsidRPr="00F4731C">
        <w:rPr>
          <w:rFonts w:ascii="Times New Roman" w:eastAsia="Times New Roman" w:hAnsi="Times New Roman" w:cs="Times New Roman"/>
          <w:b/>
          <w:sz w:val="24"/>
          <w:szCs w:val="24"/>
          <w:lang w:val="en-US" w:eastAsia="ru-RU"/>
        </w:rPr>
        <w:t>Conclusion.</w:t>
      </w:r>
      <w:proofErr w:type="gramEnd"/>
      <w:r w:rsidRPr="00F4731C">
        <w:rPr>
          <w:rFonts w:ascii="Times New Roman" w:eastAsia="Times New Roman" w:hAnsi="Times New Roman" w:cs="Times New Roman"/>
          <w:sz w:val="24"/>
          <w:szCs w:val="24"/>
          <w:lang w:val="en-US" w:eastAsia="ru-RU"/>
        </w:rPr>
        <w:t xml:space="preserve">  The use of simultaneous operations in children aged 7 to 14 years with deformity of the nasal septum, combined with hypertrophy of the pharyngeal tonsil, is an effective method of surgical treatment of these categories of patients and in 88,4% of cases they give good anatomical and functional results, thereby preventing the development of exudative otitis media and hearing loss. </w:t>
      </w:r>
    </w:p>
    <w:p w:rsidR="00F4731C" w:rsidRPr="00F4731C" w:rsidRDefault="00F4731C" w:rsidP="00F7275A">
      <w:pPr>
        <w:spacing w:after="0" w:line="240" w:lineRule="auto"/>
        <w:jc w:val="both"/>
        <w:rPr>
          <w:rFonts w:ascii="Times New Roman" w:eastAsia="Times New Roman" w:hAnsi="Times New Roman" w:cs="Times New Roman"/>
          <w:i/>
          <w:sz w:val="24"/>
          <w:szCs w:val="24"/>
          <w:lang w:val="en-US" w:eastAsia="ru-RU"/>
        </w:rPr>
      </w:pPr>
      <w:r w:rsidRPr="00F4731C">
        <w:rPr>
          <w:rFonts w:ascii="Times New Roman" w:eastAsia="Times New Roman" w:hAnsi="Times New Roman" w:cs="Times New Roman"/>
          <w:b/>
          <w:i/>
          <w:sz w:val="24"/>
          <w:szCs w:val="24"/>
          <w:lang w:val="en-US" w:eastAsia="ru-RU"/>
        </w:rPr>
        <w:t>Key words:</w:t>
      </w:r>
      <w:r w:rsidRPr="00F4731C">
        <w:rPr>
          <w:rFonts w:ascii="Times New Roman" w:eastAsia="Times New Roman" w:hAnsi="Times New Roman" w:cs="Times New Roman"/>
          <w:i/>
          <w:sz w:val="24"/>
          <w:szCs w:val="24"/>
          <w:lang w:val="en-US" w:eastAsia="ru-RU"/>
        </w:rPr>
        <w:t xml:space="preserve"> curvature of the nasal septum, hypertrophy of the nasopharyngeal tonsil, dysfunction of the auditory tubes, conductive hearing loss</w:t>
      </w:r>
    </w:p>
    <w:p w:rsidR="00B35699" w:rsidRPr="004104F7" w:rsidRDefault="00B35699" w:rsidP="00F72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4"/>
          <w:szCs w:val="24"/>
          <w:lang w:val="en-US"/>
        </w:rPr>
      </w:pPr>
    </w:p>
    <w:p w:rsidR="00B35699" w:rsidRPr="004104F7" w:rsidRDefault="00B35699" w:rsidP="00F7275A">
      <w:pPr>
        <w:shd w:val="clear" w:color="auto" w:fill="FFFFFF"/>
        <w:spacing w:after="0" w:line="240" w:lineRule="auto"/>
        <w:jc w:val="both"/>
        <w:rPr>
          <w:rFonts w:ascii="Times New Roman" w:hAnsi="Times New Roman" w:cs="Times New Roman"/>
          <w:b/>
          <w:i/>
          <w:spacing w:val="-8"/>
          <w:sz w:val="24"/>
          <w:szCs w:val="24"/>
          <w:lang w:val="en-US"/>
        </w:rPr>
      </w:pPr>
      <w:proofErr w:type="spellStart"/>
      <w:r w:rsidRPr="004104F7">
        <w:rPr>
          <w:rFonts w:ascii="Times New Roman" w:hAnsi="Times New Roman" w:cs="Times New Roman"/>
          <w:b/>
          <w:i/>
          <w:spacing w:val="-8"/>
          <w:sz w:val="24"/>
          <w:szCs w:val="24"/>
          <w:lang w:val="en-US"/>
        </w:rPr>
        <w:t>Yusypov</w:t>
      </w:r>
      <w:proofErr w:type="spellEnd"/>
      <w:r w:rsidRPr="004104F7">
        <w:rPr>
          <w:rFonts w:ascii="Times New Roman" w:hAnsi="Times New Roman" w:cs="Times New Roman"/>
          <w:b/>
          <w:i/>
          <w:spacing w:val="-8"/>
          <w:sz w:val="24"/>
          <w:szCs w:val="24"/>
          <w:lang w:val="en-US"/>
        </w:rPr>
        <w:t xml:space="preserve"> </w:t>
      </w:r>
      <w:proofErr w:type="spellStart"/>
      <w:r w:rsidRPr="004104F7">
        <w:rPr>
          <w:rFonts w:ascii="Times New Roman" w:hAnsi="Times New Roman" w:cs="Times New Roman"/>
          <w:b/>
          <w:i/>
          <w:spacing w:val="-8"/>
          <w:sz w:val="24"/>
          <w:szCs w:val="24"/>
          <w:lang w:val="en-US"/>
        </w:rPr>
        <w:t>Z.Ya</w:t>
      </w:r>
      <w:proofErr w:type="spellEnd"/>
      <w:r w:rsidRPr="004104F7">
        <w:rPr>
          <w:rFonts w:ascii="Times New Roman" w:hAnsi="Times New Roman" w:cs="Times New Roman"/>
          <w:b/>
          <w:i/>
          <w:spacing w:val="-8"/>
          <w:sz w:val="24"/>
          <w:szCs w:val="24"/>
          <w:lang w:val="en-US"/>
        </w:rPr>
        <w:t xml:space="preserve">., </w:t>
      </w:r>
      <w:proofErr w:type="spellStart"/>
      <w:r w:rsidRPr="004104F7">
        <w:rPr>
          <w:rFonts w:ascii="Times New Roman" w:hAnsi="Times New Roman" w:cs="Times New Roman"/>
          <w:b/>
          <w:i/>
          <w:spacing w:val="-8"/>
          <w:sz w:val="24"/>
          <w:szCs w:val="24"/>
          <w:lang w:val="en-US"/>
        </w:rPr>
        <w:t>Ashurov</w:t>
      </w:r>
      <w:proofErr w:type="spellEnd"/>
      <w:r w:rsidRPr="004104F7">
        <w:rPr>
          <w:rFonts w:ascii="Times New Roman" w:hAnsi="Times New Roman" w:cs="Times New Roman"/>
          <w:b/>
          <w:i/>
          <w:spacing w:val="-8"/>
          <w:sz w:val="24"/>
          <w:szCs w:val="24"/>
          <w:lang w:val="en-US"/>
        </w:rPr>
        <w:t xml:space="preserve"> G.G., </w:t>
      </w:r>
      <w:proofErr w:type="spellStart"/>
      <w:r w:rsidRPr="004104F7">
        <w:rPr>
          <w:rFonts w:ascii="Times New Roman" w:hAnsi="Times New Roman" w:cs="Times New Roman"/>
          <w:b/>
          <w:i/>
          <w:spacing w:val="-8"/>
          <w:sz w:val="24"/>
          <w:szCs w:val="24"/>
          <w:lang w:val="en-US"/>
        </w:rPr>
        <w:t>Narusheva</w:t>
      </w:r>
      <w:proofErr w:type="spellEnd"/>
      <w:r w:rsidRPr="004104F7">
        <w:rPr>
          <w:rFonts w:ascii="Times New Roman" w:hAnsi="Times New Roman" w:cs="Times New Roman"/>
          <w:b/>
          <w:i/>
          <w:spacing w:val="-8"/>
          <w:sz w:val="24"/>
          <w:szCs w:val="24"/>
          <w:lang w:val="en-US"/>
        </w:rPr>
        <w:t xml:space="preserve"> D.O. </w:t>
      </w:r>
    </w:p>
    <w:p w:rsidR="00B35699" w:rsidRPr="00F4731C" w:rsidRDefault="00F4731C" w:rsidP="00F7275A">
      <w:pPr>
        <w:shd w:val="clear" w:color="auto" w:fill="FFFFFF"/>
        <w:spacing w:after="0" w:line="240" w:lineRule="auto"/>
        <w:jc w:val="both"/>
        <w:rPr>
          <w:rFonts w:ascii="Times New Roman" w:hAnsi="Times New Roman" w:cs="Times New Roman"/>
          <w:b/>
          <w:sz w:val="24"/>
          <w:szCs w:val="24"/>
          <w:lang w:val="en-US"/>
        </w:rPr>
      </w:pPr>
      <w:r w:rsidRPr="00F4731C">
        <w:rPr>
          <w:rFonts w:ascii="Times New Roman" w:hAnsi="Times New Roman" w:cs="Times New Roman"/>
          <w:b/>
          <w:sz w:val="24"/>
          <w:szCs w:val="24"/>
          <w:lang w:val="en-US"/>
        </w:rPr>
        <w:t>INFLUENCES OF TECHNOGENIC FACTORS OF ALUMINUM PRODUCTION ON CONDITION OF PARODONT AND MUCOUS OF ORAL CAVITY</w:t>
      </w:r>
    </w:p>
    <w:p w:rsidR="00F4731C" w:rsidRPr="00F4731C" w:rsidRDefault="00F4731C" w:rsidP="00F7275A">
      <w:pPr>
        <w:autoSpaceDE w:val="0"/>
        <w:autoSpaceDN w:val="0"/>
        <w:adjustRightInd w:val="0"/>
        <w:spacing w:after="0" w:line="240" w:lineRule="auto"/>
        <w:jc w:val="both"/>
        <w:rPr>
          <w:rFonts w:ascii="Times New Roman" w:eastAsia="Times New Roman" w:hAnsi="Times New Roman" w:cs="Times New Roman"/>
          <w:sz w:val="24"/>
          <w:szCs w:val="24"/>
          <w:lang w:val="en-US" w:eastAsia="ru-RU"/>
        </w:rPr>
      </w:pPr>
      <w:proofErr w:type="spellStart"/>
      <w:r w:rsidRPr="00F4731C">
        <w:rPr>
          <w:rFonts w:ascii="Times New Roman" w:eastAsia="Times New Roman" w:hAnsi="Times New Roman" w:cs="Times New Roman"/>
          <w:b/>
          <w:sz w:val="24"/>
          <w:szCs w:val="24"/>
          <w:lang w:val="en-US" w:eastAsia="ru-RU"/>
        </w:rPr>
        <w:t>Aim.</w:t>
      </w:r>
      <w:r w:rsidRPr="00F4731C">
        <w:rPr>
          <w:rFonts w:ascii="Times New Roman" w:eastAsia="Times New Roman" w:hAnsi="Times New Roman" w:cs="Times New Roman"/>
          <w:sz w:val="24"/>
          <w:szCs w:val="24"/>
          <w:lang w:val="en-US" w:eastAsia="ru-RU"/>
        </w:rPr>
        <w:t>To</w:t>
      </w:r>
      <w:proofErr w:type="spellEnd"/>
      <w:r w:rsidRPr="00F4731C">
        <w:rPr>
          <w:rFonts w:ascii="Times New Roman" w:eastAsia="Times New Roman" w:hAnsi="Times New Roman" w:cs="Times New Roman"/>
          <w:sz w:val="24"/>
          <w:szCs w:val="24"/>
          <w:lang w:val="en-US" w:eastAsia="ru-RU"/>
        </w:rPr>
        <w:t xml:space="preserve"> </w:t>
      </w:r>
      <w:proofErr w:type="gramStart"/>
      <w:r w:rsidRPr="00F4731C">
        <w:rPr>
          <w:rFonts w:ascii="Times New Roman" w:eastAsia="Times New Roman" w:hAnsi="Times New Roman" w:cs="Times New Roman"/>
          <w:sz w:val="24"/>
          <w:szCs w:val="24"/>
          <w:lang w:val="en-US" w:eastAsia="ru-RU"/>
        </w:rPr>
        <w:t>assess</w:t>
      </w:r>
      <w:proofErr w:type="gramEnd"/>
      <w:r w:rsidRPr="00F4731C">
        <w:rPr>
          <w:rFonts w:ascii="Times New Roman" w:eastAsia="Times New Roman" w:hAnsi="Times New Roman" w:cs="Times New Roman"/>
          <w:sz w:val="24"/>
          <w:szCs w:val="24"/>
          <w:lang w:val="en-US" w:eastAsia="ru-RU"/>
        </w:rPr>
        <w:t xml:space="preserve"> the impact of </w:t>
      </w:r>
      <w:proofErr w:type="spellStart"/>
      <w:r w:rsidRPr="00F4731C">
        <w:rPr>
          <w:rFonts w:ascii="Times New Roman" w:eastAsia="Times New Roman" w:hAnsi="Times New Roman" w:cs="Times New Roman"/>
          <w:sz w:val="24"/>
          <w:szCs w:val="24"/>
          <w:lang w:val="en-US" w:eastAsia="ru-RU"/>
        </w:rPr>
        <w:t>technogenic</w:t>
      </w:r>
      <w:proofErr w:type="spellEnd"/>
      <w:r w:rsidRPr="00F4731C">
        <w:rPr>
          <w:rFonts w:ascii="Times New Roman" w:eastAsia="Times New Roman" w:hAnsi="Times New Roman" w:cs="Times New Roman"/>
          <w:sz w:val="24"/>
          <w:szCs w:val="24"/>
          <w:lang w:val="en-US" w:eastAsia="ru-RU"/>
        </w:rPr>
        <w:t xml:space="preserve"> factors of aluminum production on the state of the </w:t>
      </w:r>
      <w:proofErr w:type="spellStart"/>
      <w:r w:rsidRPr="00F4731C">
        <w:rPr>
          <w:rFonts w:ascii="Times New Roman" w:eastAsia="Times New Roman" w:hAnsi="Times New Roman" w:cs="Times New Roman"/>
          <w:sz w:val="24"/>
          <w:szCs w:val="24"/>
          <w:lang w:val="en-US" w:eastAsia="ru-RU"/>
        </w:rPr>
        <w:t>parodontal</w:t>
      </w:r>
      <w:proofErr w:type="spellEnd"/>
      <w:r w:rsidRPr="00F4731C">
        <w:rPr>
          <w:rFonts w:ascii="Times New Roman" w:eastAsia="Times New Roman" w:hAnsi="Times New Roman" w:cs="Times New Roman"/>
          <w:sz w:val="24"/>
          <w:szCs w:val="24"/>
          <w:lang w:val="en-US" w:eastAsia="ru-RU"/>
        </w:rPr>
        <w:t xml:space="preserve"> and oral mucosa.</w:t>
      </w:r>
    </w:p>
    <w:p w:rsidR="00F4731C" w:rsidRPr="00F4731C" w:rsidRDefault="00F4731C" w:rsidP="00F7275A">
      <w:pPr>
        <w:autoSpaceDE w:val="0"/>
        <w:autoSpaceDN w:val="0"/>
        <w:adjustRightInd w:val="0"/>
        <w:spacing w:after="0" w:line="240" w:lineRule="auto"/>
        <w:jc w:val="both"/>
        <w:rPr>
          <w:rFonts w:ascii="Times New Roman" w:eastAsia="Times New Roman" w:hAnsi="Times New Roman" w:cs="Times New Roman"/>
          <w:sz w:val="24"/>
          <w:szCs w:val="24"/>
          <w:lang w:val="en-US" w:eastAsia="ru-RU"/>
        </w:rPr>
      </w:pPr>
      <w:proofErr w:type="gramStart"/>
      <w:r w:rsidRPr="00F4731C">
        <w:rPr>
          <w:rFonts w:ascii="Times New Roman" w:eastAsia="Times New Roman" w:hAnsi="Times New Roman" w:cs="Times New Roman"/>
          <w:b/>
          <w:sz w:val="24"/>
          <w:szCs w:val="24"/>
          <w:lang w:val="en-US" w:eastAsia="ru-RU"/>
        </w:rPr>
        <w:t>Material and methods.</w:t>
      </w:r>
      <w:proofErr w:type="gramEnd"/>
      <w:r w:rsidRPr="00F4731C">
        <w:rPr>
          <w:rFonts w:ascii="Times New Roman" w:eastAsia="Times New Roman" w:hAnsi="Times New Roman" w:cs="Times New Roman"/>
          <w:sz w:val="24"/>
          <w:szCs w:val="24"/>
          <w:lang w:val="en-US" w:eastAsia="ru-RU"/>
        </w:rPr>
        <w:t xml:space="preserve"> Conducted complex dentistry examination with deepened study of </w:t>
      </w:r>
      <w:proofErr w:type="spellStart"/>
      <w:r w:rsidRPr="00F4731C">
        <w:rPr>
          <w:rFonts w:ascii="Times New Roman" w:eastAsia="Times New Roman" w:hAnsi="Times New Roman" w:cs="Times New Roman"/>
          <w:sz w:val="24"/>
          <w:szCs w:val="24"/>
          <w:lang w:val="en-US" w:eastAsia="ru-RU"/>
        </w:rPr>
        <w:t>parodontal</w:t>
      </w:r>
      <w:proofErr w:type="spellEnd"/>
      <w:r w:rsidRPr="00F4731C">
        <w:rPr>
          <w:rFonts w:ascii="Times New Roman" w:eastAsia="Times New Roman" w:hAnsi="Times New Roman" w:cs="Times New Roman"/>
          <w:sz w:val="24"/>
          <w:szCs w:val="24"/>
          <w:lang w:val="en-US" w:eastAsia="ru-RU"/>
        </w:rPr>
        <w:t xml:space="preserve"> and mycology status between 250 workman’s aluminum production of the Tajik aluminum plant at age from 30 before 50 years and checking group from 230 persons not having professional’s bad factors by similar on age-sexual sign. In depending on duration of the contact with bad factors of aluminum production chosen four groups: 1</w:t>
      </w:r>
      <w:r w:rsidRPr="00F4731C">
        <w:rPr>
          <w:rFonts w:ascii="Times New Roman" w:eastAsia="Times New Roman" w:hAnsi="Times New Roman" w:cs="Times New Roman"/>
          <w:sz w:val="24"/>
          <w:szCs w:val="24"/>
          <w:vertAlign w:val="superscript"/>
          <w:lang w:val="en-US" w:eastAsia="ru-RU"/>
        </w:rPr>
        <w:t>st</w:t>
      </w:r>
      <w:r w:rsidRPr="00F4731C">
        <w:rPr>
          <w:rFonts w:ascii="Times New Roman" w:eastAsia="Times New Roman" w:hAnsi="Times New Roman" w:cs="Times New Roman"/>
          <w:sz w:val="24"/>
          <w:szCs w:val="24"/>
          <w:lang w:val="en-US" w:eastAsia="ru-RU"/>
        </w:rPr>
        <w:t xml:space="preserve"> group - 65 workman with length of service from 1 to 5 years; 2</w:t>
      </w:r>
      <w:r w:rsidRPr="00F4731C">
        <w:rPr>
          <w:rFonts w:ascii="Times New Roman" w:eastAsia="Times New Roman" w:hAnsi="Times New Roman" w:cs="Times New Roman"/>
          <w:sz w:val="24"/>
          <w:szCs w:val="24"/>
          <w:vertAlign w:val="superscript"/>
          <w:lang w:val="en-US" w:eastAsia="ru-RU"/>
        </w:rPr>
        <w:t>nd</w:t>
      </w:r>
      <w:r w:rsidRPr="00F4731C">
        <w:rPr>
          <w:rFonts w:ascii="Times New Roman" w:eastAsia="Times New Roman" w:hAnsi="Times New Roman" w:cs="Times New Roman"/>
          <w:sz w:val="24"/>
          <w:szCs w:val="24"/>
          <w:lang w:val="en-US" w:eastAsia="ru-RU"/>
        </w:rPr>
        <w:t xml:space="preserve"> group - 70 persons with length of service from 5 to 10 years; third group - 55 persons with length of service of the work from 10 to 15 years; fourth group - 60 persons with length of service of the work more than 15 years.</w:t>
      </w:r>
    </w:p>
    <w:p w:rsidR="00F4731C" w:rsidRPr="00F4731C" w:rsidRDefault="00F4731C" w:rsidP="00F7275A">
      <w:pPr>
        <w:autoSpaceDE w:val="0"/>
        <w:autoSpaceDN w:val="0"/>
        <w:adjustRightInd w:val="0"/>
        <w:spacing w:after="0" w:line="240" w:lineRule="auto"/>
        <w:jc w:val="both"/>
        <w:rPr>
          <w:rFonts w:ascii="Times New Roman" w:eastAsia="Times New Roman" w:hAnsi="Times New Roman" w:cs="Times New Roman"/>
          <w:sz w:val="24"/>
          <w:szCs w:val="24"/>
          <w:lang w:val="en-US" w:eastAsia="ru-RU"/>
        </w:rPr>
      </w:pPr>
      <w:proofErr w:type="gramStart"/>
      <w:r w:rsidRPr="00F4731C">
        <w:rPr>
          <w:rFonts w:ascii="Times New Roman" w:eastAsia="Times New Roman" w:hAnsi="Times New Roman" w:cs="Times New Roman"/>
          <w:b/>
          <w:sz w:val="24"/>
          <w:szCs w:val="24"/>
          <w:lang w:val="en-US" w:eastAsia="ru-RU"/>
        </w:rPr>
        <w:t>Results.</w:t>
      </w:r>
      <w:proofErr w:type="gramEnd"/>
      <w:r w:rsidRPr="00F4731C">
        <w:rPr>
          <w:rFonts w:ascii="Times New Roman" w:eastAsia="Times New Roman" w:hAnsi="Times New Roman" w:cs="Times New Roman"/>
          <w:sz w:val="24"/>
          <w:szCs w:val="24"/>
          <w:lang w:val="en-US" w:eastAsia="ru-RU"/>
        </w:rPr>
        <w:t xml:space="preserve"> Analysis the result of clinic-epidemiological examination worker of aluminum plant allowed to reveal high prevalence of </w:t>
      </w:r>
      <w:proofErr w:type="spellStart"/>
      <w:r w:rsidRPr="00F4731C">
        <w:rPr>
          <w:rFonts w:ascii="Times New Roman" w:eastAsia="Times New Roman" w:hAnsi="Times New Roman" w:cs="Times New Roman"/>
          <w:sz w:val="24"/>
          <w:szCs w:val="24"/>
          <w:lang w:val="en-US" w:eastAsia="ru-RU"/>
        </w:rPr>
        <w:t>parodontal</w:t>
      </w:r>
      <w:proofErr w:type="spellEnd"/>
      <w:r w:rsidRPr="00F4731C">
        <w:rPr>
          <w:rFonts w:ascii="Times New Roman" w:eastAsia="Times New Roman" w:hAnsi="Times New Roman" w:cs="Times New Roman"/>
          <w:sz w:val="24"/>
          <w:szCs w:val="24"/>
          <w:lang w:val="en-US" w:eastAsia="ru-RU"/>
        </w:rPr>
        <w:t xml:space="preserve"> and mycology diseases of oral cavity. In the </w:t>
      </w:r>
      <w:r w:rsidRPr="00F4731C">
        <w:rPr>
          <w:rFonts w:ascii="Times New Roman" w:eastAsia="Times New Roman" w:hAnsi="Times New Roman" w:cs="Times New Roman"/>
          <w:sz w:val="24"/>
          <w:szCs w:val="24"/>
          <w:lang w:val="en-US" w:eastAsia="ru-RU"/>
        </w:rPr>
        <w:lastRenderedPageBreak/>
        <w:t>main group these factors have formed 100% and 93</w:t>
      </w:r>
      <w:proofErr w:type="gramStart"/>
      <w:r w:rsidRPr="00F4731C">
        <w:rPr>
          <w:rFonts w:ascii="Times New Roman" w:eastAsia="Times New Roman" w:hAnsi="Times New Roman" w:cs="Times New Roman"/>
          <w:sz w:val="24"/>
          <w:szCs w:val="24"/>
          <w:lang w:val="en-US" w:eastAsia="ru-RU"/>
        </w:rPr>
        <w:t>,6</w:t>
      </w:r>
      <w:proofErr w:type="gramEnd"/>
      <w:r w:rsidRPr="00F4731C">
        <w:rPr>
          <w:rFonts w:ascii="Times New Roman" w:eastAsia="Times New Roman" w:hAnsi="Times New Roman" w:cs="Times New Roman"/>
          <w:sz w:val="24"/>
          <w:szCs w:val="24"/>
          <w:lang w:val="en-US" w:eastAsia="ru-RU"/>
        </w:rPr>
        <w:t xml:space="preserve">±2,12% accordingly, under corresponding of importance 89,7±3,76% and 35.6±0,15% - in checking.  </w:t>
      </w:r>
    </w:p>
    <w:p w:rsidR="00F4731C" w:rsidRPr="00F4731C" w:rsidRDefault="00F4731C" w:rsidP="00F7275A">
      <w:pPr>
        <w:shd w:val="clear" w:color="auto" w:fill="FFFFFF"/>
        <w:spacing w:after="0" w:line="240" w:lineRule="auto"/>
        <w:jc w:val="both"/>
        <w:rPr>
          <w:rFonts w:ascii="Times New Roman" w:eastAsia="Times New Roman" w:hAnsi="Times New Roman" w:cs="Times New Roman"/>
          <w:b/>
          <w:sz w:val="24"/>
          <w:szCs w:val="24"/>
          <w:lang w:val="en-US" w:eastAsia="ru-RU"/>
        </w:rPr>
      </w:pPr>
      <w:proofErr w:type="gramStart"/>
      <w:r w:rsidRPr="00F4731C">
        <w:rPr>
          <w:rFonts w:ascii="Times New Roman" w:eastAsia="Times New Roman" w:hAnsi="Times New Roman" w:cs="Times New Roman"/>
          <w:b/>
          <w:sz w:val="24"/>
          <w:szCs w:val="24"/>
          <w:lang w:val="en-US" w:eastAsia="ru-RU"/>
        </w:rPr>
        <w:t>Conclusion.</w:t>
      </w:r>
      <w:proofErr w:type="gramEnd"/>
      <w:r w:rsidRPr="00F4731C">
        <w:rPr>
          <w:rFonts w:ascii="Times New Roman" w:eastAsia="Times New Roman" w:hAnsi="Times New Roman" w:cs="Times New Roman"/>
          <w:sz w:val="24"/>
          <w:szCs w:val="24"/>
          <w:lang w:val="en-US" w:eastAsia="ru-RU"/>
        </w:rPr>
        <w:t xml:space="preserve"> In the main group established high level importance of the index hygiene of oral cavity that is indicative of bad hygiene and insufficient level motivations of its realization.</w:t>
      </w:r>
    </w:p>
    <w:p w:rsidR="00F4731C" w:rsidRPr="00F4731C" w:rsidRDefault="00F4731C" w:rsidP="00F7275A">
      <w:pPr>
        <w:shd w:val="clear" w:color="auto" w:fill="FFFFFF"/>
        <w:spacing w:after="0" w:line="240" w:lineRule="auto"/>
        <w:jc w:val="both"/>
        <w:rPr>
          <w:rFonts w:ascii="Times New Roman" w:eastAsia="Times New Roman" w:hAnsi="Times New Roman" w:cs="Times New Roman"/>
          <w:i/>
          <w:sz w:val="24"/>
          <w:szCs w:val="24"/>
          <w:lang w:val="en-US" w:eastAsia="ru-RU"/>
        </w:rPr>
      </w:pPr>
      <w:r w:rsidRPr="00F4731C">
        <w:rPr>
          <w:rFonts w:ascii="Times New Roman" w:eastAsia="Times New Roman" w:hAnsi="Times New Roman" w:cs="Times New Roman"/>
          <w:b/>
          <w:i/>
          <w:sz w:val="24"/>
          <w:szCs w:val="24"/>
          <w:lang w:val="en-US" w:eastAsia="ru-RU"/>
        </w:rPr>
        <w:t>Key words:</w:t>
      </w:r>
      <w:r w:rsidRPr="00F4731C">
        <w:rPr>
          <w:rFonts w:ascii="Times New Roman" w:eastAsia="Times New Roman" w:hAnsi="Times New Roman" w:cs="Times New Roman"/>
          <w:i/>
          <w:sz w:val="24"/>
          <w:szCs w:val="24"/>
          <w:lang w:val="en-US" w:eastAsia="ru-RU"/>
        </w:rPr>
        <w:t xml:space="preserve"> </w:t>
      </w:r>
      <w:proofErr w:type="spellStart"/>
      <w:r w:rsidRPr="00F4731C">
        <w:rPr>
          <w:rFonts w:ascii="Times New Roman" w:eastAsia="Times New Roman" w:hAnsi="Times New Roman" w:cs="Times New Roman"/>
          <w:i/>
          <w:sz w:val="24"/>
          <w:szCs w:val="24"/>
          <w:lang w:val="en-US" w:eastAsia="ru-RU"/>
        </w:rPr>
        <w:t>parodontal</w:t>
      </w:r>
      <w:proofErr w:type="spellEnd"/>
      <w:r w:rsidRPr="00F4731C">
        <w:rPr>
          <w:rFonts w:ascii="Times New Roman" w:eastAsia="Times New Roman" w:hAnsi="Times New Roman" w:cs="Times New Roman"/>
          <w:i/>
          <w:sz w:val="24"/>
          <w:szCs w:val="24"/>
          <w:lang w:val="en-US" w:eastAsia="ru-RU"/>
        </w:rPr>
        <w:t>, mucous of oral cavity, aluminum production, professional factor</w:t>
      </w:r>
    </w:p>
    <w:p w:rsidR="00B35699" w:rsidRPr="004104F7" w:rsidRDefault="00B35699" w:rsidP="00F7275A">
      <w:pPr>
        <w:shd w:val="clear" w:color="auto" w:fill="FFFFFF"/>
        <w:spacing w:after="0" w:line="240" w:lineRule="auto"/>
        <w:jc w:val="both"/>
        <w:rPr>
          <w:rFonts w:ascii="Times New Roman" w:hAnsi="Times New Roman" w:cs="Times New Roman"/>
          <w:sz w:val="24"/>
          <w:szCs w:val="24"/>
          <w:lang w:val="en-US"/>
        </w:rPr>
      </w:pPr>
    </w:p>
    <w:p w:rsidR="00B35699" w:rsidRPr="004104F7" w:rsidRDefault="00B35699" w:rsidP="00F7275A">
      <w:pPr>
        <w:spacing w:after="0" w:line="240" w:lineRule="auto"/>
        <w:jc w:val="center"/>
        <w:rPr>
          <w:rFonts w:ascii="Times New Roman" w:hAnsi="Times New Roman" w:cs="Times New Roman"/>
          <w:b/>
          <w:bCs/>
          <w:sz w:val="24"/>
          <w:szCs w:val="24"/>
          <w:lang w:val="en-US"/>
        </w:rPr>
      </w:pPr>
      <w:r w:rsidRPr="004104F7">
        <w:rPr>
          <w:rFonts w:ascii="Times New Roman" w:hAnsi="Times New Roman" w:cs="Times New Roman"/>
          <w:b/>
          <w:bCs/>
          <w:sz w:val="24"/>
          <w:szCs w:val="24"/>
          <w:lang w:val="en-US"/>
        </w:rPr>
        <w:t>REVIEV</w:t>
      </w:r>
    </w:p>
    <w:p w:rsidR="00B35699" w:rsidRPr="004104F7" w:rsidRDefault="00B35699" w:rsidP="00F7275A">
      <w:pPr>
        <w:spacing w:after="0" w:line="240" w:lineRule="auto"/>
        <w:jc w:val="center"/>
        <w:rPr>
          <w:rFonts w:ascii="Times New Roman" w:eastAsia="Times New Roman" w:hAnsi="Times New Roman" w:cs="Times New Roman"/>
          <w:i/>
          <w:sz w:val="24"/>
          <w:szCs w:val="24"/>
          <w:vertAlign w:val="superscript"/>
          <w:lang w:val="en-US" w:eastAsia="ru-RU"/>
        </w:rPr>
      </w:pPr>
    </w:p>
    <w:p w:rsidR="00B35699" w:rsidRPr="004104F7" w:rsidRDefault="00B35699" w:rsidP="00F7275A">
      <w:pPr>
        <w:spacing w:after="0" w:line="240" w:lineRule="auto"/>
        <w:jc w:val="both"/>
        <w:rPr>
          <w:rFonts w:ascii="Times New Roman" w:eastAsia="Times New Roman" w:hAnsi="Times New Roman" w:cs="Times New Roman"/>
          <w:b/>
          <w:i/>
          <w:sz w:val="24"/>
          <w:szCs w:val="24"/>
          <w:lang w:val="en-US" w:eastAsia="ru-RU"/>
        </w:rPr>
      </w:pPr>
      <w:proofErr w:type="spellStart"/>
      <w:r w:rsidRPr="004104F7">
        <w:rPr>
          <w:rFonts w:ascii="Times New Roman" w:eastAsia="Times New Roman" w:hAnsi="Times New Roman" w:cs="Times New Roman"/>
          <w:b/>
          <w:i/>
          <w:sz w:val="24"/>
          <w:szCs w:val="24"/>
          <w:lang w:val="en-US" w:eastAsia="ru-RU"/>
        </w:rPr>
        <w:t>Shukurova</w:t>
      </w:r>
      <w:proofErr w:type="spellEnd"/>
      <w:r w:rsidRPr="004104F7">
        <w:rPr>
          <w:rFonts w:ascii="Times New Roman" w:eastAsia="Times New Roman" w:hAnsi="Times New Roman" w:cs="Times New Roman"/>
          <w:b/>
          <w:i/>
          <w:sz w:val="24"/>
          <w:szCs w:val="24"/>
          <w:lang w:val="en-US" w:eastAsia="ru-RU"/>
        </w:rPr>
        <w:t xml:space="preserve"> S.M, </w:t>
      </w:r>
      <w:proofErr w:type="spellStart"/>
      <w:r w:rsidRPr="004104F7">
        <w:rPr>
          <w:rFonts w:ascii="Times New Roman" w:eastAsia="Times New Roman" w:hAnsi="Times New Roman" w:cs="Times New Roman"/>
          <w:b/>
          <w:i/>
          <w:sz w:val="24"/>
          <w:szCs w:val="24"/>
          <w:lang w:val="en-US" w:eastAsia="ru-RU"/>
        </w:rPr>
        <w:t>Kholov</w:t>
      </w:r>
      <w:proofErr w:type="spellEnd"/>
      <w:r w:rsidRPr="004104F7">
        <w:rPr>
          <w:rFonts w:ascii="Times New Roman" w:eastAsia="Times New Roman" w:hAnsi="Times New Roman" w:cs="Times New Roman"/>
          <w:b/>
          <w:i/>
          <w:sz w:val="24"/>
          <w:szCs w:val="24"/>
          <w:lang w:val="en-US" w:eastAsia="ru-RU"/>
        </w:rPr>
        <w:t xml:space="preserve"> S.S.</w:t>
      </w:r>
    </w:p>
    <w:p w:rsidR="00B35699" w:rsidRPr="00F4731C" w:rsidRDefault="00F4731C" w:rsidP="00F7275A">
      <w:pPr>
        <w:spacing w:after="0" w:line="240" w:lineRule="auto"/>
        <w:jc w:val="both"/>
        <w:rPr>
          <w:rFonts w:ascii="Times New Roman" w:hAnsi="Times New Roman" w:cs="Times New Roman"/>
          <w:b/>
          <w:sz w:val="24"/>
          <w:szCs w:val="24"/>
          <w:lang w:val="en-US"/>
        </w:rPr>
      </w:pPr>
      <w:r w:rsidRPr="00F4731C">
        <w:rPr>
          <w:rFonts w:ascii="Times New Roman" w:hAnsi="Times New Roman" w:cs="Times New Roman"/>
          <w:b/>
          <w:sz w:val="24"/>
          <w:szCs w:val="24"/>
          <w:lang w:val="en-US"/>
        </w:rPr>
        <w:t>MODERN TREATMENT STRATEGY FOR BEHCHET’S DISEASE</w:t>
      </w:r>
    </w:p>
    <w:p w:rsidR="00F4731C" w:rsidRPr="00F4731C" w:rsidRDefault="00F4731C" w:rsidP="00F72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4"/>
          <w:szCs w:val="24"/>
          <w:lang w:val="en-US" w:eastAsia="ru-RU"/>
        </w:rPr>
      </w:pPr>
      <w:r w:rsidRPr="00F4731C">
        <w:rPr>
          <w:rFonts w:ascii="Times New Roman" w:eastAsia="Times New Roman" w:hAnsi="Times New Roman" w:cs="Times New Roman"/>
          <w:color w:val="202124"/>
          <w:sz w:val="24"/>
          <w:szCs w:val="24"/>
          <w:lang w:val="en-US" w:eastAsia="ru-RU"/>
        </w:rPr>
        <w:t xml:space="preserve">The presented review is devoted to the issues of modern treatment strategy for one of the rare forms of systemic </w:t>
      </w:r>
      <w:proofErr w:type="spellStart"/>
      <w:r w:rsidRPr="00F4731C">
        <w:rPr>
          <w:rFonts w:ascii="Times New Roman" w:eastAsia="Times New Roman" w:hAnsi="Times New Roman" w:cs="Times New Roman"/>
          <w:color w:val="202124"/>
          <w:sz w:val="24"/>
          <w:szCs w:val="24"/>
          <w:lang w:val="en-US" w:eastAsia="ru-RU"/>
        </w:rPr>
        <w:t>vasculitis</w:t>
      </w:r>
      <w:proofErr w:type="spellEnd"/>
      <w:r w:rsidRPr="00F4731C">
        <w:rPr>
          <w:rFonts w:ascii="Times New Roman" w:eastAsia="Times New Roman" w:hAnsi="Times New Roman" w:cs="Times New Roman"/>
          <w:color w:val="202124"/>
          <w:sz w:val="24"/>
          <w:szCs w:val="24"/>
          <w:lang w:val="en-US" w:eastAsia="ru-RU"/>
        </w:rPr>
        <w:t xml:space="preserve"> - </w:t>
      </w:r>
      <w:proofErr w:type="spellStart"/>
      <w:r w:rsidRPr="00F4731C">
        <w:rPr>
          <w:rFonts w:ascii="Times New Roman" w:eastAsia="Times New Roman" w:hAnsi="Times New Roman" w:cs="Times New Roman"/>
          <w:color w:val="202124"/>
          <w:sz w:val="24"/>
          <w:szCs w:val="24"/>
          <w:lang w:val="en-US" w:eastAsia="ru-RU"/>
        </w:rPr>
        <w:t>Behcet's</w:t>
      </w:r>
      <w:proofErr w:type="spellEnd"/>
      <w:r w:rsidRPr="00F4731C">
        <w:rPr>
          <w:rFonts w:ascii="Times New Roman" w:eastAsia="Times New Roman" w:hAnsi="Times New Roman" w:cs="Times New Roman"/>
          <w:color w:val="202124"/>
          <w:sz w:val="24"/>
          <w:szCs w:val="24"/>
          <w:lang w:val="en-US" w:eastAsia="ru-RU"/>
        </w:rPr>
        <w:t xml:space="preserve"> disease (BD). The strategy for treating BD is determined by the degree of involvement of organ lesions in the process, including lesions of the eyes, blood vessels and the central nervous system. The diagrams of </w:t>
      </w:r>
      <w:proofErr w:type="spellStart"/>
      <w:r w:rsidRPr="00F4731C">
        <w:rPr>
          <w:rFonts w:ascii="Times New Roman" w:eastAsia="Times New Roman" w:hAnsi="Times New Roman" w:cs="Times New Roman"/>
          <w:color w:val="202124"/>
          <w:sz w:val="24"/>
          <w:szCs w:val="24"/>
          <w:lang w:val="en-US" w:eastAsia="ru-RU"/>
        </w:rPr>
        <w:t>mucocutaneous</w:t>
      </w:r>
      <w:proofErr w:type="spellEnd"/>
      <w:r w:rsidRPr="00F4731C">
        <w:rPr>
          <w:rFonts w:ascii="Times New Roman" w:eastAsia="Times New Roman" w:hAnsi="Times New Roman" w:cs="Times New Roman"/>
          <w:color w:val="202124"/>
          <w:sz w:val="24"/>
          <w:szCs w:val="24"/>
          <w:lang w:val="en-US" w:eastAsia="ru-RU"/>
        </w:rPr>
        <w:t>, ocular, musculoskeletal, vessels and neurological lesions are presented in detail. The article presents new groups of drugs, including monoclonal inhibitors of tumor necrosis factor (TNF) and genetically engineered biological drugs.</w:t>
      </w:r>
    </w:p>
    <w:p w:rsidR="00F4731C" w:rsidRPr="00F4731C" w:rsidRDefault="00F4731C" w:rsidP="00F72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color w:val="202124"/>
          <w:sz w:val="24"/>
          <w:szCs w:val="24"/>
          <w:lang w:val="en-US" w:eastAsia="ru-RU"/>
        </w:rPr>
      </w:pPr>
      <w:r w:rsidRPr="00F4731C">
        <w:rPr>
          <w:rFonts w:ascii="Times New Roman" w:eastAsia="Times New Roman" w:hAnsi="Times New Roman" w:cs="Times New Roman"/>
          <w:b/>
          <w:i/>
          <w:color w:val="202124"/>
          <w:sz w:val="24"/>
          <w:szCs w:val="24"/>
          <w:lang w:val="en-US" w:eastAsia="ru-RU"/>
        </w:rPr>
        <w:t xml:space="preserve">Key </w:t>
      </w:r>
      <w:proofErr w:type="spellStart"/>
      <w:r w:rsidRPr="00F4731C">
        <w:rPr>
          <w:rFonts w:ascii="Times New Roman" w:eastAsia="Times New Roman" w:hAnsi="Times New Roman" w:cs="Times New Roman"/>
          <w:b/>
          <w:i/>
          <w:color w:val="202124"/>
          <w:sz w:val="24"/>
          <w:szCs w:val="24"/>
          <w:lang w:val="en-US" w:eastAsia="ru-RU"/>
        </w:rPr>
        <w:t>words</w:t>
      </w:r>
      <w:proofErr w:type="gramStart"/>
      <w:r w:rsidRPr="00F4731C">
        <w:rPr>
          <w:rFonts w:ascii="Times New Roman" w:eastAsia="Times New Roman" w:hAnsi="Times New Roman" w:cs="Times New Roman"/>
          <w:b/>
          <w:i/>
          <w:color w:val="202124"/>
          <w:sz w:val="24"/>
          <w:szCs w:val="24"/>
          <w:lang w:val="en-US" w:eastAsia="ru-RU"/>
        </w:rPr>
        <w:t>:</w:t>
      </w:r>
      <w:r w:rsidRPr="00F4731C">
        <w:rPr>
          <w:rFonts w:ascii="Times New Roman" w:eastAsia="Times New Roman" w:hAnsi="Times New Roman" w:cs="Times New Roman"/>
          <w:i/>
          <w:color w:val="202124"/>
          <w:sz w:val="24"/>
          <w:szCs w:val="24"/>
          <w:lang w:val="en-US" w:eastAsia="ru-RU"/>
        </w:rPr>
        <w:t>Behcet's</w:t>
      </w:r>
      <w:proofErr w:type="spellEnd"/>
      <w:proofErr w:type="gramEnd"/>
      <w:r w:rsidRPr="00F4731C">
        <w:rPr>
          <w:rFonts w:ascii="Times New Roman" w:eastAsia="Times New Roman" w:hAnsi="Times New Roman" w:cs="Times New Roman"/>
          <w:i/>
          <w:color w:val="202124"/>
          <w:sz w:val="24"/>
          <w:szCs w:val="24"/>
          <w:lang w:val="en-US" w:eastAsia="ru-RU"/>
        </w:rPr>
        <w:t xml:space="preserve"> disease, uveitis, stomatitis, interferon alpha, GCS, azathioprine</w:t>
      </w:r>
    </w:p>
    <w:p w:rsidR="00C41045" w:rsidRPr="00C57A20" w:rsidRDefault="00C41045" w:rsidP="00F7275A">
      <w:pPr>
        <w:rPr>
          <w:lang w:val="en-US"/>
        </w:rPr>
      </w:pPr>
    </w:p>
    <w:p w:rsidR="00F4731C" w:rsidRPr="00C57A20" w:rsidRDefault="00F4731C" w:rsidP="00F7275A">
      <w:pPr>
        <w:rPr>
          <w:lang w:val="en-US"/>
        </w:rPr>
      </w:pPr>
    </w:p>
    <w:p w:rsidR="00F4731C" w:rsidRDefault="00F4731C" w:rsidP="00F7275A">
      <w:pPr>
        <w:jc w:val="center"/>
        <w:rPr>
          <w:rFonts w:ascii="Times New Roman" w:hAnsi="Times New Roman" w:cs="Times New Roman"/>
          <w:b/>
          <w:sz w:val="32"/>
          <w:szCs w:val="32"/>
        </w:rPr>
      </w:pPr>
      <w:r>
        <w:rPr>
          <w:rFonts w:ascii="Times New Roman" w:hAnsi="Times New Roman" w:cs="Times New Roman"/>
          <w:b/>
          <w:sz w:val="32"/>
          <w:szCs w:val="32"/>
        </w:rPr>
        <w:t>2-2022</w:t>
      </w:r>
    </w:p>
    <w:p w:rsidR="00F4731C" w:rsidRPr="00F4731C" w:rsidRDefault="00F4731C" w:rsidP="00F7275A">
      <w:pPr>
        <w:jc w:val="center"/>
        <w:rPr>
          <w:lang w:val="en-US"/>
        </w:rPr>
      </w:pPr>
      <w:r w:rsidRPr="006A7DB9">
        <w:rPr>
          <w:rFonts w:ascii="Times New Roman" w:hAnsi="Times New Roman"/>
          <w:b/>
          <w:sz w:val="24"/>
          <w:szCs w:val="24"/>
          <w:lang w:val="en-US"/>
        </w:rPr>
        <w:t>THEORY AND PRACTICE OF MEDICINE</w:t>
      </w:r>
    </w:p>
    <w:p w:rsidR="00F4731C" w:rsidRPr="00F4731C" w:rsidRDefault="00F4731C" w:rsidP="00F72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i/>
          <w:sz w:val="24"/>
          <w:szCs w:val="24"/>
          <w:lang w:val="en-US" w:eastAsia="ru-RU"/>
        </w:rPr>
      </w:pPr>
      <w:proofErr w:type="spellStart"/>
      <w:proofErr w:type="gramStart"/>
      <w:r w:rsidRPr="00F4731C">
        <w:rPr>
          <w:rFonts w:ascii="Times New Roman" w:eastAsia="Times New Roman" w:hAnsi="Times New Roman" w:cs="Times New Roman"/>
          <w:b/>
          <w:i/>
          <w:sz w:val="24"/>
          <w:szCs w:val="24"/>
          <w:lang w:val="en-US" w:eastAsia="ru-RU"/>
        </w:rPr>
        <w:t>AbdullozodaJ.A</w:t>
      </w:r>
      <w:proofErr w:type="spellEnd"/>
      <w:r w:rsidRPr="00F4731C">
        <w:rPr>
          <w:rFonts w:ascii="Times New Roman" w:eastAsia="Times New Roman" w:hAnsi="Times New Roman" w:cs="Times New Roman"/>
          <w:b/>
          <w:i/>
          <w:sz w:val="24"/>
          <w:szCs w:val="24"/>
          <w:lang w:val="en-US" w:eastAsia="ru-RU"/>
        </w:rPr>
        <w:t>.,</w:t>
      </w:r>
      <w:proofErr w:type="gramEnd"/>
      <w:r w:rsidRPr="00F4731C">
        <w:rPr>
          <w:rFonts w:ascii="Times New Roman" w:eastAsia="Times New Roman" w:hAnsi="Times New Roman" w:cs="Times New Roman"/>
          <w:b/>
          <w:i/>
          <w:sz w:val="24"/>
          <w:szCs w:val="24"/>
          <w:lang w:val="en-US" w:eastAsia="ru-RU"/>
        </w:rPr>
        <w:t xml:space="preserve"> </w:t>
      </w:r>
      <w:proofErr w:type="spellStart"/>
      <w:r w:rsidRPr="00F4731C">
        <w:rPr>
          <w:rFonts w:ascii="Times New Roman" w:eastAsia="Times New Roman" w:hAnsi="Times New Roman" w:cs="Times New Roman"/>
          <w:b/>
          <w:i/>
          <w:sz w:val="24"/>
          <w:szCs w:val="24"/>
          <w:lang w:val="en-US" w:eastAsia="ru-RU"/>
        </w:rPr>
        <w:t>RuziboyzodaK.R</w:t>
      </w:r>
      <w:proofErr w:type="spellEnd"/>
      <w:r w:rsidRPr="00F4731C">
        <w:rPr>
          <w:rFonts w:ascii="Times New Roman" w:eastAsia="Times New Roman" w:hAnsi="Times New Roman" w:cs="Times New Roman"/>
          <w:b/>
          <w:i/>
          <w:sz w:val="24"/>
          <w:szCs w:val="24"/>
          <w:lang w:val="en-US" w:eastAsia="ru-RU"/>
        </w:rPr>
        <w:t xml:space="preserve">., </w:t>
      </w:r>
      <w:proofErr w:type="spellStart"/>
      <w:r w:rsidRPr="00F4731C">
        <w:rPr>
          <w:rFonts w:ascii="Times New Roman" w:eastAsia="Times New Roman" w:hAnsi="Times New Roman" w:cs="Times New Roman"/>
          <w:b/>
          <w:i/>
          <w:sz w:val="24"/>
          <w:szCs w:val="24"/>
          <w:lang w:val="en-US" w:eastAsia="ru-RU"/>
        </w:rPr>
        <w:t>AbdulloevS.Kh</w:t>
      </w:r>
      <w:proofErr w:type="spellEnd"/>
      <w:r w:rsidRPr="00F4731C">
        <w:rPr>
          <w:rFonts w:ascii="Times New Roman" w:eastAsia="Times New Roman" w:hAnsi="Times New Roman" w:cs="Times New Roman"/>
          <w:b/>
          <w:i/>
          <w:sz w:val="24"/>
          <w:szCs w:val="24"/>
          <w:lang w:val="en-US" w:eastAsia="ru-RU"/>
        </w:rPr>
        <w:t xml:space="preserve">., </w:t>
      </w:r>
      <w:proofErr w:type="spellStart"/>
      <w:r w:rsidRPr="00F4731C">
        <w:rPr>
          <w:rFonts w:ascii="Times New Roman" w:eastAsia="Times New Roman" w:hAnsi="Times New Roman" w:cs="Times New Roman"/>
          <w:b/>
          <w:i/>
          <w:sz w:val="24"/>
          <w:szCs w:val="24"/>
          <w:lang w:val="en-US" w:eastAsia="ru-RU"/>
        </w:rPr>
        <w:t>Bilolov</w:t>
      </w:r>
      <w:proofErr w:type="spellEnd"/>
      <w:r w:rsidRPr="00F4731C">
        <w:rPr>
          <w:rFonts w:ascii="Times New Roman" w:eastAsia="Times New Roman" w:hAnsi="Times New Roman" w:cs="Times New Roman"/>
          <w:b/>
          <w:i/>
          <w:sz w:val="24"/>
          <w:szCs w:val="24"/>
          <w:lang w:val="en-US" w:eastAsia="ru-RU"/>
        </w:rPr>
        <w:t xml:space="preserve"> M.K.</w:t>
      </w:r>
    </w:p>
    <w:p w:rsidR="00F4731C" w:rsidRPr="004C2FC5" w:rsidRDefault="004C2FC5" w:rsidP="00F72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val="en-US" w:eastAsia="ru-RU"/>
        </w:rPr>
      </w:pPr>
      <w:r w:rsidRPr="004C2FC5">
        <w:rPr>
          <w:rFonts w:ascii="Times New Roman" w:eastAsia="Times New Roman" w:hAnsi="Times New Roman" w:cs="Times New Roman"/>
          <w:b/>
          <w:sz w:val="24"/>
          <w:szCs w:val="24"/>
          <w:lang w:val="en-US" w:eastAsia="ru-RU"/>
        </w:rPr>
        <w:t>PREVENTION OF SUITATION FAILURE OF THE DUODENAL STUNT AFTER GASTRIC RESECTION</w:t>
      </w:r>
    </w:p>
    <w:p w:rsidR="004C2FC5" w:rsidRPr="00645543" w:rsidRDefault="004C2FC5" w:rsidP="00F72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US" w:eastAsia="ru-RU"/>
        </w:rPr>
      </w:pPr>
      <w:proofErr w:type="gramStart"/>
      <w:r w:rsidRPr="00645543">
        <w:rPr>
          <w:rFonts w:ascii="Times New Roman" w:eastAsia="Times New Roman" w:hAnsi="Times New Roman" w:cs="Times New Roman"/>
          <w:b/>
          <w:sz w:val="24"/>
          <w:szCs w:val="24"/>
          <w:lang w:val="en-US" w:eastAsia="ru-RU"/>
        </w:rPr>
        <w:t>Aim.</w:t>
      </w:r>
      <w:proofErr w:type="gramEnd"/>
      <w:r w:rsidRPr="00645543">
        <w:rPr>
          <w:rFonts w:ascii="Times New Roman" w:eastAsia="Times New Roman" w:hAnsi="Times New Roman" w:cs="Times New Roman"/>
          <w:b/>
          <w:sz w:val="24"/>
          <w:szCs w:val="24"/>
          <w:lang w:val="en-US" w:eastAsia="ru-RU"/>
        </w:rPr>
        <w:t xml:space="preserve"> </w:t>
      </w:r>
      <w:proofErr w:type="gramStart"/>
      <w:r w:rsidRPr="00645543">
        <w:rPr>
          <w:rFonts w:ascii="Times New Roman" w:eastAsia="Times New Roman" w:hAnsi="Times New Roman" w:cs="Times New Roman"/>
          <w:sz w:val="24"/>
          <w:szCs w:val="24"/>
          <w:lang w:val="en-US" w:eastAsia="ru-RU"/>
        </w:rPr>
        <w:t>Improving the results of complex treatment of patients with "difficult" duodenal ulcers by preventing duodenal stump suture failure after gastric resection.</w:t>
      </w:r>
      <w:proofErr w:type="gramEnd"/>
    </w:p>
    <w:p w:rsidR="004C2FC5" w:rsidRPr="00645543" w:rsidRDefault="004C2FC5" w:rsidP="00F72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US" w:eastAsia="ru-RU"/>
        </w:rPr>
      </w:pPr>
      <w:r w:rsidRPr="00645543">
        <w:rPr>
          <w:rFonts w:ascii="Times New Roman" w:eastAsia="Times New Roman" w:hAnsi="Times New Roman" w:cs="Times New Roman"/>
          <w:b/>
          <w:sz w:val="24"/>
          <w:szCs w:val="24"/>
          <w:lang w:val="en-US" w:eastAsia="ru-RU"/>
        </w:rPr>
        <w:tab/>
      </w:r>
      <w:proofErr w:type="gramStart"/>
      <w:r w:rsidRPr="00645543">
        <w:rPr>
          <w:rFonts w:ascii="Times New Roman" w:eastAsia="Times New Roman" w:hAnsi="Times New Roman" w:cs="Times New Roman"/>
          <w:b/>
          <w:sz w:val="24"/>
          <w:szCs w:val="24"/>
          <w:lang w:val="en-US" w:eastAsia="ru-RU"/>
        </w:rPr>
        <w:t>Material and methods</w:t>
      </w:r>
      <w:r w:rsidRPr="00645543">
        <w:rPr>
          <w:rFonts w:ascii="Times New Roman" w:eastAsia="Times New Roman" w:hAnsi="Times New Roman" w:cs="Times New Roman"/>
          <w:sz w:val="24"/>
          <w:szCs w:val="24"/>
          <w:lang w:val="en-US" w:eastAsia="ru-RU"/>
        </w:rPr>
        <w:t>.</w:t>
      </w:r>
      <w:proofErr w:type="gramEnd"/>
      <w:r w:rsidRPr="00645543">
        <w:rPr>
          <w:rFonts w:ascii="Times New Roman" w:eastAsia="Times New Roman" w:hAnsi="Times New Roman" w:cs="Times New Roman"/>
          <w:sz w:val="24"/>
          <w:szCs w:val="24"/>
          <w:lang w:val="en-US" w:eastAsia="ru-RU"/>
        </w:rPr>
        <w:t xml:space="preserve"> The results of complex diagnostics and treatment of 51 patients with "difficult" duodenal ulcers were analyzed. In 35 (68</w:t>
      </w:r>
      <w:proofErr w:type="gramStart"/>
      <w:r w:rsidRPr="00645543">
        <w:rPr>
          <w:rFonts w:ascii="Times New Roman" w:eastAsia="Times New Roman" w:hAnsi="Times New Roman" w:cs="Times New Roman"/>
          <w:sz w:val="24"/>
          <w:szCs w:val="24"/>
          <w:lang w:val="en-US" w:eastAsia="ru-RU"/>
        </w:rPr>
        <w:t>,6</w:t>
      </w:r>
      <w:proofErr w:type="gramEnd"/>
      <w:r w:rsidRPr="00645543">
        <w:rPr>
          <w:rFonts w:ascii="Times New Roman" w:eastAsia="Times New Roman" w:hAnsi="Times New Roman" w:cs="Times New Roman"/>
          <w:sz w:val="24"/>
          <w:szCs w:val="24"/>
          <w:lang w:val="en-US" w:eastAsia="ru-RU"/>
        </w:rPr>
        <w:t xml:space="preserve">%) cases, the ulcer was localized in the duodenal bulb, and in 16 (31,4%) cases, in the </w:t>
      </w:r>
      <w:proofErr w:type="spellStart"/>
      <w:r w:rsidRPr="00645543">
        <w:rPr>
          <w:rFonts w:ascii="Times New Roman" w:eastAsia="Times New Roman" w:hAnsi="Times New Roman" w:cs="Times New Roman"/>
          <w:sz w:val="24"/>
          <w:szCs w:val="24"/>
          <w:lang w:val="en-US" w:eastAsia="ru-RU"/>
        </w:rPr>
        <w:t>postbulbar</w:t>
      </w:r>
      <w:proofErr w:type="spellEnd"/>
      <w:r w:rsidRPr="00645543">
        <w:rPr>
          <w:rFonts w:ascii="Times New Roman" w:eastAsia="Times New Roman" w:hAnsi="Times New Roman" w:cs="Times New Roman"/>
          <w:sz w:val="24"/>
          <w:szCs w:val="24"/>
          <w:lang w:val="en-US" w:eastAsia="ru-RU"/>
        </w:rPr>
        <w:t xml:space="preserve"> duodenum.</w:t>
      </w:r>
    </w:p>
    <w:p w:rsidR="004C2FC5" w:rsidRPr="00645543" w:rsidRDefault="004C2FC5" w:rsidP="00F72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US" w:eastAsia="ru-RU"/>
        </w:rPr>
      </w:pPr>
      <w:r w:rsidRPr="00645543">
        <w:rPr>
          <w:rFonts w:ascii="Times New Roman" w:eastAsia="Times New Roman" w:hAnsi="Times New Roman" w:cs="Times New Roman"/>
          <w:b/>
          <w:sz w:val="24"/>
          <w:szCs w:val="24"/>
          <w:lang w:val="en-US" w:eastAsia="ru-RU"/>
        </w:rPr>
        <w:tab/>
      </w:r>
      <w:proofErr w:type="gramStart"/>
      <w:r w:rsidRPr="00645543">
        <w:rPr>
          <w:rFonts w:ascii="Times New Roman" w:eastAsia="Times New Roman" w:hAnsi="Times New Roman" w:cs="Times New Roman"/>
          <w:b/>
          <w:sz w:val="24"/>
          <w:szCs w:val="24"/>
          <w:lang w:val="en-US" w:eastAsia="ru-RU"/>
        </w:rPr>
        <w:t>Results.</w:t>
      </w:r>
      <w:proofErr w:type="gramEnd"/>
      <w:r w:rsidRPr="00645543">
        <w:rPr>
          <w:rFonts w:ascii="Times New Roman" w:eastAsia="Times New Roman" w:hAnsi="Times New Roman" w:cs="Times New Roman"/>
          <w:b/>
          <w:sz w:val="24"/>
          <w:szCs w:val="24"/>
          <w:lang w:val="en-US" w:eastAsia="ru-RU"/>
        </w:rPr>
        <w:t xml:space="preserve"> </w:t>
      </w:r>
      <w:r w:rsidRPr="00645543">
        <w:rPr>
          <w:rFonts w:ascii="Times New Roman" w:eastAsia="Times New Roman" w:hAnsi="Times New Roman" w:cs="Times New Roman"/>
          <w:sz w:val="24"/>
          <w:szCs w:val="24"/>
          <w:lang w:val="en-US" w:eastAsia="ru-RU"/>
        </w:rPr>
        <w:t xml:space="preserve">In the early postoperative period after various options for resection of the stomach according to </w:t>
      </w:r>
      <w:proofErr w:type="spellStart"/>
      <w:r w:rsidRPr="00645543">
        <w:rPr>
          <w:rFonts w:ascii="Times New Roman" w:eastAsia="Times New Roman" w:hAnsi="Times New Roman" w:cs="Times New Roman"/>
          <w:sz w:val="24"/>
          <w:szCs w:val="24"/>
          <w:lang w:val="en-US" w:eastAsia="ru-RU"/>
        </w:rPr>
        <w:t>Billroth</w:t>
      </w:r>
      <w:proofErr w:type="spellEnd"/>
      <w:r w:rsidRPr="00645543">
        <w:rPr>
          <w:rFonts w:ascii="Times New Roman" w:eastAsia="Times New Roman" w:hAnsi="Times New Roman" w:cs="Times New Roman"/>
          <w:sz w:val="24"/>
          <w:szCs w:val="24"/>
          <w:lang w:val="en-US" w:eastAsia="ru-RU"/>
        </w:rPr>
        <w:t xml:space="preserve"> 2, in 26 (50,9%) cases of 51 patients, functional </w:t>
      </w:r>
      <w:proofErr w:type="spellStart"/>
      <w:r w:rsidRPr="00645543">
        <w:rPr>
          <w:rFonts w:ascii="Times New Roman" w:eastAsia="Times New Roman" w:hAnsi="Times New Roman" w:cs="Times New Roman"/>
          <w:sz w:val="24"/>
          <w:szCs w:val="24"/>
          <w:lang w:val="en-US" w:eastAsia="ru-RU"/>
        </w:rPr>
        <w:t>duodenostasis</w:t>
      </w:r>
      <w:proofErr w:type="spellEnd"/>
      <w:r w:rsidRPr="00645543">
        <w:rPr>
          <w:rFonts w:ascii="Times New Roman" w:eastAsia="Times New Roman" w:hAnsi="Times New Roman" w:cs="Times New Roman"/>
          <w:sz w:val="24"/>
          <w:szCs w:val="24"/>
          <w:lang w:val="en-US" w:eastAsia="ru-RU"/>
        </w:rPr>
        <w:t xml:space="preserve"> developed, where in 6 (11.7%) cases there was a development of duodenal stump suture failure. Thus, in 7 (13</w:t>
      </w:r>
      <w:proofErr w:type="gramStart"/>
      <w:r w:rsidRPr="00645543">
        <w:rPr>
          <w:rFonts w:ascii="Times New Roman" w:eastAsia="Times New Roman" w:hAnsi="Times New Roman" w:cs="Times New Roman"/>
          <w:sz w:val="24"/>
          <w:szCs w:val="24"/>
          <w:lang w:val="en-US" w:eastAsia="ru-RU"/>
        </w:rPr>
        <w:t>,7</w:t>
      </w:r>
      <w:proofErr w:type="gramEnd"/>
      <w:r w:rsidRPr="00645543">
        <w:rPr>
          <w:rFonts w:ascii="Times New Roman" w:eastAsia="Times New Roman" w:hAnsi="Times New Roman" w:cs="Times New Roman"/>
          <w:sz w:val="24"/>
          <w:szCs w:val="24"/>
          <w:lang w:val="en-US" w:eastAsia="ru-RU"/>
        </w:rPr>
        <w:t xml:space="preserve">%) patients, </w:t>
      </w:r>
      <w:proofErr w:type="spellStart"/>
      <w:r w:rsidRPr="00645543">
        <w:rPr>
          <w:rFonts w:ascii="Times New Roman" w:eastAsia="Times New Roman" w:hAnsi="Times New Roman" w:cs="Times New Roman"/>
          <w:sz w:val="24"/>
          <w:szCs w:val="24"/>
          <w:lang w:val="en-US" w:eastAsia="ru-RU"/>
        </w:rPr>
        <w:t>duodenostasis</w:t>
      </w:r>
      <w:proofErr w:type="spellEnd"/>
      <w:r w:rsidRPr="00645543">
        <w:rPr>
          <w:rFonts w:ascii="Times New Roman" w:eastAsia="Times New Roman" w:hAnsi="Times New Roman" w:cs="Times New Roman"/>
          <w:sz w:val="24"/>
          <w:szCs w:val="24"/>
          <w:lang w:val="en-US" w:eastAsia="ru-RU"/>
        </w:rPr>
        <w:t xml:space="preserve"> was in the stage of compensation, </w:t>
      </w:r>
      <w:proofErr w:type="spellStart"/>
      <w:r w:rsidRPr="00645543">
        <w:rPr>
          <w:rFonts w:ascii="Times New Roman" w:eastAsia="Times New Roman" w:hAnsi="Times New Roman" w:cs="Times New Roman"/>
          <w:sz w:val="24"/>
          <w:szCs w:val="24"/>
          <w:lang w:val="en-US" w:eastAsia="ru-RU"/>
        </w:rPr>
        <w:t>duodenostasis</w:t>
      </w:r>
      <w:proofErr w:type="spellEnd"/>
      <w:r w:rsidRPr="00645543">
        <w:rPr>
          <w:rFonts w:ascii="Times New Roman" w:eastAsia="Times New Roman" w:hAnsi="Times New Roman" w:cs="Times New Roman"/>
          <w:sz w:val="24"/>
          <w:szCs w:val="24"/>
          <w:lang w:val="en-US" w:eastAsia="ru-RU"/>
        </w:rPr>
        <w:t xml:space="preserve"> in the stage of </w:t>
      </w:r>
      <w:proofErr w:type="spellStart"/>
      <w:r w:rsidRPr="00645543">
        <w:rPr>
          <w:rFonts w:ascii="Times New Roman" w:eastAsia="Times New Roman" w:hAnsi="Times New Roman" w:cs="Times New Roman"/>
          <w:sz w:val="24"/>
          <w:szCs w:val="24"/>
          <w:lang w:val="en-US" w:eastAsia="ru-RU"/>
        </w:rPr>
        <w:t>subcompensation</w:t>
      </w:r>
      <w:proofErr w:type="spellEnd"/>
      <w:r w:rsidRPr="00645543">
        <w:rPr>
          <w:rFonts w:ascii="Times New Roman" w:eastAsia="Times New Roman" w:hAnsi="Times New Roman" w:cs="Times New Roman"/>
          <w:sz w:val="24"/>
          <w:szCs w:val="24"/>
          <w:lang w:val="en-US" w:eastAsia="ru-RU"/>
        </w:rPr>
        <w:t xml:space="preserve"> - in 11 (21,5%) cases, and in 8 (15,6%) patients </w:t>
      </w:r>
      <w:proofErr w:type="spellStart"/>
      <w:r w:rsidRPr="00645543">
        <w:rPr>
          <w:rFonts w:ascii="Times New Roman" w:eastAsia="Times New Roman" w:hAnsi="Times New Roman" w:cs="Times New Roman"/>
          <w:sz w:val="24"/>
          <w:szCs w:val="24"/>
          <w:lang w:val="en-US" w:eastAsia="ru-RU"/>
        </w:rPr>
        <w:t>duodenostasis</w:t>
      </w:r>
      <w:proofErr w:type="spellEnd"/>
      <w:r w:rsidRPr="00645543">
        <w:rPr>
          <w:rFonts w:ascii="Times New Roman" w:eastAsia="Times New Roman" w:hAnsi="Times New Roman" w:cs="Times New Roman"/>
          <w:sz w:val="24"/>
          <w:szCs w:val="24"/>
          <w:lang w:val="en-US" w:eastAsia="ru-RU"/>
        </w:rPr>
        <w:t xml:space="preserve"> developed in the stage of </w:t>
      </w:r>
      <w:proofErr w:type="spellStart"/>
      <w:r w:rsidRPr="00645543">
        <w:rPr>
          <w:rFonts w:ascii="Times New Roman" w:eastAsia="Times New Roman" w:hAnsi="Times New Roman" w:cs="Times New Roman"/>
          <w:sz w:val="24"/>
          <w:szCs w:val="24"/>
          <w:lang w:val="en-US" w:eastAsia="ru-RU"/>
        </w:rPr>
        <w:t>decompensation</w:t>
      </w:r>
      <w:proofErr w:type="spellEnd"/>
      <w:r w:rsidRPr="00645543">
        <w:rPr>
          <w:rFonts w:ascii="Times New Roman" w:eastAsia="Times New Roman" w:hAnsi="Times New Roman" w:cs="Times New Roman"/>
          <w:sz w:val="24"/>
          <w:szCs w:val="24"/>
          <w:lang w:val="en-US" w:eastAsia="ru-RU"/>
        </w:rPr>
        <w:t>.</w:t>
      </w:r>
    </w:p>
    <w:p w:rsidR="004C2FC5" w:rsidRPr="00645543" w:rsidRDefault="004C2FC5" w:rsidP="00F72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US" w:eastAsia="ru-RU"/>
        </w:rPr>
      </w:pPr>
      <w:r w:rsidRPr="00645543">
        <w:rPr>
          <w:rFonts w:ascii="Times New Roman" w:eastAsia="Times New Roman" w:hAnsi="Times New Roman" w:cs="Times New Roman"/>
          <w:sz w:val="24"/>
          <w:szCs w:val="24"/>
          <w:lang w:val="en-US" w:eastAsia="ru-RU"/>
        </w:rPr>
        <w:t xml:space="preserve">The level of serotonin in 7 patients with </w:t>
      </w:r>
      <w:proofErr w:type="spellStart"/>
      <w:r w:rsidRPr="00645543">
        <w:rPr>
          <w:rFonts w:ascii="Times New Roman" w:eastAsia="Times New Roman" w:hAnsi="Times New Roman" w:cs="Times New Roman"/>
          <w:sz w:val="24"/>
          <w:szCs w:val="24"/>
          <w:lang w:val="en-US" w:eastAsia="ru-RU"/>
        </w:rPr>
        <w:t>duodenostasis</w:t>
      </w:r>
      <w:proofErr w:type="spellEnd"/>
      <w:r w:rsidRPr="00645543">
        <w:rPr>
          <w:rFonts w:ascii="Times New Roman" w:eastAsia="Times New Roman" w:hAnsi="Times New Roman" w:cs="Times New Roman"/>
          <w:sz w:val="24"/>
          <w:szCs w:val="24"/>
          <w:lang w:val="en-US" w:eastAsia="ru-RU"/>
        </w:rPr>
        <w:t xml:space="preserve"> in the stage of compensation was 0</w:t>
      </w:r>
      <w:proofErr w:type="gramStart"/>
      <w:r w:rsidRPr="00645543">
        <w:rPr>
          <w:rFonts w:ascii="Times New Roman" w:eastAsia="Times New Roman" w:hAnsi="Times New Roman" w:cs="Times New Roman"/>
          <w:sz w:val="24"/>
          <w:szCs w:val="24"/>
          <w:lang w:val="en-US" w:eastAsia="ru-RU"/>
        </w:rPr>
        <w:t>,7</w:t>
      </w:r>
      <w:proofErr w:type="gramEnd"/>
      <w:r w:rsidRPr="00645543">
        <w:rPr>
          <w:rFonts w:ascii="Times New Roman" w:eastAsia="Times New Roman" w:hAnsi="Times New Roman" w:cs="Times New Roman"/>
          <w:sz w:val="24"/>
          <w:szCs w:val="24"/>
          <w:lang w:val="en-US" w:eastAsia="ru-RU"/>
        </w:rPr>
        <w:t>±0,11 µ</w:t>
      </w:r>
      <w:proofErr w:type="spellStart"/>
      <w:r w:rsidRPr="00645543">
        <w:rPr>
          <w:rFonts w:ascii="Times New Roman" w:eastAsia="Times New Roman" w:hAnsi="Times New Roman" w:cs="Times New Roman"/>
          <w:sz w:val="24"/>
          <w:szCs w:val="24"/>
          <w:lang w:val="en-US" w:eastAsia="ru-RU"/>
        </w:rPr>
        <w:t>mol</w:t>
      </w:r>
      <w:proofErr w:type="spellEnd"/>
      <w:r w:rsidRPr="00645543">
        <w:rPr>
          <w:rFonts w:ascii="Times New Roman" w:eastAsia="Times New Roman" w:hAnsi="Times New Roman" w:cs="Times New Roman"/>
          <w:sz w:val="24"/>
          <w:szCs w:val="24"/>
          <w:lang w:val="en-US" w:eastAsia="ru-RU"/>
        </w:rPr>
        <w:t>/l. As the serotonin levels decrease to 0,5±0,09 µ</w:t>
      </w:r>
      <w:proofErr w:type="spellStart"/>
      <w:r w:rsidRPr="00645543">
        <w:rPr>
          <w:rFonts w:ascii="Times New Roman" w:eastAsia="Times New Roman" w:hAnsi="Times New Roman" w:cs="Times New Roman"/>
          <w:sz w:val="24"/>
          <w:szCs w:val="24"/>
          <w:lang w:val="en-US" w:eastAsia="ru-RU"/>
        </w:rPr>
        <w:t>mol</w:t>
      </w:r>
      <w:proofErr w:type="spellEnd"/>
      <w:r w:rsidRPr="00645543">
        <w:rPr>
          <w:rFonts w:ascii="Times New Roman" w:eastAsia="Times New Roman" w:hAnsi="Times New Roman" w:cs="Times New Roman"/>
          <w:sz w:val="24"/>
          <w:szCs w:val="24"/>
          <w:lang w:val="en-US" w:eastAsia="ru-RU"/>
        </w:rPr>
        <w:t xml:space="preserve">/l, duodenal motility is even more disturbed, where it corresponded to </w:t>
      </w:r>
      <w:proofErr w:type="spellStart"/>
      <w:r w:rsidRPr="00645543">
        <w:rPr>
          <w:rFonts w:ascii="Times New Roman" w:eastAsia="Times New Roman" w:hAnsi="Times New Roman" w:cs="Times New Roman"/>
          <w:sz w:val="24"/>
          <w:szCs w:val="24"/>
          <w:lang w:val="en-US" w:eastAsia="ru-RU"/>
        </w:rPr>
        <w:t>duodenostasis</w:t>
      </w:r>
      <w:proofErr w:type="spellEnd"/>
      <w:r w:rsidRPr="00645543">
        <w:rPr>
          <w:rFonts w:ascii="Times New Roman" w:eastAsia="Times New Roman" w:hAnsi="Times New Roman" w:cs="Times New Roman"/>
          <w:sz w:val="24"/>
          <w:szCs w:val="24"/>
          <w:lang w:val="en-US" w:eastAsia="ru-RU"/>
        </w:rPr>
        <w:t xml:space="preserve"> in the </w:t>
      </w:r>
      <w:proofErr w:type="spellStart"/>
      <w:r w:rsidRPr="00645543">
        <w:rPr>
          <w:rFonts w:ascii="Times New Roman" w:eastAsia="Times New Roman" w:hAnsi="Times New Roman" w:cs="Times New Roman"/>
          <w:sz w:val="24"/>
          <w:szCs w:val="24"/>
          <w:lang w:val="en-US" w:eastAsia="ru-RU"/>
        </w:rPr>
        <w:t>subcompensation</w:t>
      </w:r>
      <w:proofErr w:type="spellEnd"/>
      <w:r w:rsidRPr="00645543">
        <w:rPr>
          <w:rFonts w:ascii="Times New Roman" w:eastAsia="Times New Roman" w:hAnsi="Times New Roman" w:cs="Times New Roman"/>
          <w:sz w:val="24"/>
          <w:szCs w:val="24"/>
          <w:lang w:val="en-US" w:eastAsia="ru-RU"/>
        </w:rPr>
        <w:t xml:space="preserve"> stage (n=11). A deeper decrease in the level of blood serotonin was observed in 8 patients with </w:t>
      </w:r>
      <w:proofErr w:type="spellStart"/>
      <w:r w:rsidRPr="00645543">
        <w:rPr>
          <w:rFonts w:ascii="Times New Roman" w:eastAsia="Times New Roman" w:hAnsi="Times New Roman" w:cs="Times New Roman"/>
          <w:sz w:val="24"/>
          <w:szCs w:val="24"/>
          <w:lang w:val="en-US" w:eastAsia="ru-RU"/>
        </w:rPr>
        <w:t>duodenostasis</w:t>
      </w:r>
      <w:proofErr w:type="spellEnd"/>
      <w:r w:rsidRPr="00645543">
        <w:rPr>
          <w:rFonts w:ascii="Times New Roman" w:eastAsia="Times New Roman" w:hAnsi="Times New Roman" w:cs="Times New Roman"/>
          <w:sz w:val="24"/>
          <w:szCs w:val="24"/>
          <w:lang w:val="en-US" w:eastAsia="ru-RU"/>
        </w:rPr>
        <w:t xml:space="preserve"> in the stage of </w:t>
      </w:r>
      <w:proofErr w:type="spellStart"/>
      <w:r w:rsidRPr="00645543">
        <w:rPr>
          <w:rFonts w:ascii="Times New Roman" w:eastAsia="Times New Roman" w:hAnsi="Times New Roman" w:cs="Times New Roman"/>
          <w:sz w:val="24"/>
          <w:szCs w:val="24"/>
          <w:lang w:val="en-US" w:eastAsia="ru-RU"/>
        </w:rPr>
        <w:t>decompensation</w:t>
      </w:r>
      <w:proofErr w:type="spellEnd"/>
      <w:r w:rsidRPr="00645543">
        <w:rPr>
          <w:rFonts w:ascii="Times New Roman" w:eastAsia="Times New Roman" w:hAnsi="Times New Roman" w:cs="Times New Roman"/>
          <w:sz w:val="24"/>
          <w:szCs w:val="24"/>
          <w:lang w:val="en-US" w:eastAsia="ru-RU"/>
        </w:rPr>
        <w:t>, which amounted to 0</w:t>
      </w:r>
      <w:proofErr w:type="gramStart"/>
      <w:r w:rsidRPr="00645543">
        <w:rPr>
          <w:rFonts w:ascii="Times New Roman" w:eastAsia="Times New Roman" w:hAnsi="Times New Roman" w:cs="Times New Roman"/>
          <w:sz w:val="24"/>
          <w:szCs w:val="24"/>
          <w:lang w:val="en-US" w:eastAsia="ru-RU"/>
        </w:rPr>
        <w:t>,3</w:t>
      </w:r>
      <w:proofErr w:type="gramEnd"/>
      <w:r w:rsidRPr="00645543">
        <w:rPr>
          <w:rFonts w:ascii="Times New Roman" w:eastAsia="Times New Roman" w:hAnsi="Times New Roman" w:cs="Times New Roman"/>
          <w:sz w:val="24"/>
          <w:szCs w:val="24"/>
          <w:lang w:val="en-US" w:eastAsia="ru-RU"/>
        </w:rPr>
        <w:t>±0,12 µ</w:t>
      </w:r>
      <w:proofErr w:type="spellStart"/>
      <w:r w:rsidRPr="00645543">
        <w:rPr>
          <w:rFonts w:ascii="Times New Roman" w:eastAsia="Times New Roman" w:hAnsi="Times New Roman" w:cs="Times New Roman"/>
          <w:sz w:val="24"/>
          <w:szCs w:val="24"/>
          <w:lang w:val="en-US" w:eastAsia="ru-RU"/>
        </w:rPr>
        <w:t>mol</w:t>
      </w:r>
      <w:proofErr w:type="spellEnd"/>
      <w:r w:rsidRPr="00645543">
        <w:rPr>
          <w:rFonts w:ascii="Times New Roman" w:eastAsia="Times New Roman" w:hAnsi="Times New Roman" w:cs="Times New Roman"/>
          <w:sz w:val="24"/>
          <w:szCs w:val="24"/>
          <w:lang w:val="en-US" w:eastAsia="ru-RU"/>
        </w:rPr>
        <w:t>/l.</w:t>
      </w:r>
    </w:p>
    <w:p w:rsidR="004C2FC5" w:rsidRPr="00645543" w:rsidRDefault="004C2FC5" w:rsidP="00F72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US" w:eastAsia="ru-RU"/>
        </w:rPr>
      </w:pPr>
      <w:r w:rsidRPr="00645543">
        <w:rPr>
          <w:rFonts w:ascii="Times New Roman" w:eastAsia="Times New Roman" w:hAnsi="Times New Roman" w:cs="Times New Roman"/>
          <w:sz w:val="24"/>
          <w:szCs w:val="24"/>
          <w:lang w:val="en-US" w:eastAsia="ru-RU"/>
        </w:rPr>
        <w:t xml:space="preserve">To prevent the risk of developing functional </w:t>
      </w:r>
      <w:proofErr w:type="spellStart"/>
      <w:r w:rsidRPr="00645543">
        <w:rPr>
          <w:rFonts w:ascii="Times New Roman" w:eastAsia="Times New Roman" w:hAnsi="Times New Roman" w:cs="Times New Roman"/>
          <w:sz w:val="24"/>
          <w:szCs w:val="24"/>
          <w:lang w:val="en-US" w:eastAsia="ru-RU"/>
        </w:rPr>
        <w:t>duodenostasis</w:t>
      </w:r>
      <w:proofErr w:type="spellEnd"/>
      <w:r w:rsidRPr="00645543">
        <w:rPr>
          <w:rFonts w:ascii="Times New Roman" w:eastAsia="Times New Roman" w:hAnsi="Times New Roman" w:cs="Times New Roman"/>
          <w:sz w:val="24"/>
          <w:szCs w:val="24"/>
          <w:lang w:val="en-US" w:eastAsia="ru-RU"/>
        </w:rPr>
        <w:t xml:space="preserve">, preventing the progression of serotonin deficiency and the development of failure of the sutures of the duodenal stump in 26 patients in the complex therapy, the drug serotonin </w:t>
      </w:r>
      <w:proofErr w:type="spellStart"/>
      <w:r w:rsidRPr="00645543">
        <w:rPr>
          <w:rFonts w:ascii="Times New Roman" w:eastAsia="Times New Roman" w:hAnsi="Times New Roman" w:cs="Times New Roman"/>
          <w:sz w:val="24"/>
          <w:szCs w:val="24"/>
          <w:lang w:val="en-US" w:eastAsia="ru-RU"/>
        </w:rPr>
        <w:t>adipinate</w:t>
      </w:r>
      <w:proofErr w:type="spellEnd"/>
      <w:r w:rsidRPr="00645543">
        <w:rPr>
          <w:rFonts w:ascii="Times New Roman" w:eastAsia="Times New Roman" w:hAnsi="Times New Roman" w:cs="Times New Roman"/>
          <w:sz w:val="24"/>
          <w:szCs w:val="24"/>
          <w:lang w:val="en-US" w:eastAsia="ru-RU"/>
        </w:rPr>
        <w:t xml:space="preserve"> was included in the dose of 1,0 ml 3 times a day, intramuscularly administered for 5-7 days, where regardless from the severity of changes in serotonin in the blood, an increase in </w:t>
      </w:r>
      <w:proofErr w:type="spellStart"/>
      <w:r w:rsidRPr="00645543">
        <w:rPr>
          <w:rFonts w:ascii="Times New Roman" w:eastAsia="Times New Roman" w:hAnsi="Times New Roman" w:cs="Times New Roman"/>
          <w:sz w:val="24"/>
          <w:szCs w:val="24"/>
          <w:lang w:val="en-US" w:eastAsia="ru-RU"/>
        </w:rPr>
        <w:t>intraduodenal</w:t>
      </w:r>
      <w:proofErr w:type="spellEnd"/>
      <w:r w:rsidRPr="00645543">
        <w:rPr>
          <w:rFonts w:ascii="Times New Roman" w:eastAsia="Times New Roman" w:hAnsi="Times New Roman" w:cs="Times New Roman"/>
          <w:sz w:val="24"/>
          <w:szCs w:val="24"/>
          <w:lang w:val="en-US" w:eastAsia="ru-RU"/>
        </w:rPr>
        <w:t xml:space="preserve"> pressure and the presence of </w:t>
      </w:r>
      <w:proofErr w:type="spellStart"/>
      <w:r w:rsidRPr="00645543">
        <w:rPr>
          <w:rFonts w:ascii="Times New Roman" w:eastAsia="Times New Roman" w:hAnsi="Times New Roman" w:cs="Times New Roman"/>
          <w:sz w:val="24"/>
          <w:szCs w:val="24"/>
          <w:lang w:val="en-US" w:eastAsia="ru-RU"/>
        </w:rPr>
        <w:t>duodenostasis</w:t>
      </w:r>
      <w:proofErr w:type="spellEnd"/>
      <w:r w:rsidRPr="00645543">
        <w:rPr>
          <w:rFonts w:ascii="Times New Roman" w:eastAsia="Times New Roman" w:hAnsi="Times New Roman" w:cs="Times New Roman"/>
          <w:sz w:val="24"/>
          <w:szCs w:val="24"/>
          <w:lang w:val="en-US" w:eastAsia="ru-RU"/>
        </w:rPr>
        <w:t xml:space="preserve"> in the stage of sub- and </w:t>
      </w:r>
      <w:proofErr w:type="spellStart"/>
      <w:r w:rsidRPr="00645543">
        <w:rPr>
          <w:rFonts w:ascii="Times New Roman" w:eastAsia="Times New Roman" w:hAnsi="Times New Roman" w:cs="Times New Roman"/>
          <w:sz w:val="24"/>
          <w:szCs w:val="24"/>
          <w:lang w:val="en-US" w:eastAsia="ru-RU"/>
        </w:rPr>
        <w:t>decompensation</w:t>
      </w:r>
      <w:proofErr w:type="spellEnd"/>
      <w:r w:rsidRPr="00645543">
        <w:rPr>
          <w:rFonts w:ascii="Times New Roman" w:eastAsia="Times New Roman" w:hAnsi="Times New Roman" w:cs="Times New Roman"/>
          <w:sz w:val="24"/>
          <w:szCs w:val="24"/>
          <w:lang w:val="en-US" w:eastAsia="ru-RU"/>
        </w:rPr>
        <w:t>, the development of insolvency of the duodenal stump sutures was not observed.</w:t>
      </w:r>
    </w:p>
    <w:p w:rsidR="004C2FC5" w:rsidRPr="00645543" w:rsidRDefault="004C2FC5" w:rsidP="00F72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US" w:eastAsia="ru-RU"/>
        </w:rPr>
      </w:pPr>
      <w:r w:rsidRPr="00645543">
        <w:rPr>
          <w:rFonts w:ascii="Times New Roman" w:eastAsia="Times New Roman" w:hAnsi="Times New Roman" w:cs="Times New Roman"/>
          <w:b/>
          <w:sz w:val="24"/>
          <w:szCs w:val="24"/>
          <w:lang w:val="en-US" w:eastAsia="ru-RU"/>
        </w:rPr>
        <w:lastRenderedPageBreak/>
        <w:tab/>
      </w:r>
      <w:proofErr w:type="gramStart"/>
      <w:r w:rsidRPr="00645543">
        <w:rPr>
          <w:rFonts w:ascii="Times New Roman" w:eastAsia="Times New Roman" w:hAnsi="Times New Roman" w:cs="Times New Roman"/>
          <w:b/>
          <w:sz w:val="24"/>
          <w:szCs w:val="24"/>
          <w:lang w:val="en-US" w:eastAsia="ru-RU"/>
        </w:rPr>
        <w:t>Conclusion.</w:t>
      </w:r>
      <w:proofErr w:type="gramEnd"/>
      <w:r w:rsidRPr="00645543">
        <w:rPr>
          <w:rFonts w:ascii="Times New Roman" w:eastAsia="Times New Roman" w:hAnsi="Times New Roman" w:cs="Times New Roman"/>
          <w:b/>
          <w:sz w:val="24"/>
          <w:szCs w:val="24"/>
          <w:lang w:val="en-US" w:eastAsia="ru-RU"/>
        </w:rPr>
        <w:t xml:space="preserve"> </w:t>
      </w:r>
      <w:r w:rsidRPr="00645543">
        <w:rPr>
          <w:rFonts w:ascii="Times New Roman" w:eastAsia="Times New Roman" w:hAnsi="Times New Roman" w:cs="Times New Roman"/>
          <w:sz w:val="24"/>
          <w:szCs w:val="24"/>
          <w:lang w:val="en-US" w:eastAsia="ru-RU"/>
        </w:rPr>
        <w:t xml:space="preserve">Thus, in the pathogenesis of duodenal stump suture failure, the leading place is given to transient serotonin deficiency in the early postoperative period, for the prevention of which it is advisable to include serotonin </w:t>
      </w:r>
      <w:proofErr w:type="spellStart"/>
      <w:r w:rsidRPr="00645543">
        <w:rPr>
          <w:rFonts w:ascii="Times New Roman" w:eastAsia="Times New Roman" w:hAnsi="Times New Roman" w:cs="Times New Roman"/>
          <w:sz w:val="24"/>
          <w:szCs w:val="24"/>
          <w:lang w:val="en-US" w:eastAsia="ru-RU"/>
        </w:rPr>
        <w:t>adipinate</w:t>
      </w:r>
      <w:proofErr w:type="spellEnd"/>
      <w:r w:rsidRPr="00645543">
        <w:rPr>
          <w:rFonts w:ascii="Times New Roman" w:eastAsia="Times New Roman" w:hAnsi="Times New Roman" w:cs="Times New Roman"/>
          <w:sz w:val="24"/>
          <w:szCs w:val="24"/>
          <w:lang w:val="en-US" w:eastAsia="ru-RU"/>
        </w:rPr>
        <w:t>.</w:t>
      </w:r>
    </w:p>
    <w:p w:rsidR="004C2FC5" w:rsidRPr="00645543" w:rsidRDefault="004C2FC5" w:rsidP="00F72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sz w:val="24"/>
          <w:szCs w:val="24"/>
          <w:lang w:val="en-US" w:eastAsia="ru-RU"/>
        </w:rPr>
      </w:pPr>
      <w:r w:rsidRPr="00645543">
        <w:rPr>
          <w:rFonts w:ascii="Times New Roman" w:eastAsia="Times New Roman" w:hAnsi="Times New Roman" w:cs="Times New Roman"/>
          <w:b/>
          <w:sz w:val="24"/>
          <w:szCs w:val="24"/>
          <w:lang w:val="en-US" w:eastAsia="ru-RU"/>
        </w:rPr>
        <w:tab/>
      </w:r>
      <w:r w:rsidRPr="00645543">
        <w:rPr>
          <w:rFonts w:ascii="Times New Roman" w:eastAsia="Times New Roman" w:hAnsi="Times New Roman" w:cs="Times New Roman"/>
          <w:b/>
          <w:i/>
          <w:sz w:val="24"/>
          <w:szCs w:val="24"/>
          <w:lang w:val="en-US" w:eastAsia="ru-RU"/>
        </w:rPr>
        <w:t>Key words</w:t>
      </w:r>
      <w:r w:rsidRPr="00645543">
        <w:rPr>
          <w:rFonts w:ascii="Times New Roman" w:eastAsia="Times New Roman" w:hAnsi="Times New Roman" w:cs="Times New Roman"/>
          <w:i/>
          <w:sz w:val="24"/>
          <w:szCs w:val="24"/>
          <w:lang w:val="en-US" w:eastAsia="ru-RU"/>
        </w:rPr>
        <w:t>: resection of the stomach, duodenal stump suture failure, serotonin deficiency, prevention</w:t>
      </w:r>
    </w:p>
    <w:p w:rsidR="00F4731C" w:rsidRPr="00C57A20" w:rsidRDefault="00F4731C" w:rsidP="00F72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US" w:eastAsia="ru-RU"/>
        </w:rPr>
      </w:pPr>
    </w:p>
    <w:p w:rsidR="00F4731C" w:rsidRPr="002B2D66" w:rsidRDefault="00F4731C" w:rsidP="00F7275A">
      <w:pPr>
        <w:shd w:val="clear" w:color="auto" w:fill="FFFFFF"/>
        <w:spacing w:after="0" w:line="240" w:lineRule="auto"/>
        <w:jc w:val="both"/>
        <w:rPr>
          <w:rFonts w:ascii="Times New Roman" w:hAnsi="Times New Roman" w:cs="Times New Roman"/>
          <w:b/>
          <w:i/>
          <w:spacing w:val="-8"/>
          <w:sz w:val="24"/>
          <w:szCs w:val="24"/>
          <w:lang w:val="en-US"/>
        </w:rPr>
      </w:pPr>
      <w:proofErr w:type="spellStart"/>
      <w:r w:rsidRPr="002B2D66">
        <w:rPr>
          <w:rFonts w:ascii="Times New Roman" w:hAnsi="Times New Roman" w:cs="Times New Roman"/>
          <w:b/>
          <w:i/>
          <w:spacing w:val="-8"/>
          <w:sz w:val="24"/>
          <w:szCs w:val="24"/>
          <w:lang w:val="en-US"/>
        </w:rPr>
        <w:t>Ashurov</w:t>
      </w:r>
      <w:proofErr w:type="spellEnd"/>
      <w:r w:rsidRPr="002B2D66">
        <w:rPr>
          <w:rFonts w:ascii="Times New Roman" w:hAnsi="Times New Roman" w:cs="Times New Roman"/>
          <w:b/>
          <w:i/>
          <w:spacing w:val="-8"/>
          <w:sz w:val="24"/>
          <w:szCs w:val="24"/>
          <w:lang w:val="en-US"/>
        </w:rPr>
        <w:t xml:space="preserve"> G.G., </w:t>
      </w:r>
      <w:proofErr w:type="spellStart"/>
      <w:r w:rsidRPr="002B2D66">
        <w:rPr>
          <w:rFonts w:ascii="Times New Roman" w:hAnsi="Times New Roman" w:cs="Times New Roman"/>
          <w:b/>
          <w:i/>
          <w:spacing w:val="-8"/>
          <w:sz w:val="24"/>
          <w:szCs w:val="24"/>
          <w:lang w:val="en-US"/>
        </w:rPr>
        <w:t>Mullodzhanov</w:t>
      </w:r>
      <w:proofErr w:type="spellEnd"/>
      <w:r w:rsidRPr="002B2D66">
        <w:rPr>
          <w:rFonts w:ascii="Times New Roman" w:hAnsi="Times New Roman" w:cs="Times New Roman"/>
          <w:b/>
          <w:i/>
          <w:spacing w:val="-8"/>
          <w:sz w:val="24"/>
          <w:szCs w:val="24"/>
          <w:lang w:val="en-US"/>
        </w:rPr>
        <w:t xml:space="preserve"> G.E., </w:t>
      </w:r>
      <w:proofErr w:type="spellStart"/>
      <w:r w:rsidRPr="002B2D66">
        <w:rPr>
          <w:rFonts w:ascii="Times New Roman" w:hAnsi="Times New Roman" w:cs="Times New Roman"/>
          <w:b/>
          <w:i/>
          <w:spacing w:val="-8"/>
          <w:sz w:val="24"/>
          <w:szCs w:val="24"/>
          <w:lang w:val="en-US"/>
        </w:rPr>
        <w:t>Ismoilov</w:t>
      </w:r>
      <w:proofErr w:type="spellEnd"/>
      <w:r w:rsidRPr="002B2D66">
        <w:rPr>
          <w:rFonts w:ascii="Times New Roman" w:hAnsi="Times New Roman" w:cs="Times New Roman"/>
          <w:b/>
          <w:i/>
          <w:spacing w:val="-8"/>
          <w:sz w:val="24"/>
          <w:szCs w:val="24"/>
          <w:lang w:val="en-US"/>
        </w:rPr>
        <w:t xml:space="preserve"> A.A.   </w:t>
      </w:r>
    </w:p>
    <w:p w:rsidR="00F4731C" w:rsidRPr="00C57A20" w:rsidRDefault="004C2FC5" w:rsidP="00F7275A">
      <w:pPr>
        <w:shd w:val="clear" w:color="auto" w:fill="FFFFFF"/>
        <w:spacing w:after="0" w:line="240" w:lineRule="auto"/>
        <w:jc w:val="both"/>
        <w:rPr>
          <w:rFonts w:ascii="Times New Roman" w:hAnsi="Times New Roman" w:cs="Times New Roman"/>
          <w:b/>
          <w:color w:val="000000"/>
          <w:sz w:val="24"/>
          <w:szCs w:val="24"/>
          <w:lang w:val="en-US"/>
        </w:rPr>
      </w:pPr>
      <w:r w:rsidRPr="004C2FC5">
        <w:rPr>
          <w:rFonts w:ascii="Times New Roman" w:hAnsi="Times New Roman" w:cs="Times New Roman"/>
          <w:b/>
          <w:color w:val="000000"/>
          <w:sz w:val="24"/>
          <w:szCs w:val="24"/>
          <w:lang w:val="en-US"/>
        </w:rPr>
        <w:t>ESTIMATION RESULTS OF DISSATISFACTIONS PATIENT WHEN RENDERING DENTISTRY ORTHOPEDIC HELP WITH USING OF DENTAL IMPLANTS</w:t>
      </w:r>
    </w:p>
    <w:p w:rsidR="004C2FC5" w:rsidRPr="005E462C" w:rsidRDefault="004C2FC5" w:rsidP="00F7275A">
      <w:pPr>
        <w:autoSpaceDE w:val="0"/>
        <w:autoSpaceDN w:val="0"/>
        <w:adjustRightInd w:val="0"/>
        <w:spacing w:after="0" w:line="240" w:lineRule="auto"/>
        <w:jc w:val="both"/>
        <w:rPr>
          <w:rFonts w:ascii="Times New Roman" w:eastAsia="Times New Roman" w:hAnsi="Times New Roman" w:cs="Times New Roman"/>
          <w:sz w:val="24"/>
          <w:szCs w:val="24"/>
          <w:lang w:val="en-US" w:eastAsia="ru-RU"/>
        </w:rPr>
      </w:pPr>
      <w:proofErr w:type="gramStart"/>
      <w:r w:rsidRPr="005E462C">
        <w:rPr>
          <w:rFonts w:ascii="Times New Roman" w:eastAsia="Times New Roman" w:hAnsi="Times New Roman" w:cs="Times New Roman"/>
          <w:b/>
          <w:sz w:val="24"/>
          <w:szCs w:val="24"/>
          <w:lang w:val="en-US" w:eastAsia="ru-RU"/>
        </w:rPr>
        <w:t>Aim.</w:t>
      </w:r>
      <w:proofErr w:type="gramEnd"/>
      <w:r w:rsidRPr="005E462C">
        <w:rPr>
          <w:rFonts w:ascii="Times New Roman" w:eastAsia="Times New Roman" w:hAnsi="Times New Roman" w:cs="Times New Roman"/>
          <w:sz w:val="24"/>
          <w:szCs w:val="24"/>
          <w:lang w:val="en-US" w:eastAsia="ru-RU"/>
        </w:rPr>
        <w:t xml:space="preserve"> </w:t>
      </w:r>
      <w:proofErr w:type="gramStart"/>
      <w:r w:rsidRPr="005E462C">
        <w:rPr>
          <w:rFonts w:ascii="Times New Roman" w:eastAsia="Times New Roman" w:hAnsi="Times New Roman" w:cs="Times New Roman"/>
          <w:sz w:val="24"/>
          <w:szCs w:val="24"/>
          <w:lang w:val="en-US" w:eastAsia="ru-RU"/>
        </w:rPr>
        <w:t>Analyzed the reasons of dissatisfactions among patient with prosthesis on dental implants.</w:t>
      </w:r>
      <w:proofErr w:type="gramEnd"/>
    </w:p>
    <w:p w:rsidR="004C2FC5" w:rsidRPr="005E462C" w:rsidRDefault="004C2FC5" w:rsidP="00F7275A">
      <w:pPr>
        <w:autoSpaceDE w:val="0"/>
        <w:autoSpaceDN w:val="0"/>
        <w:adjustRightInd w:val="0"/>
        <w:spacing w:after="0" w:line="240" w:lineRule="auto"/>
        <w:jc w:val="both"/>
        <w:rPr>
          <w:rFonts w:ascii="Times New Roman" w:eastAsia="Times New Roman" w:hAnsi="Times New Roman" w:cs="Times New Roman"/>
          <w:sz w:val="24"/>
          <w:szCs w:val="24"/>
          <w:lang w:val="en-US" w:eastAsia="ru-RU"/>
        </w:rPr>
      </w:pPr>
      <w:proofErr w:type="gramStart"/>
      <w:r w:rsidRPr="005E462C">
        <w:rPr>
          <w:rFonts w:ascii="Times New Roman" w:eastAsia="Times New Roman" w:hAnsi="Times New Roman" w:cs="Times New Roman"/>
          <w:b/>
          <w:sz w:val="24"/>
          <w:szCs w:val="24"/>
          <w:lang w:val="en-US" w:eastAsia="ru-RU"/>
        </w:rPr>
        <w:t>Material and methods.</w:t>
      </w:r>
      <w:proofErr w:type="gramEnd"/>
      <w:r w:rsidRPr="005E462C">
        <w:rPr>
          <w:rFonts w:ascii="Times New Roman" w:eastAsia="Times New Roman" w:hAnsi="Times New Roman" w:cs="Times New Roman"/>
          <w:sz w:val="24"/>
          <w:szCs w:val="24"/>
          <w:lang w:val="en-US" w:eastAsia="ru-RU"/>
        </w:rPr>
        <w:t xml:space="preserve"> </w:t>
      </w:r>
      <w:r w:rsidRPr="005E462C">
        <w:rPr>
          <w:rFonts w:ascii="Times New Roman" w:eastAsia="Times New Roman" w:hAnsi="Times New Roman" w:cs="Times New Roman"/>
          <w:color w:val="000000"/>
          <w:sz w:val="24"/>
          <w:szCs w:val="24"/>
          <w:lang w:val="en-US" w:eastAsia="ru-RU"/>
        </w:rPr>
        <w:t xml:space="preserve">From 850 patients with implant’s prosthetic device, received to us from 2017 to 2020 years in dentistry clinic </w:t>
      </w:r>
      <w:r w:rsidRPr="005E462C">
        <w:rPr>
          <w:rFonts w:ascii="Times New Roman" w:eastAsia="Times New Roman" w:hAnsi="Times New Roman" w:cs="Times New Roman"/>
          <w:sz w:val="24"/>
          <w:szCs w:val="24"/>
          <w:lang w:val="en-US" w:eastAsia="ru-RU"/>
        </w:rPr>
        <w:t xml:space="preserve">«Smile» </w:t>
      </w:r>
      <w:r w:rsidRPr="005E462C">
        <w:rPr>
          <w:rFonts w:ascii="Times New Roman" w:eastAsia="Times New Roman" w:hAnsi="Times New Roman" w:cs="Times New Roman"/>
          <w:color w:val="000000"/>
          <w:sz w:val="24"/>
          <w:szCs w:val="24"/>
          <w:lang w:val="en-US" w:eastAsia="ru-RU"/>
        </w:rPr>
        <w:t xml:space="preserve">(accordingly 246, 240, 201 and 163 persons), beside 82 patients (48 woman and 34 men) were revealed different complaints prosthetic and implants nature. </w:t>
      </w:r>
      <w:r w:rsidRPr="005E462C">
        <w:rPr>
          <w:rFonts w:ascii="Times New Roman" w:eastAsia="Times New Roman" w:hAnsi="Times New Roman" w:cs="Times New Roman"/>
          <w:sz w:val="24"/>
          <w:szCs w:val="24"/>
          <w:lang w:val="en-US" w:eastAsia="ru-RU"/>
        </w:rPr>
        <w:t xml:space="preserve">This patient </w:t>
      </w:r>
      <w:r w:rsidRPr="005E462C">
        <w:rPr>
          <w:rFonts w:ascii="Times New Roman" w:eastAsia="Times New Roman" w:hAnsi="Times New Roman" w:cs="Times New Roman"/>
          <w:color w:val="000000"/>
          <w:sz w:val="24"/>
          <w:szCs w:val="24"/>
          <w:lang w:val="en-US" w:eastAsia="ru-RU"/>
        </w:rPr>
        <w:t xml:space="preserve">patients addressed with complaint after prosthesis on dental implants, </w:t>
      </w:r>
      <w:r w:rsidRPr="005E462C">
        <w:rPr>
          <w:rFonts w:ascii="Times New Roman" w:eastAsia="Times New Roman" w:hAnsi="Times New Roman" w:cs="Times New Roman"/>
          <w:sz w:val="24"/>
          <w:szCs w:val="24"/>
          <w:lang w:val="en-US" w:eastAsia="ru-RU"/>
        </w:rPr>
        <w:t xml:space="preserve">in different dentistry institutions of Dushanbe was set 382 of the screw dental implants from which 218 in the upper jaw and 164 - on lower. </w:t>
      </w:r>
    </w:p>
    <w:p w:rsidR="004C2FC5" w:rsidRPr="005E462C" w:rsidRDefault="004C2FC5" w:rsidP="00F7275A">
      <w:pPr>
        <w:autoSpaceDE w:val="0"/>
        <w:autoSpaceDN w:val="0"/>
        <w:adjustRightInd w:val="0"/>
        <w:spacing w:after="0" w:line="240" w:lineRule="auto"/>
        <w:jc w:val="both"/>
        <w:rPr>
          <w:rFonts w:ascii="Times New Roman" w:eastAsia="Times New Roman" w:hAnsi="Times New Roman" w:cs="Times New Roman"/>
          <w:sz w:val="24"/>
          <w:szCs w:val="24"/>
          <w:lang w:val="en-US" w:eastAsia="ru-RU"/>
        </w:rPr>
      </w:pPr>
      <w:proofErr w:type="gramStart"/>
      <w:r w:rsidRPr="005E462C">
        <w:rPr>
          <w:rFonts w:ascii="Times New Roman" w:eastAsia="Times New Roman" w:hAnsi="Times New Roman" w:cs="Times New Roman"/>
          <w:b/>
          <w:sz w:val="24"/>
          <w:szCs w:val="24"/>
          <w:lang w:val="en-US" w:eastAsia="ru-RU"/>
        </w:rPr>
        <w:t>Results.</w:t>
      </w:r>
      <w:proofErr w:type="gramEnd"/>
      <w:r w:rsidRPr="005E462C">
        <w:rPr>
          <w:rFonts w:ascii="Times New Roman" w:eastAsia="Times New Roman" w:hAnsi="Times New Roman" w:cs="Times New Roman"/>
          <w:sz w:val="24"/>
          <w:szCs w:val="24"/>
          <w:lang w:val="en-US" w:eastAsia="ru-RU"/>
        </w:rPr>
        <w:t xml:space="preserve"> For specified period patients whole have presented 169 complaints. Of them the most frequent of which (25.4%) were on loose at the closing of dentition complaints</w:t>
      </w:r>
      <w:proofErr w:type="gramStart"/>
      <w:r w:rsidRPr="005E462C">
        <w:rPr>
          <w:rFonts w:ascii="Times New Roman" w:eastAsia="Times New Roman" w:hAnsi="Times New Roman" w:cs="Times New Roman"/>
          <w:sz w:val="24"/>
          <w:szCs w:val="24"/>
          <w:lang w:val="en-US" w:eastAsia="ru-RU"/>
        </w:rPr>
        <w:t>,  labored</w:t>
      </w:r>
      <w:proofErr w:type="gramEnd"/>
      <w:r w:rsidRPr="005E462C">
        <w:rPr>
          <w:rFonts w:ascii="Times New Roman" w:eastAsia="Times New Roman" w:hAnsi="Times New Roman" w:cs="Times New Roman"/>
          <w:sz w:val="24"/>
          <w:szCs w:val="24"/>
          <w:lang w:val="en-US" w:eastAsia="ru-RU"/>
        </w:rPr>
        <w:t xml:space="preserve"> chewing of foods complaints (18.3%) and aesthetic disorders (8.3%). The patients presented more than one complaints (on average 2 complaints per case).</w:t>
      </w:r>
    </w:p>
    <w:p w:rsidR="004C2FC5" w:rsidRPr="005E462C" w:rsidRDefault="004C2FC5" w:rsidP="00F7275A">
      <w:pPr>
        <w:shd w:val="clear" w:color="auto" w:fill="FFFFFF"/>
        <w:spacing w:after="0" w:line="240" w:lineRule="auto"/>
        <w:jc w:val="both"/>
        <w:rPr>
          <w:rFonts w:ascii="Times New Roman" w:eastAsia="Times New Roman" w:hAnsi="Times New Roman" w:cs="Times New Roman"/>
          <w:b/>
          <w:sz w:val="24"/>
          <w:szCs w:val="24"/>
          <w:lang w:val="en-US" w:eastAsia="ru-RU"/>
        </w:rPr>
      </w:pPr>
      <w:proofErr w:type="gramStart"/>
      <w:r w:rsidRPr="005E462C">
        <w:rPr>
          <w:rFonts w:ascii="Times New Roman" w:eastAsia="Times New Roman" w:hAnsi="Times New Roman" w:cs="Times New Roman"/>
          <w:b/>
          <w:sz w:val="24"/>
          <w:szCs w:val="24"/>
          <w:lang w:val="en-US" w:eastAsia="ru-RU"/>
        </w:rPr>
        <w:t>Conclusion.</w:t>
      </w:r>
      <w:proofErr w:type="gramEnd"/>
      <w:r w:rsidRPr="005E462C">
        <w:rPr>
          <w:rFonts w:ascii="Times New Roman" w:eastAsia="Times New Roman" w:hAnsi="Times New Roman" w:cs="Times New Roman"/>
          <w:sz w:val="24"/>
          <w:szCs w:val="24"/>
          <w:lang w:val="en-US" w:eastAsia="ru-RU"/>
        </w:rPr>
        <w:t xml:space="preserve"> Long use wrong made orthopedic design becomes the traumatic </w:t>
      </w:r>
      <w:proofErr w:type="gramStart"/>
      <w:r w:rsidRPr="005E462C">
        <w:rPr>
          <w:rFonts w:ascii="Times New Roman" w:eastAsia="Times New Roman" w:hAnsi="Times New Roman" w:cs="Times New Roman"/>
          <w:sz w:val="24"/>
          <w:szCs w:val="24"/>
          <w:lang w:val="en-US" w:eastAsia="ru-RU"/>
        </w:rPr>
        <w:t>factor,</w:t>
      </w:r>
      <w:proofErr w:type="gramEnd"/>
      <w:r w:rsidRPr="005E462C">
        <w:rPr>
          <w:rFonts w:ascii="Times New Roman" w:eastAsia="Times New Roman" w:hAnsi="Times New Roman" w:cs="Times New Roman"/>
          <w:sz w:val="24"/>
          <w:szCs w:val="24"/>
          <w:lang w:val="en-US" w:eastAsia="ru-RU"/>
        </w:rPr>
        <w:t xml:space="preserve"> bring about elimination of the dental implants.</w:t>
      </w:r>
    </w:p>
    <w:p w:rsidR="004C2FC5" w:rsidRPr="005E462C" w:rsidRDefault="004C2FC5" w:rsidP="00F7275A">
      <w:pPr>
        <w:shd w:val="clear" w:color="auto" w:fill="FFFFFF"/>
        <w:spacing w:after="0" w:line="240" w:lineRule="auto"/>
        <w:jc w:val="both"/>
        <w:rPr>
          <w:rFonts w:ascii="Times New Roman" w:eastAsia="Times New Roman" w:hAnsi="Times New Roman" w:cs="Times New Roman"/>
          <w:i/>
          <w:sz w:val="24"/>
          <w:szCs w:val="24"/>
          <w:lang w:val="en-US" w:eastAsia="ru-RU"/>
        </w:rPr>
      </w:pPr>
      <w:r w:rsidRPr="005E462C">
        <w:rPr>
          <w:rFonts w:ascii="Times New Roman" w:eastAsia="Times New Roman" w:hAnsi="Times New Roman" w:cs="Times New Roman"/>
          <w:b/>
          <w:i/>
          <w:sz w:val="24"/>
          <w:szCs w:val="24"/>
          <w:lang w:val="en-US" w:eastAsia="ru-RU"/>
        </w:rPr>
        <w:t>Key words:</w:t>
      </w:r>
      <w:r w:rsidRPr="005E462C">
        <w:rPr>
          <w:rFonts w:ascii="Times New Roman" w:eastAsia="Times New Roman" w:hAnsi="Times New Roman" w:cs="Times New Roman"/>
          <w:i/>
          <w:sz w:val="24"/>
          <w:szCs w:val="24"/>
          <w:lang w:val="en-US" w:eastAsia="ru-RU"/>
        </w:rPr>
        <w:t xml:space="preserve"> </w:t>
      </w:r>
      <w:r w:rsidRPr="005E462C">
        <w:rPr>
          <w:rFonts w:ascii="Times New Roman" w:eastAsia="Times New Roman" w:hAnsi="Times New Roman" w:cs="Times New Roman"/>
          <w:i/>
          <w:color w:val="000000"/>
          <w:sz w:val="24"/>
          <w:szCs w:val="24"/>
          <w:lang w:val="en-US" w:eastAsia="ru-RU"/>
        </w:rPr>
        <w:t>prosthetic device, dental implant, orthopedic design, hygiene of oral cavity</w:t>
      </w:r>
    </w:p>
    <w:p w:rsidR="004C2FC5" w:rsidRPr="00C57A20" w:rsidRDefault="004C2FC5" w:rsidP="00F7275A">
      <w:pPr>
        <w:shd w:val="clear" w:color="auto" w:fill="FFFFFF"/>
        <w:spacing w:after="0" w:line="240" w:lineRule="auto"/>
        <w:jc w:val="both"/>
        <w:rPr>
          <w:rFonts w:ascii="Times New Roman" w:hAnsi="Times New Roman" w:cs="Times New Roman"/>
          <w:b/>
          <w:color w:val="000000"/>
          <w:sz w:val="24"/>
          <w:szCs w:val="24"/>
          <w:lang w:val="en-US"/>
        </w:rPr>
      </w:pPr>
    </w:p>
    <w:p w:rsidR="004C2FC5" w:rsidRPr="002B2D66" w:rsidRDefault="004C2FC5" w:rsidP="00F7275A">
      <w:pPr>
        <w:tabs>
          <w:tab w:val="left" w:pos="567"/>
          <w:tab w:val="left" w:pos="9072"/>
        </w:tabs>
        <w:spacing w:after="0" w:line="240" w:lineRule="auto"/>
        <w:jc w:val="both"/>
        <w:rPr>
          <w:rFonts w:ascii="Times New Roman" w:hAnsi="Times New Roman" w:cs="Times New Roman"/>
          <w:b/>
          <w:i/>
          <w:sz w:val="24"/>
          <w:szCs w:val="24"/>
          <w:lang w:val="en-US"/>
        </w:rPr>
      </w:pPr>
      <w:proofErr w:type="spellStart"/>
      <w:r w:rsidRPr="002B2D66">
        <w:rPr>
          <w:rFonts w:ascii="Times New Roman" w:hAnsi="Times New Roman" w:cs="Times New Roman"/>
          <w:b/>
          <w:i/>
          <w:sz w:val="24"/>
          <w:szCs w:val="24"/>
          <w:lang w:val="en-US"/>
        </w:rPr>
        <w:t>Badalov</w:t>
      </w:r>
      <w:proofErr w:type="spellEnd"/>
      <w:r w:rsidRPr="002B2D66">
        <w:rPr>
          <w:rFonts w:ascii="Times New Roman" w:hAnsi="Times New Roman" w:cs="Times New Roman"/>
          <w:b/>
          <w:i/>
          <w:sz w:val="24"/>
          <w:szCs w:val="24"/>
          <w:vertAlign w:val="superscript"/>
          <w:lang w:val="en-US"/>
        </w:rPr>
        <w:t xml:space="preserve"> </w:t>
      </w:r>
      <w:r w:rsidRPr="002B2D66">
        <w:rPr>
          <w:rFonts w:ascii="Times New Roman" w:hAnsi="Times New Roman" w:cs="Times New Roman"/>
          <w:b/>
          <w:i/>
          <w:sz w:val="24"/>
          <w:szCs w:val="24"/>
          <w:lang w:val="en-US"/>
        </w:rPr>
        <w:t xml:space="preserve">SH.A. </w:t>
      </w:r>
    </w:p>
    <w:p w:rsidR="004C2FC5" w:rsidRPr="00C57A20" w:rsidRDefault="004C2FC5" w:rsidP="00F7275A">
      <w:pPr>
        <w:tabs>
          <w:tab w:val="left" w:pos="567"/>
          <w:tab w:val="left" w:pos="9072"/>
        </w:tabs>
        <w:spacing w:after="0" w:line="240" w:lineRule="auto"/>
        <w:jc w:val="both"/>
        <w:rPr>
          <w:rFonts w:ascii="Times New Roman" w:hAnsi="Times New Roman" w:cs="Times New Roman"/>
          <w:b/>
          <w:sz w:val="24"/>
          <w:szCs w:val="24"/>
          <w:lang w:val="en-US"/>
        </w:rPr>
      </w:pPr>
      <w:r w:rsidRPr="004C2FC5">
        <w:rPr>
          <w:rFonts w:ascii="Times New Roman" w:hAnsi="Times New Roman" w:cs="Times New Roman"/>
          <w:b/>
          <w:sz w:val="24"/>
          <w:szCs w:val="24"/>
          <w:lang w:val="en-US"/>
        </w:rPr>
        <w:t>TREATMEN OF COMPLICATED NEPHROLITIASIS IN CHILDREN</w:t>
      </w:r>
    </w:p>
    <w:p w:rsidR="004C2FC5" w:rsidRPr="00E86640" w:rsidRDefault="004C2FC5" w:rsidP="00F7275A">
      <w:pPr>
        <w:tabs>
          <w:tab w:val="left" w:pos="0"/>
        </w:tabs>
        <w:spacing w:after="0" w:line="240" w:lineRule="auto"/>
        <w:jc w:val="both"/>
        <w:rPr>
          <w:rFonts w:ascii="Times New Roman" w:hAnsi="Times New Roman" w:cs="Times New Roman"/>
          <w:sz w:val="24"/>
          <w:szCs w:val="24"/>
          <w:lang w:val="en-US"/>
        </w:rPr>
      </w:pPr>
      <w:proofErr w:type="gramStart"/>
      <w:r w:rsidRPr="00E86640">
        <w:rPr>
          <w:rFonts w:ascii="Times New Roman" w:hAnsi="Times New Roman" w:cs="Times New Roman"/>
          <w:b/>
          <w:sz w:val="24"/>
          <w:szCs w:val="24"/>
          <w:lang w:val="en-US"/>
        </w:rPr>
        <w:t>Aim.</w:t>
      </w:r>
      <w:proofErr w:type="gramEnd"/>
      <w:r w:rsidRPr="00E86640">
        <w:rPr>
          <w:rFonts w:ascii="Times New Roman" w:hAnsi="Times New Roman" w:cs="Times New Roman"/>
          <w:sz w:val="24"/>
          <w:szCs w:val="24"/>
          <w:lang w:val="en-US"/>
        </w:rPr>
        <w:t xml:space="preserve"> </w:t>
      </w:r>
      <w:proofErr w:type="gramStart"/>
      <w:r w:rsidRPr="00E86640">
        <w:rPr>
          <w:rFonts w:ascii="Times New Roman" w:hAnsi="Times New Roman" w:cs="Times New Roman"/>
          <w:sz w:val="24"/>
          <w:szCs w:val="24"/>
          <w:lang w:val="en-US"/>
        </w:rPr>
        <w:t>Optimization of surgical treatment methods of children with complicated nephrolithiasis.</w:t>
      </w:r>
      <w:proofErr w:type="gramEnd"/>
      <w:r w:rsidRPr="00E86640">
        <w:rPr>
          <w:rFonts w:ascii="Times New Roman" w:hAnsi="Times New Roman" w:cs="Times New Roman"/>
          <w:sz w:val="24"/>
          <w:szCs w:val="24"/>
          <w:lang w:val="en-US"/>
        </w:rPr>
        <w:t xml:space="preserve"> </w:t>
      </w:r>
    </w:p>
    <w:p w:rsidR="004C2FC5" w:rsidRPr="00637F66" w:rsidRDefault="004C2FC5" w:rsidP="00F7275A">
      <w:pPr>
        <w:tabs>
          <w:tab w:val="left" w:pos="0"/>
        </w:tabs>
        <w:spacing w:after="0" w:line="240" w:lineRule="auto"/>
        <w:jc w:val="both"/>
        <w:rPr>
          <w:rFonts w:ascii="Times New Roman" w:hAnsi="Times New Roman" w:cs="Times New Roman"/>
          <w:sz w:val="24"/>
          <w:szCs w:val="24"/>
          <w:lang w:val="en-US"/>
        </w:rPr>
      </w:pPr>
      <w:proofErr w:type="gramStart"/>
      <w:r w:rsidRPr="00E86640">
        <w:rPr>
          <w:rFonts w:ascii="Times New Roman" w:hAnsi="Times New Roman" w:cs="Times New Roman"/>
          <w:b/>
          <w:sz w:val="24"/>
          <w:szCs w:val="24"/>
          <w:lang w:val="en-US"/>
        </w:rPr>
        <w:t>Materials and methods.</w:t>
      </w:r>
      <w:proofErr w:type="gramEnd"/>
      <w:r w:rsidRPr="00E86640">
        <w:rPr>
          <w:rFonts w:ascii="Times New Roman" w:hAnsi="Times New Roman" w:cs="Times New Roman"/>
          <w:sz w:val="24"/>
          <w:szCs w:val="24"/>
          <w:lang w:val="en-US"/>
        </w:rPr>
        <w:t xml:space="preserve"> </w:t>
      </w:r>
      <w:r w:rsidRPr="00637F66">
        <w:rPr>
          <w:lang w:val="en-US"/>
        </w:rPr>
        <w:t xml:space="preserve"> </w:t>
      </w:r>
      <w:r w:rsidRPr="00637F66">
        <w:rPr>
          <w:rFonts w:ascii="Times New Roman" w:hAnsi="Times New Roman" w:cs="Times New Roman"/>
          <w:sz w:val="24"/>
          <w:szCs w:val="24"/>
          <w:lang w:val="en-US"/>
        </w:rPr>
        <w:t>The results of treatment of 115 patients with complicated types of nephrolithiasis were analyzed, divided into 2 groups: the main group - 84 (73</w:t>
      </w:r>
      <w:proofErr w:type="gramStart"/>
      <w:r>
        <w:rPr>
          <w:rFonts w:ascii="Times New Roman" w:hAnsi="Times New Roman" w:cs="Times New Roman"/>
          <w:sz w:val="24"/>
          <w:szCs w:val="24"/>
          <w:lang w:val="en-US"/>
        </w:rPr>
        <w:t>,</w:t>
      </w:r>
      <w:r w:rsidRPr="00637F66">
        <w:rPr>
          <w:rFonts w:ascii="Times New Roman" w:hAnsi="Times New Roman" w:cs="Times New Roman"/>
          <w:sz w:val="24"/>
          <w:szCs w:val="24"/>
          <w:lang w:val="en-US"/>
        </w:rPr>
        <w:t>04</w:t>
      </w:r>
      <w:proofErr w:type="gramEnd"/>
      <w:r w:rsidRPr="00637F66">
        <w:rPr>
          <w:rFonts w:ascii="Times New Roman" w:hAnsi="Times New Roman" w:cs="Times New Roman"/>
          <w:sz w:val="24"/>
          <w:szCs w:val="24"/>
          <w:lang w:val="en-US"/>
        </w:rPr>
        <w:t>%) and comparison - 31 (26</w:t>
      </w:r>
      <w:r>
        <w:rPr>
          <w:rFonts w:ascii="Times New Roman" w:hAnsi="Times New Roman" w:cs="Times New Roman"/>
          <w:sz w:val="24"/>
          <w:szCs w:val="24"/>
          <w:lang w:val="en-US"/>
        </w:rPr>
        <w:t>,</w:t>
      </w:r>
      <w:r w:rsidRPr="00637F66">
        <w:rPr>
          <w:rFonts w:ascii="Times New Roman" w:hAnsi="Times New Roman" w:cs="Times New Roman"/>
          <w:sz w:val="24"/>
          <w:szCs w:val="24"/>
          <w:lang w:val="en-US"/>
        </w:rPr>
        <w:t>9%). The age of the children ranged from 1 to 17 years.</w:t>
      </w:r>
    </w:p>
    <w:p w:rsidR="004C2FC5" w:rsidRPr="00E86640" w:rsidRDefault="004C2FC5" w:rsidP="00F7275A">
      <w:pPr>
        <w:tabs>
          <w:tab w:val="left" w:pos="0"/>
        </w:tabs>
        <w:spacing w:after="0" w:line="240" w:lineRule="auto"/>
        <w:jc w:val="both"/>
        <w:rPr>
          <w:rFonts w:ascii="Times New Roman" w:hAnsi="Times New Roman" w:cs="Times New Roman"/>
          <w:sz w:val="24"/>
          <w:szCs w:val="24"/>
          <w:lang w:val="en-US"/>
        </w:rPr>
      </w:pPr>
      <w:r w:rsidRPr="00637F66">
        <w:rPr>
          <w:rFonts w:ascii="Times New Roman" w:hAnsi="Times New Roman" w:cs="Times New Roman"/>
          <w:sz w:val="24"/>
          <w:szCs w:val="24"/>
          <w:lang w:val="en-US"/>
        </w:rPr>
        <w:t xml:space="preserve">For an objective assessment of the severity of nephrolithiasis in children, the data of X-ray diagnostics (ultrasound, plain radiography, excretory urography, CT and MRI) were taken into account. Studies of renal circulation (Doppler </w:t>
      </w:r>
      <w:proofErr w:type="spellStart"/>
      <w:r w:rsidRPr="00637F66">
        <w:rPr>
          <w:rFonts w:ascii="Times New Roman" w:hAnsi="Times New Roman" w:cs="Times New Roman"/>
          <w:sz w:val="24"/>
          <w:szCs w:val="24"/>
          <w:lang w:val="en-US"/>
        </w:rPr>
        <w:t>sonography</w:t>
      </w:r>
      <w:proofErr w:type="spellEnd"/>
      <w:r w:rsidRPr="00637F66">
        <w:rPr>
          <w:rFonts w:ascii="Times New Roman" w:hAnsi="Times New Roman" w:cs="Times New Roman"/>
          <w:sz w:val="24"/>
          <w:szCs w:val="24"/>
          <w:lang w:val="en-US"/>
        </w:rPr>
        <w:t>), glomerular filtration rate (</w:t>
      </w:r>
      <w:proofErr w:type="spellStart"/>
      <w:r w:rsidRPr="00637F66">
        <w:rPr>
          <w:rFonts w:ascii="Times New Roman" w:hAnsi="Times New Roman" w:cs="Times New Roman"/>
          <w:sz w:val="24"/>
          <w:szCs w:val="24"/>
          <w:lang w:val="en-US"/>
        </w:rPr>
        <w:t>Rehberg-Tareev</w:t>
      </w:r>
      <w:proofErr w:type="spellEnd"/>
      <w:r w:rsidRPr="00637F66">
        <w:rPr>
          <w:rFonts w:ascii="Times New Roman" w:hAnsi="Times New Roman" w:cs="Times New Roman"/>
          <w:sz w:val="24"/>
          <w:szCs w:val="24"/>
          <w:lang w:val="en-US"/>
        </w:rPr>
        <w:t xml:space="preserve"> test), (CFL) were carried out according to the </w:t>
      </w:r>
      <w:proofErr w:type="spellStart"/>
      <w:r w:rsidRPr="00637F66">
        <w:rPr>
          <w:rFonts w:ascii="Times New Roman" w:hAnsi="Times New Roman" w:cs="Times New Roman"/>
          <w:sz w:val="24"/>
          <w:szCs w:val="24"/>
          <w:lang w:val="en-US"/>
        </w:rPr>
        <w:t>Kunahan</w:t>
      </w:r>
      <w:proofErr w:type="spellEnd"/>
      <w:r w:rsidRPr="00637F66">
        <w:rPr>
          <w:rFonts w:ascii="Times New Roman" w:hAnsi="Times New Roman" w:cs="Times New Roman"/>
          <w:sz w:val="24"/>
          <w:szCs w:val="24"/>
          <w:lang w:val="en-US"/>
        </w:rPr>
        <w:t>-Barratt formula.</w:t>
      </w:r>
    </w:p>
    <w:p w:rsidR="004C2FC5" w:rsidRPr="00E86640" w:rsidRDefault="004C2FC5" w:rsidP="00F7275A">
      <w:pPr>
        <w:tabs>
          <w:tab w:val="left" w:pos="0"/>
        </w:tabs>
        <w:spacing w:after="0" w:line="240" w:lineRule="auto"/>
        <w:jc w:val="both"/>
        <w:rPr>
          <w:rFonts w:ascii="Times New Roman" w:hAnsi="Times New Roman" w:cs="Times New Roman"/>
          <w:sz w:val="24"/>
          <w:szCs w:val="24"/>
          <w:lang w:val="en-US"/>
        </w:rPr>
      </w:pPr>
      <w:proofErr w:type="gramStart"/>
      <w:r w:rsidRPr="00E86640">
        <w:rPr>
          <w:rFonts w:ascii="Times New Roman" w:hAnsi="Times New Roman" w:cs="Times New Roman"/>
          <w:b/>
          <w:sz w:val="24"/>
          <w:szCs w:val="24"/>
          <w:lang w:val="en-US"/>
        </w:rPr>
        <w:t>Results.</w:t>
      </w:r>
      <w:proofErr w:type="gramEnd"/>
      <w:r w:rsidRPr="00E86640">
        <w:rPr>
          <w:rFonts w:ascii="Times New Roman" w:hAnsi="Times New Roman" w:cs="Times New Roman"/>
          <w:sz w:val="24"/>
          <w:szCs w:val="24"/>
          <w:lang w:val="en-US"/>
        </w:rPr>
        <w:t xml:space="preserve">   </w:t>
      </w:r>
      <w:r w:rsidRPr="00637F66">
        <w:rPr>
          <w:rFonts w:ascii="Times New Roman" w:hAnsi="Times New Roman" w:cs="Times New Roman"/>
          <w:sz w:val="24"/>
          <w:szCs w:val="24"/>
          <w:lang w:val="en-US"/>
        </w:rPr>
        <w:t>Surgical methods for the treatment of complicated nephrolithiasis are divided into three parts: the method of minor surgery, or palliative, radical and the method of reconstructive plastic surgery. The method of minor surgery was performed in 20 (17</w:t>
      </w:r>
      <w:proofErr w:type="gramStart"/>
      <w:r>
        <w:rPr>
          <w:rFonts w:ascii="Times New Roman" w:hAnsi="Times New Roman" w:cs="Times New Roman"/>
          <w:sz w:val="24"/>
          <w:szCs w:val="24"/>
          <w:lang w:val="en-US"/>
        </w:rPr>
        <w:t>,</w:t>
      </w:r>
      <w:r w:rsidRPr="00637F66">
        <w:rPr>
          <w:rFonts w:ascii="Times New Roman" w:hAnsi="Times New Roman" w:cs="Times New Roman"/>
          <w:sz w:val="24"/>
          <w:szCs w:val="24"/>
          <w:lang w:val="en-US"/>
        </w:rPr>
        <w:t>3</w:t>
      </w:r>
      <w:proofErr w:type="gramEnd"/>
      <w:r w:rsidRPr="00637F66">
        <w:rPr>
          <w:rFonts w:ascii="Times New Roman" w:hAnsi="Times New Roman" w:cs="Times New Roman"/>
          <w:sz w:val="24"/>
          <w:szCs w:val="24"/>
          <w:lang w:val="en-US"/>
        </w:rPr>
        <w:t xml:space="preserve">%) of 115 children as a preparation for radical and reconstructive plastic surgery. Radical methods of surgery included </w:t>
      </w:r>
      <w:proofErr w:type="spellStart"/>
      <w:r w:rsidRPr="00637F66">
        <w:rPr>
          <w:rFonts w:ascii="Times New Roman" w:hAnsi="Times New Roman" w:cs="Times New Roman"/>
          <w:sz w:val="24"/>
          <w:szCs w:val="24"/>
          <w:lang w:val="en-US"/>
        </w:rPr>
        <w:t>pyelolithotomy</w:t>
      </w:r>
      <w:proofErr w:type="spellEnd"/>
      <w:r w:rsidRPr="00637F66">
        <w:rPr>
          <w:rFonts w:ascii="Times New Roman" w:hAnsi="Times New Roman" w:cs="Times New Roman"/>
          <w:sz w:val="24"/>
          <w:szCs w:val="24"/>
          <w:lang w:val="en-US"/>
        </w:rPr>
        <w:t xml:space="preserve"> - 32 (27</w:t>
      </w:r>
      <w:proofErr w:type="gramStart"/>
      <w:r>
        <w:rPr>
          <w:rFonts w:ascii="Times New Roman" w:hAnsi="Times New Roman" w:cs="Times New Roman"/>
          <w:sz w:val="24"/>
          <w:szCs w:val="24"/>
          <w:lang w:val="en-US"/>
        </w:rPr>
        <w:t>,</w:t>
      </w:r>
      <w:r w:rsidRPr="00637F66">
        <w:rPr>
          <w:rFonts w:ascii="Times New Roman" w:hAnsi="Times New Roman" w:cs="Times New Roman"/>
          <w:sz w:val="24"/>
          <w:szCs w:val="24"/>
          <w:lang w:val="en-US"/>
        </w:rPr>
        <w:t>8</w:t>
      </w:r>
      <w:proofErr w:type="gramEnd"/>
      <w:r w:rsidRPr="00637F66">
        <w:rPr>
          <w:rFonts w:ascii="Times New Roman" w:hAnsi="Times New Roman" w:cs="Times New Roman"/>
          <w:sz w:val="24"/>
          <w:szCs w:val="24"/>
          <w:lang w:val="en-US"/>
        </w:rPr>
        <w:t xml:space="preserve">%), </w:t>
      </w:r>
      <w:proofErr w:type="spellStart"/>
      <w:r w:rsidRPr="00637F66">
        <w:rPr>
          <w:rFonts w:ascii="Times New Roman" w:hAnsi="Times New Roman" w:cs="Times New Roman"/>
          <w:sz w:val="24"/>
          <w:szCs w:val="24"/>
          <w:lang w:val="en-US"/>
        </w:rPr>
        <w:t>nephrolithostomy</w:t>
      </w:r>
      <w:proofErr w:type="spellEnd"/>
      <w:r w:rsidRPr="00637F66">
        <w:rPr>
          <w:rFonts w:ascii="Times New Roman" w:hAnsi="Times New Roman" w:cs="Times New Roman"/>
          <w:sz w:val="24"/>
          <w:szCs w:val="24"/>
          <w:lang w:val="en-US"/>
        </w:rPr>
        <w:t xml:space="preserve"> - 22 (19</w:t>
      </w:r>
      <w:r>
        <w:rPr>
          <w:rFonts w:ascii="Times New Roman" w:hAnsi="Times New Roman" w:cs="Times New Roman"/>
          <w:sz w:val="24"/>
          <w:szCs w:val="24"/>
          <w:lang w:val="en-US"/>
        </w:rPr>
        <w:t>,</w:t>
      </w:r>
      <w:r w:rsidRPr="00637F66">
        <w:rPr>
          <w:rFonts w:ascii="Times New Roman" w:hAnsi="Times New Roman" w:cs="Times New Roman"/>
          <w:sz w:val="24"/>
          <w:szCs w:val="24"/>
          <w:lang w:val="en-US"/>
        </w:rPr>
        <w:t xml:space="preserve">1%), percutaneous </w:t>
      </w:r>
      <w:proofErr w:type="spellStart"/>
      <w:r w:rsidRPr="00637F66">
        <w:rPr>
          <w:rFonts w:ascii="Times New Roman" w:hAnsi="Times New Roman" w:cs="Times New Roman"/>
          <w:sz w:val="24"/>
          <w:szCs w:val="24"/>
          <w:lang w:val="en-US"/>
        </w:rPr>
        <w:t>nephrolithotripsy</w:t>
      </w:r>
      <w:proofErr w:type="spellEnd"/>
      <w:r w:rsidRPr="00637F66">
        <w:rPr>
          <w:rFonts w:ascii="Times New Roman" w:hAnsi="Times New Roman" w:cs="Times New Roman"/>
          <w:sz w:val="24"/>
          <w:szCs w:val="24"/>
          <w:lang w:val="en-US"/>
        </w:rPr>
        <w:t xml:space="preserve"> - 25 (21.7%). Reconstructive plastic surgery mainly consisted of </w:t>
      </w:r>
      <w:proofErr w:type="spellStart"/>
      <w:r w:rsidRPr="00637F66">
        <w:rPr>
          <w:rFonts w:ascii="Times New Roman" w:hAnsi="Times New Roman" w:cs="Times New Roman"/>
          <w:sz w:val="24"/>
          <w:szCs w:val="24"/>
          <w:lang w:val="en-US"/>
        </w:rPr>
        <w:t>intrarenal</w:t>
      </w:r>
      <w:proofErr w:type="spellEnd"/>
      <w:r w:rsidRPr="00637F66">
        <w:rPr>
          <w:rFonts w:ascii="Times New Roman" w:hAnsi="Times New Roman" w:cs="Times New Roman"/>
          <w:sz w:val="24"/>
          <w:szCs w:val="24"/>
          <w:lang w:val="en-US"/>
        </w:rPr>
        <w:t xml:space="preserve"> plastic of the neck of the large calyx - 16 (13</w:t>
      </w:r>
      <w:proofErr w:type="gramStart"/>
      <w:r>
        <w:rPr>
          <w:rFonts w:ascii="Times New Roman" w:hAnsi="Times New Roman" w:cs="Times New Roman"/>
          <w:sz w:val="24"/>
          <w:szCs w:val="24"/>
          <w:lang w:val="en-US"/>
        </w:rPr>
        <w:t>,</w:t>
      </w:r>
      <w:r w:rsidRPr="00637F66">
        <w:rPr>
          <w:rFonts w:ascii="Times New Roman" w:hAnsi="Times New Roman" w:cs="Times New Roman"/>
          <w:sz w:val="24"/>
          <w:szCs w:val="24"/>
          <w:lang w:val="en-US"/>
        </w:rPr>
        <w:t>9</w:t>
      </w:r>
      <w:proofErr w:type="gramEnd"/>
      <w:r w:rsidRPr="00637F66">
        <w:rPr>
          <w:rFonts w:ascii="Times New Roman" w:hAnsi="Times New Roman" w:cs="Times New Roman"/>
          <w:sz w:val="24"/>
          <w:szCs w:val="24"/>
          <w:lang w:val="en-US"/>
        </w:rPr>
        <w:t>%).</w:t>
      </w:r>
    </w:p>
    <w:p w:rsidR="004C2FC5" w:rsidRPr="00E86640" w:rsidRDefault="004C2FC5" w:rsidP="00F7275A">
      <w:pPr>
        <w:tabs>
          <w:tab w:val="left" w:pos="0"/>
        </w:tabs>
        <w:spacing w:after="0" w:line="240" w:lineRule="auto"/>
        <w:jc w:val="both"/>
        <w:rPr>
          <w:rFonts w:ascii="Times New Roman" w:hAnsi="Times New Roman" w:cs="Times New Roman"/>
          <w:sz w:val="24"/>
          <w:szCs w:val="24"/>
          <w:lang w:val="en-US"/>
        </w:rPr>
      </w:pPr>
      <w:proofErr w:type="gramStart"/>
      <w:r w:rsidRPr="00E86640">
        <w:rPr>
          <w:rFonts w:ascii="Times New Roman" w:hAnsi="Times New Roman" w:cs="Times New Roman"/>
          <w:b/>
          <w:sz w:val="24"/>
          <w:szCs w:val="24"/>
          <w:lang w:val="en-US"/>
        </w:rPr>
        <w:t>Conclusions.</w:t>
      </w:r>
      <w:proofErr w:type="gramEnd"/>
      <w:r w:rsidRPr="00E86640">
        <w:rPr>
          <w:rFonts w:ascii="Times New Roman" w:hAnsi="Times New Roman" w:cs="Times New Roman"/>
          <w:sz w:val="24"/>
          <w:szCs w:val="24"/>
          <w:lang w:val="en-US"/>
        </w:rPr>
        <w:t xml:space="preserve"> There is no single approach to both surgical and conservative treatment for complicated nephrolithiasis. </w:t>
      </w:r>
      <w:proofErr w:type="gramStart"/>
      <w:r w:rsidRPr="00E86640">
        <w:rPr>
          <w:rFonts w:ascii="Times New Roman" w:hAnsi="Times New Roman" w:cs="Times New Roman"/>
          <w:sz w:val="24"/>
          <w:szCs w:val="24"/>
          <w:lang w:val="en-US"/>
        </w:rPr>
        <w:t xml:space="preserve">Double drainage of the PCS and </w:t>
      </w:r>
      <w:proofErr w:type="spellStart"/>
      <w:r w:rsidRPr="00E86640">
        <w:rPr>
          <w:rFonts w:ascii="Times New Roman" w:hAnsi="Times New Roman" w:cs="Times New Roman"/>
          <w:sz w:val="24"/>
          <w:szCs w:val="24"/>
          <w:lang w:val="en-US"/>
        </w:rPr>
        <w:t>stend</w:t>
      </w:r>
      <w:proofErr w:type="spellEnd"/>
      <w:r w:rsidRPr="00E86640">
        <w:rPr>
          <w:rFonts w:ascii="Times New Roman" w:hAnsi="Times New Roman" w:cs="Times New Roman"/>
          <w:sz w:val="24"/>
          <w:szCs w:val="24"/>
          <w:lang w:val="en-US"/>
        </w:rPr>
        <w:t>-by after surgery showed good results.</w:t>
      </w:r>
      <w:proofErr w:type="gramEnd"/>
      <w:r w:rsidRPr="00E86640">
        <w:rPr>
          <w:rFonts w:ascii="Times New Roman" w:hAnsi="Times New Roman" w:cs="Times New Roman"/>
          <w:sz w:val="24"/>
          <w:szCs w:val="24"/>
          <w:lang w:val="en-US"/>
        </w:rPr>
        <w:t xml:space="preserve"> In treating children with complicated nephrolithiasis, there should be an individual approach depending on the type of complications, the degree of renal dysfunction, the degree of </w:t>
      </w:r>
      <w:proofErr w:type="spellStart"/>
      <w:r w:rsidRPr="00E86640">
        <w:rPr>
          <w:rFonts w:ascii="Times New Roman" w:hAnsi="Times New Roman" w:cs="Times New Roman"/>
          <w:sz w:val="24"/>
          <w:szCs w:val="24"/>
          <w:lang w:val="en-US"/>
        </w:rPr>
        <w:t>hydronephrosis</w:t>
      </w:r>
      <w:proofErr w:type="spellEnd"/>
      <w:r w:rsidRPr="00E86640">
        <w:rPr>
          <w:rFonts w:ascii="Times New Roman" w:hAnsi="Times New Roman" w:cs="Times New Roman"/>
          <w:sz w:val="24"/>
          <w:szCs w:val="24"/>
          <w:lang w:val="en-US"/>
        </w:rPr>
        <w:t>, and the activity of the inflammatory process.</w:t>
      </w:r>
    </w:p>
    <w:p w:rsidR="004C2FC5" w:rsidRPr="00282F3C" w:rsidRDefault="004C2FC5" w:rsidP="00F7275A">
      <w:pPr>
        <w:tabs>
          <w:tab w:val="left" w:pos="567"/>
          <w:tab w:val="left" w:pos="9072"/>
        </w:tabs>
        <w:spacing w:after="0" w:line="240" w:lineRule="auto"/>
        <w:jc w:val="both"/>
        <w:rPr>
          <w:rFonts w:ascii="Times New Roman" w:hAnsi="Times New Roman" w:cs="Times New Roman"/>
          <w:i/>
          <w:sz w:val="24"/>
          <w:szCs w:val="24"/>
          <w:lang w:val="en-US"/>
        </w:rPr>
      </w:pPr>
      <w:r w:rsidRPr="00E86640">
        <w:rPr>
          <w:rFonts w:ascii="Times New Roman" w:hAnsi="Times New Roman" w:cs="Times New Roman"/>
          <w:b/>
          <w:i/>
          <w:sz w:val="24"/>
          <w:szCs w:val="24"/>
          <w:lang w:val="en-US"/>
        </w:rPr>
        <w:t>Key words</w:t>
      </w:r>
      <w:r w:rsidRPr="000D773E">
        <w:rPr>
          <w:rFonts w:ascii="Times New Roman" w:hAnsi="Times New Roman" w:cs="Times New Roman"/>
          <w:b/>
          <w:i/>
          <w:sz w:val="24"/>
          <w:szCs w:val="24"/>
          <w:lang w:val="en-US"/>
        </w:rPr>
        <w:t>:</w:t>
      </w:r>
      <w:r w:rsidRPr="00E86640">
        <w:rPr>
          <w:rFonts w:ascii="Times New Roman" w:hAnsi="Times New Roman" w:cs="Times New Roman"/>
          <w:i/>
          <w:sz w:val="24"/>
          <w:szCs w:val="24"/>
          <w:lang w:val="en-US"/>
        </w:rPr>
        <w:t xml:space="preserve"> kidneys, nephrolithiasis, double drainage, complications, </w:t>
      </w:r>
      <w:proofErr w:type="gramStart"/>
      <w:r w:rsidRPr="00E86640">
        <w:rPr>
          <w:rFonts w:ascii="Times New Roman" w:hAnsi="Times New Roman" w:cs="Times New Roman"/>
          <w:i/>
          <w:sz w:val="24"/>
          <w:szCs w:val="24"/>
          <w:lang w:val="en-US"/>
        </w:rPr>
        <w:t>children</w:t>
      </w:r>
      <w:proofErr w:type="gramEnd"/>
    </w:p>
    <w:p w:rsidR="004C2FC5" w:rsidRPr="00C57A20" w:rsidRDefault="004C2FC5" w:rsidP="00F7275A">
      <w:pPr>
        <w:tabs>
          <w:tab w:val="left" w:pos="567"/>
          <w:tab w:val="left" w:pos="9072"/>
        </w:tabs>
        <w:spacing w:after="0" w:line="240" w:lineRule="auto"/>
        <w:jc w:val="both"/>
        <w:rPr>
          <w:rFonts w:ascii="Times New Roman" w:hAnsi="Times New Roman" w:cs="Times New Roman"/>
          <w:b/>
          <w:sz w:val="24"/>
          <w:szCs w:val="24"/>
          <w:lang w:val="en-US"/>
        </w:rPr>
      </w:pPr>
    </w:p>
    <w:p w:rsidR="004C2FC5" w:rsidRPr="001B074E" w:rsidRDefault="004C2FC5" w:rsidP="00F7275A">
      <w:pPr>
        <w:spacing w:after="0" w:line="240" w:lineRule="auto"/>
        <w:jc w:val="both"/>
        <w:rPr>
          <w:rFonts w:ascii="Times New Roman" w:hAnsi="Times New Roman" w:cs="Times New Roman"/>
          <w:b/>
          <w:i/>
          <w:sz w:val="24"/>
          <w:szCs w:val="24"/>
          <w:lang w:val="tg-Cyrl-TJ"/>
        </w:rPr>
      </w:pPr>
      <w:r w:rsidRPr="001B074E">
        <w:rPr>
          <w:rFonts w:ascii="Times New Roman" w:hAnsi="Times New Roman" w:cs="Times New Roman"/>
          <w:b/>
          <w:i/>
          <w:sz w:val="24"/>
          <w:szCs w:val="24"/>
          <w:lang w:val="tg-Cyrl-TJ"/>
        </w:rPr>
        <w:t>Gaibov A.G., Shodikhon Jamshed, Goziev J.G., Iskandarova M.Kh.</w:t>
      </w:r>
    </w:p>
    <w:p w:rsidR="004C2FC5" w:rsidRDefault="004C2FC5" w:rsidP="00F7275A">
      <w:pPr>
        <w:spacing w:after="0" w:line="240" w:lineRule="auto"/>
        <w:jc w:val="both"/>
        <w:rPr>
          <w:rFonts w:ascii="Times New Roman" w:hAnsi="Times New Roman" w:cs="Times New Roman"/>
          <w:b/>
          <w:bCs/>
          <w:sz w:val="24"/>
          <w:szCs w:val="24"/>
          <w:lang w:val="tg-Cyrl-TJ"/>
        </w:rPr>
      </w:pPr>
      <w:r w:rsidRPr="004C2FC5">
        <w:rPr>
          <w:rFonts w:ascii="Times New Roman" w:hAnsi="Times New Roman" w:cs="Times New Roman"/>
          <w:b/>
          <w:bCs/>
          <w:sz w:val="24"/>
          <w:szCs w:val="24"/>
          <w:lang w:val="tg-Cyrl-TJ"/>
        </w:rPr>
        <w:t>SOME ASPECTS OF LEGAL REGULATION IN THE SPHERE OF SOCIAL PROTECTION OF THE DISABLED IN TAJIKISTAN</w:t>
      </w:r>
    </w:p>
    <w:p w:rsidR="004C2FC5" w:rsidRPr="00520698" w:rsidRDefault="004C2FC5" w:rsidP="00F7275A">
      <w:pPr>
        <w:tabs>
          <w:tab w:val="left" w:pos="284"/>
        </w:tabs>
        <w:spacing w:after="0" w:line="240" w:lineRule="auto"/>
        <w:jc w:val="both"/>
        <w:rPr>
          <w:rFonts w:ascii="Times New Roman" w:eastAsia="Calibri" w:hAnsi="Times New Roman" w:cs="Times New Roman"/>
          <w:bCs/>
          <w:sz w:val="24"/>
          <w:szCs w:val="24"/>
          <w:lang w:val="en-US"/>
        </w:rPr>
      </w:pPr>
      <w:proofErr w:type="gramStart"/>
      <w:r w:rsidRPr="00520698">
        <w:rPr>
          <w:rFonts w:ascii="Times New Roman" w:eastAsia="Calibri" w:hAnsi="Times New Roman" w:cs="Times New Roman"/>
          <w:b/>
          <w:sz w:val="24"/>
          <w:szCs w:val="24"/>
          <w:lang w:val="en-US"/>
        </w:rPr>
        <w:lastRenderedPageBreak/>
        <w:t>Aim.</w:t>
      </w:r>
      <w:proofErr w:type="gramEnd"/>
      <w:r>
        <w:rPr>
          <w:rFonts w:ascii="Times New Roman" w:eastAsia="Calibri" w:hAnsi="Times New Roman" w:cs="Times New Roman"/>
          <w:b/>
          <w:sz w:val="24"/>
          <w:szCs w:val="24"/>
          <w:lang w:val="en-US"/>
        </w:rPr>
        <w:t xml:space="preserve"> </w:t>
      </w:r>
      <w:proofErr w:type="gramStart"/>
      <w:r w:rsidRPr="00FC5345">
        <w:rPr>
          <w:rFonts w:ascii="Times New Roman" w:eastAsia="Calibri" w:hAnsi="Times New Roman" w:cs="Times New Roman"/>
          <w:bCs/>
          <w:sz w:val="24"/>
          <w:szCs w:val="24"/>
          <w:lang w:val="en-US"/>
        </w:rPr>
        <w:t>Assessment of the existing regulatory and legal regulation in the field of social protection of persons with disabilities in Tajikistan.</w:t>
      </w:r>
      <w:proofErr w:type="gramEnd"/>
    </w:p>
    <w:p w:rsidR="004C2FC5" w:rsidRPr="00FC5345" w:rsidRDefault="004C2FC5" w:rsidP="00F7275A">
      <w:pPr>
        <w:tabs>
          <w:tab w:val="left" w:pos="284"/>
        </w:tabs>
        <w:spacing w:after="0" w:line="240" w:lineRule="auto"/>
        <w:jc w:val="both"/>
        <w:rPr>
          <w:rFonts w:ascii="Times New Roman" w:eastAsia="Calibri" w:hAnsi="Times New Roman" w:cs="Times New Roman"/>
          <w:bCs/>
          <w:color w:val="000000"/>
          <w:sz w:val="24"/>
          <w:szCs w:val="24"/>
          <w:lang w:val="en" w:eastAsia="ru-RU"/>
        </w:rPr>
      </w:pPr>
      <w:proofErr w:type="gramStart"/>
      <w:r w:rsidRPr="00520698">
        <w:rPr>
          <w:rFonts w:ascii="Times New Roman" w:eastAsia="Calibri" w:hAnsi="Times New Roman" w:cs="Times New Roman"/>
          <w:b/>
          <w:color w:val="000000"/>
          <w:sz w:val="24"/>
          <w:szCs w:val="24"/>
          <w:lang w:val="en" w:eastAsia="ru-RU"/>
        </w:rPr>
        <w:t>Material and methods.</w:t>
      </w:r>
      <w:proofErr w:type="gramEnd"/>
      <w:r w:rsidRPr="00FC5345">
        <w:rPr>
          <w:lang w:val="en-US"/>
        </w:rPr>
        <w:t xml:space="preserve"> </w:t>
      </w:r>
      <w:r w:rsidRPr="00FC5345">
        <w:rPr>
          <w:rFonts w:ascii="Times New Roman" w:eastAsia="Calibri" w:hAnsi="Times New Roman" w:cs="Times New Roman"/>
          <w:bCs/>
          <w:color w:val="000000"/>
          <w:sz w:val="24"/>
          <w:szCs w:val="24"/>
          <w:lang w:val="en" w:eastAsia="ru-RU"/>
        </w:rPr>
        <w:t>Materials of international organizations, documents of the Commissioner for Human Rights in Tajikistan, results of sociological research, publications of non-governmental organizations involved in protecting the rights of people with disabilities.</w:t>
      </w:r>
    </w:p>
    <w:p w:rsidR="004C2FC5" w:rsidRPr="00520698" w:rsidRDefault="004C2FC5" w:rsidP="00F7275A">
      <w:pPr>
        <w:tabs>
          <w:tab w:val="left" w:pos="284"/>
        </w:tabs>
        <w:spacing w:after="0" w:line="240" w:lineRule="auto"/>
        <w:jc w:val="both"/>
        <w:rPr>
          <w:rFonts w:ascii="Times New Roman" w:eastAsia="Calibri" w:hAnsi="Times New Roman" w:cs="Times New Roman"/>
          <w:bCs/>
          <w:color w:val="000000"/>
          <w:sz w:val="24"/>
          <w:szCs w:val="24"/>
          <w:lang w:val="en" w:eastAsia="ru-RU"/>
        </w:rPr>
      </w:pPr>
      <w:r w:rsidRPr="00FC5345">
        <w:rPr>
          <w:rFonts w:ascii="Times New Roman" w:eastAsia="Calibri" w:hAnsi="Times New Roman" w:cs="Times New Roman"/>
          <w:bCs/>
          <w:color w:val="000000"/>
          <w:sz w:val="24"/>
          <w:szCs w:val="24"/>
          <w:lang w:val="en" w:eastAsia="ru-RU"/>
        </w:rPr>
        <w:t>The analysis and generalization of official documents, comparative, formal-legal, as well as other methods of cognition were used in the research.</w:t>
      </w:r>
    </w:p>
    <w:p w:rsidR="004C2FC5" w:rsidRPr="00520698" w:rsidRDefault="004C2FC5" w:rsidP="00F7275A">
      <w:pPr>
        <w:tabs>
          <w:tab w:val="left" w:pos="284"/>
        </w:tabs>
        <w:spacing w:after="0" w:line="240" w:lineRule="auto"/>
        <w:jc w:val="both"/>
        <w:rPr>
          <w:rFonts w:ascii="Times New Roman" w:eastAsia="Calibri" w:hAnsi="Times New Roman" w:cs="Times New Roman"/>
          <w:bCs/>
          <w:color w:val="000000"/>
          <w:sz w:val="24"/>
          <w:szCs w:val="24"/>
          <w:lang w:val="en" w:eastAsia="ru-RU"/>
        </w:rPr>
      </w:pPr>
      <w:proofErr w:type="gramStart"/>
      <w:r w:rsidRPr="00520698">
        <w:rPr>
          <w:rFonts w:ascii="Times New Roman" w:eastAsia="Calibri" w:hAnsi="Times New Roman" w:cs="Times New Roman"/>
          <w:b/>
          <w:color w:val="000000"/>
          <w:sz w:val="24"/>
          <w:szCs w:val="24"/>
          <w:lang w:val="en" w:eastAsia="ru-RU"/>
        </w:rPr>
        <w:t>Results.</w:t>
      </w:r>
      <w:proofErr w:type="gramEnd"/>
      <w:r w:rsidRPr="00FC5345">
        <w:rPr>
          <w:lang w:val="en-US"/>
        </w:rPr>
        <w:t xml:space="preserve"> </w:t>
      </w:r>
      <w:r w:rsidRPr="00FC5345">
        <w:rPr>
          <w:rFonts w:ascii="Times New Roman" w:eastAsia="Calibri" w:hAnsi="Times New Roman" w:cs="Times New Roman"/>
          <w:b/>
          <w:color w:val="000000"/>
          <w:sz w:val="24"/>
          <w:szCs w:val="24"/>
          <w:lang w:val="en" w:eastAsia="ru-RU"/>
        </w:rPr>
        <w:t xml:space="preserve"> </w:t>
      </w:r>
      <w:r w:rsidRPr="00FC5345">
        <w:rPr>
          <w:rFonts w:ascii="Times New Roman" w:eastAsia="Calibri" w:hAnsi="Times New Roman" w:cs="Times New Roman"/>
          <w:bCs/>
          <w:color w:val="000000"/>
          <w:sz w:val="24"/>
          <w:szCs w:val="24"/>
          <w:lang w:val="en" w:eastAsia="ru-RU"/>
        </w:rPr>
        <w:t xml:space="preserve">The UN Convention on the Rights of Persons with Disabilities, signed by Tajikistan, recognizes the importance of the accessibility of persons with disabilities to all the benefits and rights provided by society to its free citizens, incl. health, education, employment, information, and communication services. It is necessary to develop and improve the social legislation of the country in accordance with a certain standard of regulation of social relations in the social sphere, the active participation of the state in solving global medical and social problems and the observance of the rights of vulnerable sections of society is required. Empowerment of people with disabilities allows them to receive appropriate education, better manage their health, </w:t>
      </w:r>
      <w:proofErr w:type="gramStart"/>
      <w:r w:rsidRPr="00FC5345">
        <w:rPr>
          <w:rFonts w:ascii="Times New Roman" w:eastAsia="Calibri" w:hAnsi="Times New Roman" w:cs="Times New Roman"/>
          <w:bCs/>
          <w:color w:val="000000"/>
          <w:sz w:val="24"/>
          <w:szCs w:val="24"/>
          <w:lang w:val="en" w:eastAsia="ru-RU"/>
        </w:rPr>
        <w:t>reduce</w:t>
      </w:r>
      <w:proofErr w:type="gramEnd"/>
      <w:r w:rsidRPr="00FC5345">
        <w:rPr>
          <w:rFonts w:ascii="Times New Roman" w:eastAsia="Calibri" w:hAnsi="Times New Roman" w:cs="Times New Roman"/>
          <w:bCs/>
          <w:color w:val="000000"/>
          <w:sz w:val="24"/>
          <w:szCs w:val="24"/>
          <w:lang w:val="en" w:eastAsia="ru-RU"/>
        </w:rPr>
        <w:t xml:space="preserve"> the cost of providing health care, incl. rehabilitation.</w:t>
      </w:r>
    </w:p>
    <w:p w:rsidR="004C2FC5" w:rsidRPr="00520698" w:rsidRDefault="004C2FC5" w:rsidP="00F7275A">
      <w:pPr>
        <w:tabs>
          <w:tab w:val="left" w:pos="284"/>
        </w:tabs>
        <w:spacing w:after="0" w:line="240" w:lineRule="auto"/>
        <w:jc w:val="both"/>
        <w:rPr>
          <w:rFonts w:ascii="Times New Roman" w:eastAsia="Calibri" w:hAnsi="Times New Roman" w:cs="Times New Roman"/>
          <w:bCs/>
          <w:color w:val="000000"/>
          <w:sz w:val="24"/>
          <w:szCs w:val="24"/>
          <w:lang w:val="en" w:eastAsia="ru-RU"/>
        </w:rPr>
      </w:pPr>
      <w:proofErr w:type="gramStart"/>
      <w:r w:rsidRPr="00520698">
        <w:rPr>
          <w:rFonts w:ascii="Times New Roman" w:eastAsia="Calibri" w:hAnsi="Times New Roman" w:cs="Times New Roman"/>
          <w:b/>
          <w:color w:val="000000"/>
          <w:sz w:val="24"/>
          <w:szCs w:val="24"/>
          <w:lang w:val="en" w:eastAsia="ru-RU"/>
        </w:rPr>
        <w:t>Conclusion.</w:t>
      </w:r>
      <w:proofErr w:type="gramEnd"/>
      <w:r w:rsidRPr="00FC5345">
        <w:rPr>
          <w:lang w:val="en-US"/>
        </w:rPr>
        <w:t xml:space="preserve"> </w:t>
      </w:r>
      <w:r w:rsidRPr="00FC5345">
        <w:rPr>
          <w:rFonts w:ascii="Times New Roman" w:eastAsia="Calibri" w:hAnsi="Times New Roman" w:cs="Times New Roman"/>
          <w:bCs/>
          <w:color w:val="000000"/>
          <w:sz w:val="24"/>
          <w:szCs w:val="24"/>
          <w:lang w:val="en" w:eastAsia="ru-RU"/>
        </w:rPr>
        <w:t>Over the past years, the government of the country has been systematically working to improve legislation aimed at improving the situation and quality of life of people with disabilities. In the coming years, it is necessary to gradually amend a number of laws and regulations.</w:t>
      </w:r>
    </w:p>
    <w:p w:rsidR="004C2FC5" w:rsidRPr="00520698" w:rsidRDefault="004C2FC5" w:rsidP="00F7275A">
      <w:pPr>
        <w:tabs>
          <w:tab w:val="left" w:pos="284"/>
        </w:tabs>
        <w:spacing w:after="0" w:line="240" w:lineRule="auto"/>
        <w:jc w:val="both"/>
        <w:rPr>
          <w:rFonts w:ascii="Times New Roman" w:eastAsia="Calibri" w:hAnsi="Times New Roman" w:cs="Times New Roman"/>
          <w:iCs/>
          <w:sz w:val="24"/>
          <w:szCs w:val="24"/>
          <w:lang w:val="en-CA"/>
        </w:rPr>
      </w:pPr>
      <w:r w:rsidRPr="00520698">
        <w:rPr>
          <w:rFonts w:ascii="Times New Roman" w:eastAsia="Calibri" w:hAnsi="Times New Roman" w:cs="Times New Roman"/>
          <w:b/>
          <w:i/>
          <w:iCs/>
          <w:color w:val="000000"/>
          <w:sz w:val="24"/>
          <w:szCs w:val="24"/>
          <w:lang w:val="en" w:eastAsia="ru-RU"/>
        </w:rPr>
        <w:t>Key words</w:t>
      </w:r>
      <w:r w:rsidRPr="00520698">
        <w:rPr>
          <w:rFonts w:ascii="Times New Roman" w:eastAsia="Calibri" w:hAnsi="Times New Roman" w:cs="Times New Roman"/>
          <w:i/>
          <w:iCs/>
          <w:color w:val="000000"/>
          <w:sz w:val="24"/>
          <w:szCs w:val="24"/>
          <w:lang w:val="en" w:eastAsia="ru-RU"/>
        </w:rPr>
        <w:t>:</w:t>
      </w:r>
      <w:r w:rsidRPr="00FC5345">
        <w:rPr>
          <w:lang w:val="en-US"/>
        </w:rPr>
        <w:t xml:space="preserve"> </w:t>
      </w:r>
      <w:r w:rsidRPr="00FC5345">
        <w:rPr>
          <w:rFonts w:ascii="Times New Roman" w:eastAsia="Calibri" w:hAnsi="Times New Roman" w:cs="Times New Roman"/>
          <w:i/>
          <w:iCs/>
          <w:color w:val="000000"/>
          <w:sz w:val="24"/>
          <w:szCs w:val="24"/>
          <w:lang w:val="en" w:eastAsia="ru-RU"/>
        </w:rPr>
        <w:t>disability, regulations, social protection, Convention on the Rights of Persons with Disabilities, Tajikistan</w:t>
      </w:r>
    </w:p>
    <w:p w:rsidR="004C2FC5" w:rsidRPr="004C2FC5" w:rsidRDefault="004C2FC5" w:rsidP="00F7275A">
      <w:pPr>
        <w:spacing w:after="0" w:line="240" w:lineRule="auto"/>
        <w:jc w:val="both"/>
        <w:rPr>
          <w:rFonts w:ascii="Times New Roman" w:hAnsi="Times New Roman" w:cs="Times New Roman"/>
          <w:b/>
          <w:bCs/>
          <w:sz w:val="24"/>
          <w:szCs w:val="24"/>
          <w:lang w:val="tg-Cyrl-TJ"/>
        </w:rPr>
      </w:pPr>
    </w:p>
    <w:p w:rsidR="004C2FC5" w:rsidRPr="004C2FC5" w:rsidRDefault="004C2FC5" w:rsidP="00F7275A">
      <w:pPr>
        <w:spacing w:after="0" w:line="240" w:lineRule="auto"/>
        <w:jc w:val="both"/>
        <w:rPr>
          <w:rFonts w:ascii="Times New Roman" w:eastAsia="Times New Roman" w:hAnsi="Times New Roman" w:cs="Times New Roman"/>
          <w:b/>
          <w:i/>
          <w:sz w:val="24"/>
          <w:szCs w:val="24"/>
          <w:lang w:val="tg-Cyrl-TJ" w:eastAsia="ru-RU"/>
        </w:rPr>
      </w:pPr>
      <w:r w:rsidRPr="004C2FC5">
        <w:rPr>
          <w:rFonts w:ascii="Times New Roman" w:eastAsia="Times New Roman" w:hAnsi="Times New Roman" w:cs="Times New Roman"/>
          <w:b/>
          <w:i/>
          <w:sz w:val="24"/>
          <w:szCs w:val="24"/>
          <w:lang w:val="tg-Cyrl-TJ" w:eastAsia="ru-RU"/>
        </w:rPr>
        <w:t>Gulomova M.O., Davlyatova D.D., Kabirov K.M., Nazhmidinova K.I., Salimova M.D.</w:t>
      </w:r>
    </w:p>
    <w:p w:rsidR="004C2FC5" w:rsidRPr="004C2FC5" w:rsidRDefault="004C2FC5" w:rsidP="00F7275A">
      <w:pPr>
        <w:spacing w:after="0" w:line="240" w:lineRule="auto"/>
        <w:jc w:val="both"/>
        <w:rPr>
          <w:rFonts w:ascii="Times New Roman" w:hAnsi="Times New Roman" w:cs="Times New Roman"/>
          <w:b/>
          <w:sz w:val="24"/>
          <w:szCs w:val="24"/>
          <w:shd w:val="clear" w:color="auto" w:fill="FFFFFF"/>
          <w:lang w:val="en-US"/>
        </w:rPr>
      </w:pPr>
      <w:r w:rsidRPr="004C2FC5">
        <w:rPr>
          <w:rFonts w:ascii="Times New Roman" w:hAnsi="Times New Roman" w:cs="Times New Roman"/>
          <w:b/>
          <w:sz w:val="24"/>
          <w:szCs w:val="24"/>
          <w:shd w:val="clear" w:color="auto" w:fill="FFFFFF"/>
          <w:lang w:val="en-US"/>
        </w:rPr>
        <w:t>PREVENTIVE EXAMINATIONS OF ADOLESCENTS IN THE PRACTICE OF A FAMILY DOCTOR</w:t>
      </w:r>
    </w:p>
    <w:p w:rsidR="004C2FC5" w:rsidRPr="00EE513D" w:rsidRDefault="004C2FC5" w:rsidP="00F7275A">
      <w:pPr>
        <w:spacing w:after="0" w:line="240" w:lineRule="auto"/>
        <w:jc w:val="both"/>
        <w:rPr>
          <w:rFonts w:ascii="Times New Roman" w:hAnsi="Times New Roman" w:cs="Times New Roman"/>
          <w:sz w:val="24"/>
          <w:szCs w:val="24"/>
          <w:shd w:val="clear" w:color="auto" w:fill="FFFFFF"/>
          <w:lang w:val="en-US"/>
        </w:rPr>
      </w:pPr>
      <w:proofErr w:type="gramStart"/>
      <w:r>
        <w:rPr>
          <w:rFonts w:ascii="Times New Roman" w:hAnsi="Times New Roman" w:cs="Times New Roman"/>
          <w:b/>
          <w:sz w:val="24"/>
          <w:szCs w:val="24"/>
          <w:shd w:val="clear" w:color="auto" w:fill="FFFFFF"/>
          <w:lang w:val="en-US"/>
        </w:rPr>
        <w:t>Aim</w:t>
      </w:r>
      <w:r w:rsidRPr="00EE513D">
        <w:rPr>
          <w:rFonts w:ascii="Times New Roman" w:hAnsi="Times New Roman" w:cs="Times New Roman"/>
          <w:b/>
          <w:sz w:val="24"/>
          <w:szCs w:val="24"/>
          <w:shd w:val="clear" w:color="auto" w:fill="FFFFFF"/>
          <w:lang w:val="en-US"/>
        </w:rPr>
        <w:t>.</w:t>
      </w:r>
      <w:proofErr w:type="gramEnd"/>
      <w:r w:rsidRPr="00EE513D">
        <w:rPr>
          <w:rFonts w:ascii="Times New Roman" w:hAnsi="Times New Roman" w:cs="Times New Roman"/>
          <w:sz w:val="24"/>
          <w:szCs w:val="24"/>
          <w:shd w:val="clear" w:color="auto" w:fill="FFFFFF"/>
          <w:lang w:val="en-US"/>
        </w:rPr>
        <w:t xml:space="preserve"> </w:t>
      </w:r>
      <w:r w:rsidRPr="00CA215F">
        <w:rPr>
          <w:lang w:val="en-US"/>
        </w:rPr>
        <w:t xml:space="preserve"> </w:t>
      </w:r>
      <w:r w:rsidRPr="00CA215F">
        <w:rPr>
          <w:rFonts w:ascii="Times New Roman" w:hAnsi="Times New Roman" w:cs="Times New Roman"/>
          <w:sz w:val="24"/>
          <w:szCs w:val="24"/>
          <w:shd w:val="clear" w:color="auto" w:fill="FFFFFF"/>
          <w:lang w:val="en-US"/>
        </w:rPr>
        <w:t>Evaluation of the effectiveness of preventive work among adolescents of the City Health Center No. 1 (HC No. 1) in Dushanbe.</w:t>
      </w:r>
    </w:p>
    <w:p w:rsidR="004C2FC5" w:rsidRPr="00EE513D" w:rsidRDefault="004C2FC5" w:rsidP="00F7275A">
      <w:pPr>
        <w:spacing w:after="0" w:line="240" w:lineRule="auto"/>
        <w:jc w:val="both"/>
        <w:rPr>
          <w:rFonts w:ascii="Times New Roman" w:hAnsi="Times New Roman" w:cs="Times New Roman"/>
          <w:sz w:val="24"/>
          <w:szCs w:val="24"/>
          <w:shd w:val="clear" w:color="auto" w:fill="FFFFFF"/>
          <w:lang w:val="en-US"/>
        </w:rPr>
      </w:pPr>
      <w:r w:rsidRPr="00EE513D">
        <w:rPr>
          <w:rFonts w:ascii="Times New Roman" w:hAnsi="Times New Roman" w:cs="Times New Roman"/>
          <w:b/>
          <w:sz w:val="24"/>
          <w:szCs w:val="24"/>
          <w:shd w:val="clear" w:color="auto" w:fill="FFFFFF"/>
          <w:lang w:val="en-US"/>
        </w:rPr>
        <w:t>Material and methods.</w:t>
      </w:r>
      <w:r>
        <w:rPr>
          <w:rFonts w:ascii="Times New Roman" w:hAnsi="Times New Roman" w:cs="Times New Roman"/>
          <w:b/>
          <w:sz w:val="24"/>
          <w:szCs w:val="24"/>
          <w:shd w:val="clear" w:color="auto" w:fill="FFFFFF"/>
          <w:lang w:val="en-US"/>
        </w:rPr>
        <w:t xml:space="preserve"> </w:t>
      </w:r>
      <w:r w:rsidRPr="00CA215F">
        <w:rPr>
          <w:rFonts w:ascii="Times New Roman" w:hAnsi="Times New Roman" w:cs="Times New Roman"/>
          <w:sz w:val="24"/>
          <w:szCs w:val="24"/>
          <w:shd w:val="clear" w:color="auto" w:fill="FFFFFF"/>
          <w:lang w:val="en-US"/>
        </w:rPr>
        <w:t>Analysis of the reporting and accounting documentation of work with adolescents for 2019 State Central Park No. 1 in Dushanbe.</w:t>
      </w:r>
    </w:p>
    <w:p w:rsidR="004C2FC5" w:rsidRPr="00EE513D" w:rsidRDefault="004C2FC5" w:rsidP="00F7275A">
      <w:pPr>
        <w:spacing w:after="0" w:line="240" w:lineRule="auto"/>
        <w:jc w:val="both"/>
        <w:rPr>
          <w:rFonts w:ascii="Times New Roman" w:hAnsi="Times New Roman" w:cs="Times New Roman"/>
          <w:sz w:val="24"/>
          <w:szCs w:val="24"/>
          <w:shd w:val="clear" w:color="auto" w:fill="FFFFFF"/>
          <w:lang w:val="en-US"/>
        </w:rPr>
      </w:pPr>
      <w:r w:rsidRPr="00EE513D">
        <w:rPr>
          <w:rFonts w:ascii="Times New Roman" w:hAnsi="Times New Roman" w:cs="Times New Roman"/>
          <w:b/>
          <w:sz w:val="24"/>
          <w:szCs w:val="24"/>
          <w:shd w:val="clear" w:color="auto" w:fill="FFFFFF"/>
          <w:lang w:val="en-US"/>
        </w:rPr>
        <w:t>Results.</w:t>
      </w:r>
      <w:r w:rsidRPr="00EE513D">
        <w:rPr>
          <w:rFonts w:ascii="Times New Roman" w:hAnsi="Times New Roman" w:cs="Times New Roman"/>
          <w:sz w:val="24"/>
          <w:szCs w:val="24"/>
          <w:shd w:val="clear" w:color="auto" w:fill="FFFFFF"/>
          <w:lang w:val="en-US"/>
        </w:rPr>
        <w:t xml:space="preserve"> </w:t>
      </w:r>
      <w:r w:rsidRPr="00CA215F">
        <w:rPr>
          <w:rFonts w:ascii="Times New Roman" w:hAnsi="Times New Roman" w:cs="Times New Roman"/>
          <w:sz w:val="24"/>
          <w:szCs w:val="24"/>
          <w:shd w:val="clear" w:color="auto" w:fill="FFFFFF"/>
          <w:lang w:val="en-US"/>
        </w:rPr>
        <w:t>The incidence among boys is 3</w:t>
      </w:r>
      <w:r>
        <w:rPr>
          <w:rFonts w:ascii="Times New Roman" w:hAnsi="Times New Roman" w:cs="Times New Roman"/>
          <w:sz w:val="24"/>
          <w:szCs w:val="24"/>
          <w:shd w:val="clear" w:color="auto" w:fill="FFFFFF"/>
          <w:lang w:val="en-US"/>
        </w:rPr>
        <w:t>,</w:t>
      </w:r>
      <w:r w:rsidRPr="00CA215F">
        <w:rPr>
          <w:rFonts w:ascii="Times New Roman" w:hAnsi="Times New Roman" w:cs="Times New Roman"/>
          <w:sz w:val="24"/>
          <w:szCs w:val="24"/>
          <w:shd w:val="clear" w:color="auto" w:fill="FFFFFF"/>
          <w:lang w:val="en-US"/>
        </w:rPr>
        <w:t xml:space="preserve">9% higher than among adolescent girls. The greatest number of detected pathologies among adolescents is accounted for by diseases of the organs of vision, endocrine pathology, and pathology of the musculoskeletal system. However, there is no detailed description of social and living conditions, no data on school performance, no attention is paid to an allergic history, past diseases and bad habits are not considered, there is no information about sexual life, there is no conclusion on the </w:t>
      </w:r>
      <w:proofErr w:type="spellStart"/>
      <w:r w:rsidRPr="00CA215F">
        <w:rPr>
          <w:rFonts w:ascii="Times New Roman" w:hAnsi="Times New Roman" w:cs="Times New Roman"/>
          <w:sz w:val="24"/>
          <w:szCs w:val="24"/>
          <w:shd w:val="clear" w:color="auto" w:fill="FFFFFF"/>
          <w:lang w:val="en-US"/>
        </w:rPr>
        <w:t>neuropsychic</w:t>
      </w:r>
      <w:proofErr w:type="spellEnd"/>
      <w:r w:rsidRPr="00CA215F">
        <w:rPr>
          <w:rFonts w:ascii="Times New Roman" w:hAnsi="Times New Roman" w:cs="Times New Roman"/>
          <w:sz w:val="24"/>
          <w:szCs w:val="24"/>
          <w:shd w:val="clear" w:color="auto" w:fill="FFFFFF"/>
          <w:lang w:val="en-US"/>
        </w:rPr>
        <w:t xml:space="preserve"> development of a teenager, the conversations held are not noted. and counseling.</w:t>
      </w:r>
    </w:p>
    <w:p w:rsidR="004C2FC5" w:rsidRPr="00EE513D" w:rsidRDefault="004C2FC5" w:rsidP="00F7275A">
      <w:pPr>
        <w:spacing w:after="0" w:line="240" w:lineRule="auto"/>
        <w:jc w:val="both"/>
        <w:rPr>
          <w:rFonts w:ascii="Times New Roman" w:hAnsi="Times New Roman" w:cs="Times New Roman"/>
          <w:sz w:val="24"/>
          <w:szCs w:val="24"/>
          <w:shd w:val="clear" w:color="auto" w:fill="FFFFFF"/>
          <w:lang w:val="en-US"/>
        </w:rPr>
      </w:pPr>
      <w:r w:rsidRPr="00EE513D">
        <w:rPr>
          <w:rFonts w:ascii="Times New Roman" w:hAnsi="Times New Roman" w:cs="Times New Roman"/>
          <w:b/>
          <w:sz w:val="24"/>
          <w:szCs w:val="24"/>
          <w:shd w:val="clear" w:color="auto" w:fill="FFFFFF"/>
          <w:lang w:val="en-US"/>
        </w:rPr>
        <w:t>Conclusion</w:t>
      </w:r>
      <w:r w:rsidRPr="00EE513D">
        <w:rPr>
          <w:rFonts w:ascii="Times New Roman" w:hAnsi="Times New Roman" w:cs="Times New Roman"/>
          <w:sz w:val="24"/>
          <w:szCs w:val="24"/>
          <w:shd w:val="clear" w:color="auto" w:fill="FFFFFF"/>
          <w:lang w:val="en-US"/>
        </w:rPr>
        <w:t>. Conducted preventive medical examinations among adolescents at the PHC level are not effective enough. Among the identified pathologies among adolescents, there are no data on chronic diseases, data on the mental state of adolescents, on the sexual and reproductive health of adolescents, and laboratory examination does not cover 100% of adolescents.</w:t>
      </w:r>
    </w:p>
    <w:p w:rsidR="004C2FC5" w:rsidRPr="00EE513D" w:rsidRDefault="004C2FC5" w:rsidP="00F7275A">
      <w:pPr>
        <w:spacing w:after="0" w:line="240" w:lineRule="auto"/>
        <w:jc w:val="both"/>
        <w:rPr>
          <w:rFonts w:ascii="Times New Roman" w:hAnsi="Times New Roman" w:cs="Times New Roman"/>
          <w:i/>
          <w:iCs/>
          <w:sz w:val="24"/>
          <w:szCs w:val="24"/>
          <w:lang w:val="en-US"/>
        </w:rPr>
      </w:pPr>
      <w:r w:rsidRPr="00EE513D">
        <w:rPr>
          <w:rFonts w:ascii="Times New Roman" w:hAnsi="Times New Roman" w:cs="Times New Roman"/>
          <w:b/>
          <w:i/>
          <w:iCs/>
          <w:sz w:val="24"/>
          <w:szCs w:val="24"/>
          <w:lang w:val="en-US"/>
        </w:rPr>
        <w:t>Key words:</w:t>
      </w:r>
      <w:r w:rsidRPr="00EE513D">
        <w:rPr>
          <w:rFonts w:ascii="Times New Roman" w:hAnsi="Times New Roman" w:cs="Times New Roman"/>
          <w:i/>
          <w:iCs/>
          <w:sz w:val="24"/>
          <w:szCs w:val="24"/>
          <w:lang w:val="en-US"/>
        </w:rPr>
        <w:t xml:space="preserve"> adolescent, preventive examination, morbidity</w:t>
      </w:r>
    </w:p>
    <w:p w:rsidR="004C2FC5" w:rsidRPr="004C2FC5" w:rsidRDefault="004C2FC5" w:rsidP="00F7275A">
      <w:pPr>
        <w:spacing w:after="0" w:line="240" w:lineRule="auto"/>
        <w:jc w:val="both"/>
        <w:rPr>
          <w:rFonts w:ascii="Times New Roman" w:hAnsi="Times New Roman" w:cs="Times New Roman"/>
          <w:sz w:val="24"/>
          <w:szCs w:val="24"/>
          <w:shd w:val="clear" w:color="auto" w:fill="FFFFFF"/>
          <w:lang w:val="en-US"/>
        </w:rPr>
      </w:pPr>
    </w:p>
    <w:p w:rsidR="004C2FC5" w:rsidRPr="003B025E" w:rsidRDefault="004C2FC5" w:rsidP="00F7275A">
      <w:pPr>
        <w:shd w:val="clear" w:color="auto" w:fill="FFFFFF"/>
        <w:spacing w:after="0" w:line="240" w:lineRule="auto"/>
        <w:jc w:val="both"/>
        <w:rPr>
          <w:rFonts w:ascii="Times New Roman" w:hAnsi="Times New Roman" w:cs="Times New Roman"/>
          <w:b/>
          <w:i/>
          <w:spacing w:val="-8"/>
          <w:sz w:val="24"/>
          <w:szCs w:val="24"/>
          <w:lang w:val="en-US"/>
        </w:rPr>
      </w:pPr>
      <w:proofErr w:type="spellStart"/>
      <w:r w:rsidRPr="003B025E">
        <w:rPr>
          <w:rFonts w:ascii="Times New Roman" w:hAnsi="Times New Roman" w:cs="Times New Roman"/>
          <w:b/>
          <w:i/>
          <w:spacing w:val="-8"/>
          <w:sz w:val="24"/>
          <w:szCs w:val="24"/>
          <w:lang w:val="en-US"/>
        </w:rPr>
        <w:t>Imomova</w:t>
      </w:r>
      <w:proofErr w:type="spellEnd"/>
      <w:r w:rsidRPr="003B025E">
        <w:rPr>
          <w:rFonts w:ascii="Times New Roman" w:hAnsi="Times New Roman" w:cs="Times New Roman"/>
          <w:b/>
          <w:i/>
          <w:spacing w:val="-8"/>
          <w:sz w:val="24"/>
          <w:szCs w:val="24"/>
          <w:lang w:val="en-US"/>
        </w:rPr>
        <w:t xml:space="preserve"> F.Z., </w:t>
      </w:r>
      <w:proofErr w:type="spellStart"/>
      <w:r w:rsidRPr="003B025E">
        <w:rPr>
          <w:rFonts w:ascii="Times New Roman" w:hAnsi="Times New Roman" w:cs="Times New Roman"/>
          <w:b/>
          <w:i/>
          <w:spacing w:val="-8"/>
          <w:sz w:val="24"/>
          <w:szCs w:val="24"/>
          <w:lang w:val="en-US"/>
        </w:rPr>
        <w:t>Karimov</w:t>
      </w:r>
      <w:proofErr w:type="spellEnd"/>
      <w:r w:rsidRPr="003B025E">
        <w:rPr>
          <w:rFonts w:ascii="Times New Roman" w:hAnsi="Times New Roman" w:cs="Times New Roman"/>
          <w:b/>
          <w:i/>
          <w:spacing w:val="-8"/>
          <w:sz w:val="24"/>
          <w:szCs w:val="24"/>
          <w:lang w:val="en-US"/>
        </w:rPr>
        <w:t xml:space="preserve"> S.M., </w:t>
      </w:r>
      <w:proofErr w:type="spellStart"/>
      <w:r w:rsidRPr="003B025E">
        <w:rPr>
          <w:rFonts w:ascii="Times New Roman" w:hAnsi="Times New Roman" w:cs="Times New Roman"/>
          <w:b/>
          <w:i/>
          <w:spacing w:val="-8"/>
          <w:sz w:val="24"/>
          <w:szCs w:val="24"/>
          <w:lang w:val="en-US"/>
        </w:rPr>
        <w:t>Ashurov</w:t>
      </w:r>
      <w:proofErr w:type="spellEnd"/>
      <w:r w:rsidRPr="003B025E">
        <w:rPr>
          <w:rFonts w:ascii="Times New Roman" w:hAnsi="Times New Roman" w:cs="Times New Roman"/>
          <w:b/>
          <w:i/>
          <w:spacing w:val="-8"/>
          <w:sz w:val="24"/>
          <w:szCs w:val="24"/>
          <w:lang w:val="en-US"/>
        </w:rPr>
        <w:t xml:space="preserve"> G.G.   </w:t>
      </w:r>
    </w:p>
    <w:p w:rsidR="004C2FC5" w:rsidRPr="004C2FC5" w:rsidRDefault="004C2FC5" w:rsidP="00F7275A">
      <w:pPr>
        <w:shd w:val="clear" w:color="auto" w:fill="FFFFFF"/>
        <w:spacing w:after="0" w:line="240" w:lineRule="auto"/>
        <w:jc w:val="both"/>
        <w:rPr>
          <w:rFonts w:ascii="Times New Roman" w:hAnsi="Times New Roman" w:cs="Times New Roman"/>
          <w:b/>
          <w:sz w:val="24"/>
          <w:szCs w:val="24"/>
          <w:lang w:val="en-US"/>
        </w:rPr>
      </w:pPr>
      <w:r w:rsidRPr="004C2FC5">
        <w:rPr>
          <w:rFonts w:ascii="Times New Roman" w:hAnsi="Times New Roman" w:cs="Times New Roman"/>
          <w:b/>
          <w:sz w:val="24"/>
          <w:szCs w:val="24"/>
          <w:lang w:val="en-US"/>
        </w:rPr>
        <w:t xml:space="preserve">ESTIMATION THE RESULTS STUDIES OF THE DISEASES OF PULPE-PERIODONTAL </w:t>
      </w:r>
      <w:proofErr w:type="gramStart"/>
      <w:r w:rsidRPr="004C2FC5">
        <w:rPr>
          <w:rFonts w:ascii="Times New Roman" w:hAnsi="Times New Roman" w:cs="Times New Roman"/>
          <w:b/>
          <w:sz w:val="24"/>
          <w:szCs w:val="24"/>
          <w:lang w:val="en-US"/>
        </w:rPr>
        <w:t>COMPLEX  BESIDE</w:t>
      </w:r>
      <w:proofErr w:type="gramEnd"/>
      <w:r w:rsidRPr="004C2FC5">
        <w:rPr>
          <w:rFonts w:ascii="Times New Roman" w:hAnsi="Times New Roman" w:cs="Times New Roman"/>
          <w:b/>
          <w:sz w:val="24"/>
          <w:szCs w:val="24"/>
          <w:lang w:val="en-US"/>
        </w:rPr>
        <w:t xml:space="preserve"> PATIENTS WITH DIFFERENTDIRACTION  OF BETWEENSYSTEMS DISORDERS </w:t>
      </w:r>
    </w:p>
    <w:p w:rsidR="004C2FC5" w:rsidRPr="002746E7" w:rsidRDefault="004C2FC5" w:rsidP="00F7275A">
      <w:pPr>
        <w:autoSpaceDE w:val="0"/>
        <w:autoSpaceDN w:val="0"/>
        <w:adjustRightInd w:val="0"/>
        <w:spacing w:after="0" w:line="240" w:lineRule="auto"/>
        <w:jc w:val="both"/>
        <w:rPr>
          <w:rFonts w:ascii="Times New Roman" w:eastAsia="Times New Roman" w:hAnsi="Times New Roman" w:cs="Times New Roman"/>
          <w:sz w:val="24"/>
          <w:szCs w:val="24"/>
          <w:lang w:val="en-US" w:eastAsia="ru-RU"/>
        </w:rPr>
      </w:pPr>
      <w:proofErr w:type="gramStart"/>
      <w:r w:rsidRPr="002746E7">
        <w:rPr>
          <w:rFonts w:ascii="Times New Roman" w:eastAsia="Times New Roman" w:hAnsi="Times New Roman" w:cs="Times New Roman"/>
          <w:b/>
          <w:sz w:val="24"/>
          <w:szCs w:val="24"/>
          <w:lang w:val="en-US" w:eastAsia="ru-RU"/>
        </w:rPr>
        <w:t>Aim.</w:t>
      </w:r>
      <w:proofErr w:type="gramEnd"/>
      <w:r w:rsidRPr="002746E7">
        <w:rPr>
          <w:rFonts w:ascii="Times New Roman" w:eastAsia="Times New Roman" w:hAnsi="Times New Roman" w:cs="Times New Roman"/>
          <w:sz w:val="24"/>
          <w:szCs w:val="24"/>
          <w:lang w:val="en-US" w:eastAsia="ru-RU"/>
        </w:rPr>
        <w:t xml:space="preserve"> Study the diseases of pulp-periodontal complex </w:t>
      </w:r>
      <w:proofErr w:type="spellStart"/>
      <w:r w:rsidRPr="002746E7">
        <w:rPr>
          <w:rFonts w:ascii="Times New Roman" w:eastAsia="Times New Roman" w:hAnsi="Times New Roman" w:cs="Times New Roman"/>
          <w:sz w:val="24"/>
          <w:szCs w:val="24"/>
          <w:lang w:val="en-US" w:eastAsia="ru-RU"/>
        </w:rPr>
        <w:t>hftients</w:t>
      </w:r>
      <w:proofErr w:type="spellEnd"/>
      <w:r w:rsidRPr="002746E7">
        <w:rPr>
          <w:rFonts w:ascii="Times New Roman" w:eastAsia="Times New Roman" w:hAnsi="Times New Roman" w:cs="Times New Roman"/>
          <w:sz w:val="24"/>
          <w:szCs w:val="24"/>
          <w:lang w:val="en-US" w:eastAsia="ru-RU"/>
        </w:rPr>
        <w:t xml:space="preserve">, associated with </w:t>
      </w:r>
      <w:proofErr w:type="spellStart"/>
      <w:r w:rsidRPr="002746E7">
        <w:rPr>
          <w:rFonts w:ascii="Times New Roman" w:eastAsia="Times New Roman" w:hAnsi="Times New Roman" w:cs="Times New Roman"/>
          <w:sz w:val="24"/>
          <w:szCs w:val="24"/>
          <w:lang w:val="en-US" w:eastAsia="ru-RU"/>
        </w:rPr>
        <w:t>betweensystems</w:t>
      </w:r>
      <w:proofErr w:type="spellEnd"/>
      <w:r w:rsidRPr="002746E7">
        <w:rPr>
          <w:rFonts w:ascii="Times New Roman" w:eastAsia="Times New Roman" w:hAnsi="Times New Roman" w:cs="Times New Roman"/>
          <w:sz w:val="24"/>
          <w:szCs w:val="24"/>
          <w:lang w:val="en-US" w:eastAsia="ru-RU"/>
        </w:rPr>
        <w:t xml:space="preserve"> disorders. </w:t>
      </w:r>
    </w:p>
    <w:p w:rsidR="004C2FC5" w:rsidRPr="002746E7" w:rsidRDefault="004C2FC5" w:rsidP="00F7275A">
      <w:pPr>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2746E7">
        <w:rPr>
          <w:rFonts w:ascii="Times New Roman" w:eastAsia="Times New Roman" w:hAnsi="Times New Roman" w:cs="Times New Roman"/>
          <w:b/>
          <w:sz w:val="24"/>
          <w:szCs w:val="24"/>
          <w:lang w:val="en-US" w:eastAsia="ru-RU"/>
        </w:rPr>
        <w:t>Material and methods.</w:t>
      </w:r>
      <w:r w:rsidRPr="002746E7">
        <w:rPr>
          <w:rFonts w:ascii="Times New Roman" w:eastAsia="Times New Roman" w:hAnsi="Times New Roman" w:cs="Times New Roman"/>
          <w:sz w:val="24"/>
          <w:szCs w:val="24"/>
          <w:lang w:val="en-US" w:eastAsia="ru-RU"/>
        </w:rPr>
        <w:t xml:space="preserve"> For achievement specified purposes we organized retrospective test of 568 dispensaries of the cards by way of the casual sample dentistry patient with </w:t>
      </w:r>
      <w:proofErr w:type="spellStart"/>
      <w:r w:rsidRPr="002746E7">
        <w:rPr>
          <w:rFonts w:ascii="Times New Roman" w:eastAsia="Times New Roman" w:hAnsi="Times New Roman" w:cs="Times New Roman"/>
          <w:sz w:val="24"/>
          <w:szCs w:val="24"/>
          <w:lang w:val="en-US" w:eastAsia="ru-RU"/>
        </w:rPr>
        <w:t>differentdirection</w:t>
      </w:r>
      <w:proofErr w:type="spellEnd"/>
      <w:r w:rsidRPr="002746E7">
        <w:rPr>
          <w:rFonts w:ascii="Times New Roman" w:eastAsia="Times New Roman" w:hAnsi="Times New Roman" w:cs="Times New Roman"/>
          <w:sz w:val="24"/>
          <w:szCs w:val="24"/>
          <w:lang w:val="en-US" w:eastAsia="ru-RU"/>
        </w:rPr>
        <w:t xml:space="preserve"> </w:t>
      </w:r>
      <w:proofErr w:type="spellStart"/>
      <w:r w:rsidRPr="002746E7">
        <w:rPr>
          <w:rFonts w:ascii="Times New Roman" w:eastAsia="Times New Roman" w:hAnsi="Times New Roman" w:cs="Times New Roman"/>
          <w:sz w:val="24"/>
          <w:szCs w:val="24"/>
          <w:lang w:val="en-US" w:eastAsia="ru-RU"/>
        </w:rPr>
        <w:t>betweensystems</w:t>
      </w:r>
      <w:proofErr w:type="spellEnd"/>
      <w:r w:rsidRPr="002746E7">
        <w:rPr>
          <w:rFonts w:ascii="Times New Roman" w:eastAsia="Times New Roman" w:hAnsi="Times New Roman" w:cs="Times New Roman"/>
          <w:sz w:val="24"/>
          <w:szCs w:val="24"/>
          <w:lang w:val="en-US" w:eastAsia="ru-RU"/>
        </w:rPr>
        <w:t xml:space="preserve"> disorders (main group), and 570 dispensaries of the cards </w:t>
      </w:r>
      <w:r w:rsidRPr="002746E7">
        <w:rPr>
          <w:rFonts w:ascii="Times New Roman" w:eastAsia="Times New Roman" w:hAnsi="Times New Roman" w:cs="Times New Roman"/>
          <w:sz w:val="24"/>
          <w:szCs w:val="24"/>
          <w:lang w:val="en-US" w:eastAsia="ru-RU"/>
        </w:rPr>
        <w:lastRenderedPageBreak/>
        <w:t xml:space="preserve">patient without of somatic pathology (group of the comparison) primary addressed employee of therapeutic dentistry department. Choice patient with </w:t>
      </w:r>
      <w:proofErr w:type="spellStart"/>
      <w:r w:rsidRPr="002746E7">
        <w:rPr>
          <w:rFonts w:ascii="Times New Roman" w:eastAsia="Times New Roman" w:hAnsi="Times New Roman" w:cs="Times New Roman"/>
          <w:sz w:val="24"/>
          <w:szCs w:val="24"/>
          <w:lang w:val="en-US" w:eastAsia="ru-RU"/>
        </w:rPr>
        <w:t>betweensystems</w:t>
      </w:r>
      <w:proofErr w:type="spellEnd"/>
      <w:r w:rsidRPr="002746E7">
        <w:rPr>
          <w:rFonts w:ascii="Times New Roman" w:eastAsia="Times New Roman" w:hAnsi="Times New Roman" w:cs="Times New Roman"/>
          <w:sz w:val="24"/>
          <w:szCs w:val="24"/>
          <w:lang w:val="en-US" w:eastAsia="ru-RU"/>
        </w:rPr>
        <w:t xml:space="preserve"> disorders is conditioned recommendation of WHO, defining given group as contingent of the high risk for estimation of dentistry level health of somatic patients. </w:t>
      </w:r>
    </w:p>
    <w:p w:rsidR="004C2FC5" w:rsidRPr="002746E7" w:rsidRDefault="004C2FC5" w:rsidP="00F7275A">
      <w:pPr>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2746E7">
        <w:rPr>
          <w:rFonts w:ascii="Times New Roman" w:eastAsia="Times New Roman" w:hAnsi="Times New Roman" w:cs="Times New Roman"/>
          <w:b/>
          <w:sz w:val="24"/>
          <w:szCs w:val="24"/>
          <w:lang w:val="en-US" w:eastAsia="ru-RU"/>
        </w:rPr>
        <w:t>Results.</w:t>
      </w:r>
      <w:r w:rsidRPr="002746E7">
        <w:rPr>
          <w:rFonts w:ascii="Times New Roman" w:eastAsia="Times New Roman" w:hAnsi="Times New Roman" w:cs="Times New Roman"/>
          <w:sz w:val="24"/>
          <w:szCs w:val="24"/>
          <w:lang w:val="en-US" w:eastAsia="ru-RU"/>
        </w:rPr>
        <w:t xml:space="preserve"> Amongst examined contingent prevalence of pulp’s inflammation formed 209 (36.8%) events on 568 addresses. Prevalence of chronic periodontitis formed 183 (32.2%) event on 586 addresses.</w:t>
      </w:r>
    </w:p>
    <w:p w:rsidR="004C2FC5" w:rsidRPr="002746E7" w:rsidRDefault="004C2FC5" w:rsidP="00F7275A">
      <w:pPr>
        <w:shd w:val="clear" w:color="auto" w:fill="FFFFFF"/>
        <w:spacing w:after="0" w:line="240" w:lineRule="auto"/>
        <w:jc w:val="both"/>
        <w:rPr>
          <w:rFonts w:ascii="Times New Roman" w:eastAsia="Times New Roman" w:hAnsi="Times New Roman" w:cs="Times New Roman"/>
          <w:b/>
          <w:sz w:val="24"/>
          <w:szCs w:val="24"/>
          <w:lang w:val="en-US" w:eastAsia="ru-RU"/>
        </w:rPr>
      </w:pPr>
      <w:r w:rsidRPr="002746E7">
        <w:rPr>
          <w:rFonts w:ascii="Times New Roman" w:eastAsia="Times New Roman" w:hAnsi="Times New Roman" w:cs="Times New Roman"/>
          <w:b/>
          <w:sz w:val="24"/>
          <w:szCs w:val="24"/>
          <w:lang w:val="en-US" w:eastAsia="ru-RU"/>
        </w:rPr>
        <w:t>Conclusion.</w:t>
      </w:r>
      <w:r w:rsidRPr="002746E7">
        <w:rPr>
          <w:rFonts w:ascii="Times New Roman" w:eastAsia="Times New Roman" w:hAnsi="Times New Roman" w:cs="Times New Roman"/>
          <w:sz w:val="24"/>
          <w:szCs w:val="24"/>
          <w:lang w:val="en-US" w:eastAsia="ru-RU"/>
        </w:rPr>
        <w:t xml:space="preserve"> At analysis of the interconnection pulp-</w:t>
      </w:r>
      <w:proofErr w:type="spellStart"/>
      <w:r w:rsidRPr="002746E7">
        <w:rPr>
          <w:rFonts w:ascii="Times New Roman" w:eastAsia="Times New Roman" w:hAnsi="Times New Roman" w:cs="Times New Roman"/>
          <w:sz w:val="24"/>
          <w:szCs w:val="24"/>
          <w:lang w:val="en-US" w:eastAsia="ru-RU"/>
        </w:rPr>
        <w:t>periodontal’s</w:t>
      </w:r>
      <w:proofErr w:type="spellEnd"/>
      <w:r w:rsidRPr="002746E7">
        <w:rPr>
          <w:rFonts w:ascii="Times New Roman" w:eastAsia="Times New Roman" w:hAnsi="Times New Roman" w:cs="Times New Roman"/>
          <w:sz w:val="24"/>
          <w:szCs w:val="24"/>
          <w:lang w:val="en-US" w:eastAsia="ru-RU"/>
        </w:rPr>
        <w:t xml:space="preserve"> diseases complex discovered reliable correlation between pulpitis and periodontitis between compared groups.</w:t>
      </w:r>
    </w:p>
    <w:p w:rsidR="004C2FC5" w:rsidRPr="002746E7" w:rsidRDefault="004C2FC5" w:rsidP="00F7275A">
      <w:pPr>
        <w:shd w:val="clear" w:color="auto" w:fill="FFFFFF"/>
        <w:spacing w:after="0" w:line="240" w:lineRule="auto"/>
        <w:jc w:val="both"/>
        <w:rPr>
          <w:rFonts w:ascii="Times New Roman" w:eastAsia="Times New Roman" w:hAnsi="Times New Roman" w:cs="Times New Roman"/>
          <w:i/>
          <w:sz w:val="24"/>
          <w:szCs w:val="24"/>
          <w:lang w:val="en-US" w:eastAsia="ru-RU"/>
        </w:rPr>
      </w:pPr>
      <w:r w:rsidRPr="002746E7">
        <w:rPr>
          <w:rFonts w:ascii="Times New Roman" w:eastAsia="Times New Roman" w:hAnsi="Times New Roman" w:cs="Times New Roman"/>
          <w:b/>
          <w:i/>
          <w:sz w:val="24"/>
          <w:szCs w:val="24"/>
          <w:lang w:val="en-US" w:eastAsia="ru-RU"/>
        </w:rPr>
        <w:t>Key words:</w:t>
      </w:r>
      <w:r w:rsidRPr="002746E7">
        <w:rPr>
          <w:rFonts w:ascii="Times New Roman" w:eastAsia="Times New Roman" w:hAnsi="Times New Roman" w:cs="Times New Roman"/>
          <w:i/>
          <w:sz w:val="24"/>
          <w:szCs w:val="24"/>
          <w:lang w:val="en-US" w:eastAsia="ru-RU"/>
        </w:rPr>
        <w:t xml:space="preserve"> pulpitis, periodontitis, pulp-periodontal complex, teeth, jaw</w:t>
      </w:r>
    </w:p>
    <w:p w:rsidR="004C2FC5" w:rsidRPr="004C2FC5" w:rsidRDefault="004C2FC5" w:rsidP="00F7275A">
      <w:pPr>
        <w:shd w:val="clear" w:color="auto" w:fill="FFFFFF"/>
        <w:spacing w:after="0" w:line="240" w:lineRule="auto"/>
        <w:jc w:val="both"/>
        <w:rPr>
          <w:rFonts w:ascii="Times New Roman" w:hAnsi="Times New Roman" w:cs="Times New Roman"/>
          <w:sz w:val="24"/>
          <w:szCs w:val="24"/>
          <w:lang w:val="en-US"/>
        </w:rPr>
      </w:pPr>
    </w:p>
    <w:p w:rsidR="004C2FC5" w:rsidRPr="0049550A" w:rsidRDefault="004C2FC5" w:rsidP="00F7275A">
      <w:pPr>
        <w:spacing w:after="0" w:line="240" w:lineRule="auto"/>
        <w:jc w:val="both"/>
        <w:rPr>
          <w:rFonts w:ascii="Times New Roman" w:hAnsi="Times New Roman" w:cs="Times New Roman"/>
          <w:b/>
          <w:i/>
          <w:iCs/>
          <w:sz w:val="24"/>
          <w:szCs w:val="24"/>
          <w:lang w:val="en-US"/>
        </w:rPr>
      </w:pPr>
      <w:proofErr w:type="spellStart"/>
      <w:r w:rsidRPr="0049550A">
        <w:rPr>
          <w:rFonts w:ascii="Times New Roman" w:hAnsi="Times New Roman" w:cs="Times New Roman"/>
          <w:b/>
          <w:i/>
          <w:iCs/>
          <w:sz w:val="24"/>
          <w:szCs w:val="24"/>
          <w:lang w:val="en-US"/>
        </w:rPr>
        <w:t>Makhmadov</w:t>
      </w:r>
      <w:proofErr w:type="spellEnd"/>
      <w:r w:rsidRPr="0049550A">
        <w:rPr>
          <w:rFonts w:ascii="Times New Roman" w:hAnsi="Times New Roman" w:cs="Times New Roman"/>
          <w:b/>
          <w:i/>
          <w:iCs/>
          <w:sz w:val="24"/>
          <w:szCs w:val="24"/>
          <w:lang w:val="en-US"/>
        </w:rPr>
        <w:t xml:space="preserve"> F.I., </w:t>
      </w:r>
      <w:proofErr w:type="spellStart"/>
      <w:r w:rsidRPr="0049550A">
        <w:rPr>
          <w:rFonts w:ascii="Times New Roman" w:hAnsi="Times New Roman" w:cs="Times New Roman"/>
          <w:b/>
          <w:i/>
          <w:iCs/>
          <w:sz w:val="24"/>
          <w:szCs w:val="24"/>
          <w:lang w:val="en-US"/>
        </w:rPr>
        <w:t>Najmudinov</w:t>
      </w:r>
      <w:proofErr w:type="spellEnd"/>
      <w:r w:rsidRPr="0049550A">
        <w:rPr>
          <w:rFonts w:ascii="Times New Roman" w:hAnsi="Times New Roman" w:cs="Times New Roman"/>
          <w:b/>
          <w:i/>
          <w:iCs/>
          <w:sz w:val="24"/>
          <w:szCs w:val="24"/>
          <w:lang w:val="en-US"/>
        </w:rPr>
        <w:t xml:space="preserve"> F.N.</w:t>
      </w:r>
    </w:p>
    <w:p w:rsidR="004C2FC5" w:rsidRPr="004C2FC5" w:rsidRDefault="004C2FC5" w:rsidP="00F7275A">
      <w:pPr>
        <w:spacing w:after="0" w:line="240" w:lineRule="auto"/>
        <w:jc w:val="both"/>
        <w:rPr>
          <w:rFonts w:ascii="Times New Roman" w:hAnsi="Times New Roman" w:cs="Times New Roman"/>
          <w:b/>
          <w:sz w:val="24"/>
          <w:szCs w:val="24"/>
          <w:lang w:val="en-US"/>
        </w:rPr>
      </w:pPr>
      <w:r w:rsidRPr="004C2FC5">
        <w:rPr>
          <w:rFonts w:ascii="Times New Roman" w:hAnsi="Times New Roman" w:cs="Times New Roman"/>
          <w:b/>
          <w:sz w:val="24"/>
          <w:szCs w:val="24"/>
          <w:lang w:val="en-US"/>
        </w:rPr>
        <w:t>THE CHOICE OF MINIMALLY INVASIVE TACTICS FOR THE TREATMENT OF CHOLEDOCHOLITHIASIS IN PATIENTS WITH OBESITY</w:t>
      </w:r>
    </w:p>
    <w:p w:rsidR="004C2FC5" w:rsidRPr="009E5D1F" w:rsidRDefault="004C2FC5" w:rsidP="00F7275A">
      <w:pPr>
        <w:shd w:val="clear" w:color="auto" w:fill="FFFFFF"/>
        <w:spacing w:after="0" w:line="240" w:lineRule="auto"/>
        <w:jc w:val="both"/>
        <w:rPr>
          <w:rFonts w:ascii="Times New Roman" w:eastAsia="Times New Roman" w:hAnsi="Times New Roman" w:cs="Times New Roman"/>
          <w:sz w:val="24"/>
          <w:szCs w:val="24"/>
          <w:lang w:val="en-US" w:eastAsia="ru-RU"/>
        </w:rPr>
      </w:pPr>
      <w:proofErr w:type="gramStart"/>
      <w:r w:rsidRPr="009E5D1F">
        <w:rPr>
          <w:rFonts w:ascii="Times New Roman" w:eastAsia="Times New Roman" w:hAnsi="Times New Roman" w:cs="Times New Roman"/>
          <w:b/>
          <w:sz w:val="24"/>
          <w:szCs w:val="24"/>
          <w:lang w:val="en-US" w:eastAsia="ru-RU"/>
        </w:rPr>
        <w:t>Aim</w:t>
      </w:r>
      <w:r w:rsidRPr="009E5D1F">
        <w:rPr>
          <w:rFonts w:ascii="Times New Roman" w:eastAsia="Times New Roman" w:hAnsi="Times New Roman" w:cs="Times New Roman"/>
          <w:sz w:val="24"/>
          <w:szCs w:val="24"/>
          <w:lang w:val="en-US" w:eastAsia="ru-RU"/>
        </w:rPr>
        <w:t>.</w:t>
      </w:r>
      <w:proofErr w:type="gramEnd"/>
      <w:r w:rsidRPr="009E5D1F">
        <w:rPr>
          <w:rFonts w:ascii="Times New Roman" w:eastAsia="Times New Roman" w:hAnsi="Times New Roman" w:cs="Times New Roman"/>
          <w:sz w:val="24"/>
          <w:szCs w:val="24"/>
          <w:lang w:val="en-US" w:eastAsia="ru-RU"/>
        </w:rPr>
        <w:t xml:space="preserve"> Improving the results of treatment of </w:t>
      </w:r>
      <w:proofErr w:type="spellStart"/>
      <w:r w:rsidRPr="009E5D1F">
        <w:rPr>
          <w:rFonts w:ascii="Times New Roman" w:eastAsia="Times New Roman" w:hAnsi="Times New Roman" w:cs="Times New Roman"/>
          <w:sz w:val="24"/>
          <w:szCs w:val="24"/>
          <w:lang w:val="en-US" w:eastAsia="ru-RU"/>
        </w:rPr>
        <w:t>choledocholithiasis</w:t>
      </w:r>
      <w:proofErr w:type="spellEnd"/>
      <w:r w:rsidRPr="009E5D1F">
        <w:rPr>
          <w:rFonts w:ascii="Times New Roman" w:eastAsia="Times New Roman" w:hAnsi="Times New Roman" w:cs="Times New Roman"/>
          <w:sz w:val="24"/>
          <w:szCs w:val="24"/>
          <w:lang w:val="en-US" w:eastAsia="ru-RU"/>
        </w:rPr>
        <w:t xml:space="preserve"> in obese patients through the combined use of minimally invasive interventions.</w:t>
      </w:r>
    </w:p>
    <w:p w:rsidR="004C2FC5" w:rsidRPr="009E5D1F" w:rsidRDefault="004C2FC5" w:rsidP="00F7275A">
      <w:pPr>
        <w:shd w:val="clear" w:color="auto" w:fill="FFFFFF"/>
        <w:spacing w:after="0" w:line="240" w:lineRule="auto"/>
        <w:jc w:val="both"/>
        <w:rPr>
          <w:rFonts w:ascii="Times New Roman" w:eastAsia="Times New Roman" w:hAnsi="Times New Roman" w:cs="Times New Roman"/>
          <w:sz w:val="24"/>
          <w:szCs w:val="24"/>
          <w:lang w:val="en-US" w:eastAsia="ru-RU"/>
        </w:rPr>
      </w:pPr>
      <w:r w:rsidRPr="009E5D1F">
        <w:rPr>
          <w:rFonts w:ascii="Times New Roman" w:eastAsia="Times New Roman" w:hAnsi="Times New Roman" w:cs="Times New Roman"/>
          <w:b/>
          <w:sz w:val="24"/>
          <w:szCs w:val="24"/>
          <w:lang w:val="en-US" w:eastAsia="ru-RU"/>
        </w:rPr>
        <w:t xml:space="preserve">Material and methods. </w:t>
      </w:r>
      <w:r w:rsidRPr="009E5D1F">
        <w:rPr>
          <w:rFonts w:ascii="Times New Roman" w:eastAsia="Times New Roman" w:hAnsi="Times New Roman" w:cs="Times New Roman"/>
          <w:sz w:val="24"/>
          <w:szCs w:val="24"/>
          <w:lang w:val="en-US" w:eastAsia="ru-RU"/>
        </w:rPr>
        <w:t xml:space="preserve">A comparative analysis of the results of surgical treatment of 116 patients with </w:t>
      </w:r>
      <w:proofErr w:type="spellStart"/>
      <w:r w:rsidRPr="009E5D1F">
        <w:rPr>
          <w:rFonts w:ascii="Times New Roman" w:eastAsia="Times New Roman" w:hAnsi="Times New Roman" w:cs="Times New Roman"/>
          <w:sz w:val="24"/>
          <w:szCs w:val="24"/>
          <w:lang w:val="en-US" w:eastAsia="ru-RU"/>
        </w:rPr>
        <w:t>choledocholithiasis</w:t>
      </w:r>
      <w:proofErr w:type="spellEnd"/>
      <w:r w:rsidRPr="009E5D1F">
        <w:rPr>
          <w:rFonts w:ascii="Times New Roman" w:eastAsia="Times New Roman" w:hAnsi="Times New Roman" w:cs="Times New Roman"/>
          <w:sz w:val="24"/>
          <w:szCs w:val="24"/>
          <w:lang w:val="en-US" w:eastAsia="ru-RU"/>
        </w:rPr>
        <w:t xml:space="preserve"> on the background of obesity was carried out. Patients of the main group (n=60) underwent combined minimally invasive, control group (n=56) - urgent traditional interventions. Obstructive jaundice on admission to the clinic was present in 101 (87,1%) patients and in 15 (12,9%) it was noted in history, after attacks of pain in the right </w:t>
      </w:r>
      <w:proofErr w:type="spellStart"/>
      <w:r w:rsidRPr="009E5D1F">
        <w:rPr>
          <w:rFonts w:ascii="Times New Roman" w:eastAsia="Times New Roman" w:hAnsi="Times New Roman" w:cs="Times New Roman"/>
          <w:sz w:val="24"/>
          <w:szCs w:val="24"/>
          <w:lang w:val="en-US" w:eastAsia="ru-RU"/>
        </w:rPr>
        <w:t>hypochondrium</w:t>
      </w:r>
      <w:proofErr w:type="spellEnd"/>
      <w:r w:rsidRPr="009E5D1F">
        <w:rPr>
          <w:rFonts w:ascii="Times New Roman" w:eastAsia="Times New Roman" w:hAnsi="Times New Roman" w:cs="Times New Roman"/>
          <w:sz w:val="24"/>
          <w:szCs w:val="24"/>
          <w:lang w:val="en-US" w:eastAsia="ru-RU"/>
        </w:rPr>
        <w:t>. Accompanying obstructive jaundice with cholangitis was diagnosed in 39 (33,6%) cases and biliary pancreatitis in 67 (57,8%) cases.</w:t>
      </w:r>
    </w:p>
    <w:p w:rsidR="004C2FC5" w:rsidRPr="009E5D1F" w:rsidRDefault="004C2FC5" w:rsidP="00F7275A">
      <w:pPr>
        <w:shd w:val="clear" w:color="auto" w:fill="FFFFFF"/>
        <w:spacing w:after="0" w:line="240" w:lineRule="auto"/>
        <w:jc w:val="both"/>
        <w:rPr>
          <w:rFonts w:ascii="Times New Roman" w:eastAsia="Times New Roman" w:hAnsi="Times New Roman" w:cs="Times New Roman"/>
          <w:sz w:val="24"/>
          <w:szCs w:val="24"/>
          <w:lang w:val="en-US" w:eastAsia="ru-RU"/>
        </w:rPr>
      </w:pPr>
      <w:r w:rsidRPr="009E5D1F">
        <w:rPr>
          <w:rFonts w:ascii="Times New Roman" w:eastAsia="Times New Roman" w:hAnsi="Times New Roman" w:cs="Times New Roman"/>
          <w:b/>
          <w:sz w:val="24"/>
          <w:szCs w:val="24"/>
          <w:lang w:val="en-US" w:eastAsia="ru-RU"/>
        </w:rPr>
        <w:t xml:space="preserve">Results. </w:t>
      </w:r>
      <w:r w:rsidRPr="009E5D1F">
        <w:rPr>
          <w:rFonts w:ascii="Times New Roman" w:eastAsia="Times New Roman" w:hAnsi="Times New Roman" w:cs="Times New Roman"/>
          <w:sz w:val="24"/>
          <w:szCs w:val="24"/>
          <w:lang w:val="en-US" w:eastAsia="ru-RU"/>
        </w:rPr>
        <w:t xml:space="preserve">In 56 (93.3%) cases, preliminary minimally invasive biliary decompression was performed in patients of the main group, in 55 (47,4%) cases one-stage surgical interventions were performed using open traditional techniques (n=51) and using minimally invasive methods (n=4). During primary minimally invasive interventions in patients of the main group (n=60), in 34 (56,7) cases, endoscopic </w:t>
      </w:r>
      <w:proofErr w:type="spellStart"/>
      <w:r w:rsidRPr="009E5D1F">
        <w:rPr>
          <w:rFonts w:ascii="Times New Roman" w:eastAsia="Times New Roman" w:hAnsi="Times New Roman" w:cs="Times New Roman"/>
          <w:sz w:val="24"/>
          <w:szCs w:val="24"/>
          <w:lang w:val="en-US" w:eastAsia="ru-RU"/>
        </w:rPr>
        <w:t>papillosphincterotomy</w:t>
      </w:r>
      <w:proofErr w:type="spellEnd"/>
      <w:r w:rsidRPr="009E5D1F">
        <w:rPr>
          <w:rFonts w:ascii="Times New Roman" w:eastAsia="Times New Roman" w:hAnsi="Times New Roman" w:cs="Times New Roman"/>
          <w:sz w:val="24"/>
          <w:szCs w:val="24"/>
          <w:lang w:val="en-US" w:eastAsia="ru-RU"/>
        </w:rPr>
        <w:t xml:space="preserve"> with </w:t>
      </w:r>
      <w:proofErr w:type="spellStart"/>
      <w:r w:rsidRPr="009E5D1F">
        <w:rPr>
          <w:rFonts w:ascii="Times New Roman" w:eastAsia="Times New Roman" w:hAnsi="Times New Roman" w:cs="Times New Roman"/>
          <w:sz w:val="24"/>
          <w:szCs w:val="24"/>
          <w:lang w:val="en-US" w:eastAsia="ru-RU"/>
        </w:rPr>
        <w:t>lithoextraction</w:t>
      </w:r>
      <w:proofErr w:type="spellEnd"/>
      <w:r w:rsidRPr="009E5D1F">
        <w:rPr>
          <w:rFonts w:ascii="Times New Roman" w:eastAsia="Times New Roman" w:hAnsi="Times New Roman" w:cs="Times New Roman"/>
          <w:sz w:val="24"/>
          <w:szCs w:val="24"/>
          <w:lang w:val="en-US" w:eastAsia="ru-RU"/>
        </w:rPr>
        <w:t xml:space="preserve"> and </w:t>
      </w:r>
      <w:proofErr w:type="spellStart"/>
      <w:r w:rsidRPr="009E5D1F">
        <w:rPr>
          <w:rFonts w:ascii="Times New Roman" w:eastAsia="Times New Roman" w:hAnsi="Times New Roman" w:cs="Times New Roman"/>
          <w:sz w:val="24"/>
          <w:szCs w:val="24"/>
          <w:lang w:val="en-US" w:eastAsia="ru-RU"/>
        </w:rPr>
        <w:t>nasobiliary</w:t>
      </w:r>
      <w:proofErr w:type="spellEnd"/>
      <w:r w:rsidRPr="009E5D1F">
        <w:rPr>
          <w:rFonts w:ascii="Times New Roman" w:eastAsia="Times New Roman" w:hAnsi="Times New Roman" w:cs="Times New Roman"/>
          <w:sz w:val="24"/>
          <w:szCs w:val="24"/>
          <w:lang w:val="en-US" w:eastAsia="ru-RU"/>
        </w:rPr>
        <w:t xml:space="preserve"> drainage (n=9) was performed, in 7 (11,7%) percutaneous-</w:t>
      </w:r>
      <w:proofErr w:type="spellStart"/>
      <w:r w:rsidRPr="009E5D1F">
        <w:rPr>
          <w:rFonts w:ascii="Times New Roman" w:eastAsia="Times New Roman" w:hAnsi="Times New Roman" w:cs="Times New Roman"/>
          <w:sz w:val="24"/>
          <w:szCs w:val="24"/>
          <w:lang w:val="en-US" w:eastAsia="ru-RU"/>
        </w:rPr>
        <w:t>transhepatic</w:t>
      </w:r>
      <w:proofErr w:type="spellEnd"/>
      <w:r w:rsidRPr="009E5D1F">
        <w:rPr>
          <w:rFonts w:ascii="Times New Roman" w:eastAsia="Times New Roman" w:hAnsi="Times New Roman" w:cs="Times New Roman"/>
          <w:sz w:val="24"/>
          <w:szCs w:val="24"/>
          <w:lang w:val="en-US" w:eastAsia="ru-RU"/>
        </w:rPr>
        <w:t xml:space="preserve"> </w:t>
      </w:r>
      <w:proofErr w:type="spellStart"/>
      <w:r w:rsidRPr="009E5D1F">
        <w:rPr>
          <w:rFonts w:ascii="Times New Roman" w:eastAsia="Times New Roman" w:hAnsi="Times New Roman" w:cs="Times New Roman"/>
          <w:sz w:val="24"/>
          <w:szCs w:val="24"/>
          <w:lang w:val="en-US" w:eastAsia="ru-RU"/>
        </w:rPr>
        <w:t>cholangiostomy</w:t>
      </w:r>
      <w:proofErr w:type="spellEnd"/>
      <w:r w:rsidRPr="009E5D1F">
        <w:rPr>
          <w:rFonts w:ascii="Times New Roman" w:eastAsia="Times New Roman" w:hAnsi="Times New Roman" w:cs="Times New Roman"/>
          <w:sz w:val="24"/>
          <w:szCs w:val="24"/>
          <w:lang w:val="en-US" w:eastAsia="ru-RU"/>
        </w:rPr>
        <w:t xml:space="preserve"> under ultrasound -control. Percutaneous </w:t>
      </w:r>
      <w:proofErr w:type="spellStart"/>
      <w:r w:rsidRPr="009E5D1F">
        <w:rPr>
          <w:rFonts w:ascii="Times New Roman" w:eastAsia="Times New Roman" w:hAnsi="Times New Roman" w:cs="Times New Roman"/>
          <w:sz w:val="24"/>
          <w:szCs w:val="24"/>
          <w:lang w:val="en-US" w:eastAsia="ru-RU"/>
        </w:rPr>
        <w:t>transhepatic</w:t>
      </w:r>
      <w:proofErr w:type="spellEnd"/>
      <w:r w:rsidRPr="009E5D1F">
        <w:rPr>
          <w:rFonts w:ascii="Times New Roman" w:eastAsia="Times New Roman" w:hAnsi="Times New Roman" w:cs="Times New Roman"/>
          <w:sz w:val="24"/>
          <w:szCs w:val="24"/>
          <w:lang w:val="en-US" w:eastAsia="ru-RU"/>
        </w:rPr>
        <w:t xml:space="preserve"> </w:t>
      </w:r>
      <w:proofErr w:type="spellStart"/>
      <w:r w:rsidRPr="009E5D1F">
        <w:rPr>
          <w:rFonts w:ascii="Times New Roman" w:eastAsia="Times New Roman" w:hAnsi="Times New Roman" w:cs="Times New Roman"/>
          <w:sz w:val="24"/>
          <w:szCs w:val="24"/>
          <w:lang w:val="en-US" w:eastAsia="ru-RU"/>
        </w:rPr>
        <w:t>cholangiostomy</w:t>
      </w:r>
      <w:proofErr w:type="spellEnd"/>
      <w:r w:rsidRPr="009E5D1F">
        <w:rPr>
          <w:rFonts w:ascii="Times New Roman" w:eastAsia="Times New Roman" w:hAnsi="Times New Roman" w:cs="Times New Roman"/>
          <w:sz w:val="24"/>
          <w:szCs w:val="24"/>
          <w:lang w:val="en-US" w:eastAsia="ru-RU"/>
        </w:rPr>
        <w:t xml:space="preserve"> under laparoscopic navigation was performed in 2 (3,3%) patients. Traditional open decompression interventions in the form of </w:t>
      </w:r>
      <w:proofErr w:type="spellStart"/>
      <w:r w:rsidRPr="009E5D1F">
        <w:rPr>
          <w:rFonts w:ascii="Times New Roman" w:eastAsia="Times New Roman" w:hAnsi="Times New Roman" w:cs="Times New Roman"/>
          <w:sz w:val="24"/>
          <w:szCs w:val="24"/>
          <w:lang w:val="en-US" w:eastAsia="ru-RU"/>
        </w:rPr>
        <w:t>choledocholithotomy</w:t>
      </w:r>
      <w:proofErr w:type="spellEnd"/>
      <w:r w:rsidRPr="009E5D1F">
        <w:rPr>
          <w:rFonts w:ascii="Times New Roman" w:eastAsia="Times New Roman" w:hAnsi="Times New Roman" w:cs="Times New Roman"/>
          <w:sz w:val="24"/>
          <w:szCs w:val="24"/>
          <w:lang w:val="en-US" w:eastAsia="ru-RU"/>
        </w:rPr>
        <w:t xml:space="preserve"> with drainage according to Robson (n=3) and </w:t>
      </w:r>
      <w:proofErr w:type="spellStart"/>
      <w:r w:rsidRPr="009E5D1F">
        <w:rPr>
          <w:rFonts w:ascii="Times New Roman" w:eastAsia="Times New Roman" w:hAnsi="Times New Roman" w:cs="Times New Roman"/>
          <w:sz w:val="24"/>
          <w:szCs w:val="24"/>
          <w:lang w:val="en-US" w:eastAsia="ru-RU"/>
        </w:rPr>
        <w:t>choledocholithotomy</w:t>
      </w:r>
      <w:proofErr w:type="spellEnd"/>
      <w:r w:rsidRPr="009E5D1F">
        <w:rPr>
          <w:rFonts w:ascii="Times New Roman" w:eastAsia="Times New Roman" w:hAnsi="Times New Roman" w:cs="Times New Roman"/>
          <w:sz w:val="24"/>
          <w:szCs w:val="24"/>
          <w:lang w:val="en-US" w:eastAsia="ru-RU"/>
        </w:rPr>
        <w:t xml:space="preserve"> with drainage according to </w:t>
      </w:r>
      <w:proofErr w:type="spellStart"/>
      <w:r w:rsidRPr="009E5D1F">
        <w:rPr>
          <w:rFonts w:ascii="Times New Roman" w:eastAsia="Times New Roman" w:hAnsi="Times New Roman" w:cs="Times New Roman"/>
          <w:sz w:val="24"/>
          <w:szCs w:val="24"/>
          <w:lang w:val="en-US" w:eastAsia="ru-RU"/>
        </w:rPr>
        <w:t>Kare</w:t>
      </w:r>
      <w:proofErr w:type="spellEnd"/>
      <w:r w:rsidRPr="009E5D1F">
        <w:rPr>
          <w:rFonts w:ascii="Times New Roman" w:eastAsia="Times New Roman" w:hAnsi="Times New Roman" w:cs="Times New Roman"/>
          <w:sz w:val="24"/>
          <w:szCs w:val="24"/>
          <w:lang w:val="en-US" w:eastAsia="ru-RU"/>
        </w:rPr>
        <w:t xml:space="preserve"> (n=2) were performed in 5 (8,9%) patients of the control group. Postoperative complications in the main group occurred in 3 (5,0%) patients, in the control group - in 7 (12,5%) with a mortality rate of 1,8%.</w:t>
      </w:r>
    </w:p>
    <w:p w:rsidR="004C2FC5" w:rsidRPr="009E5D1F" w:rsidRDefault="004C2FC5" w:rsidP="00F7275A">
      <w:pPr>
        <w:shd w:val="clear" w:color="auto" w:fill="FFFFFF"/>
        <w:spacing w:after="0" w:line="240" w:lineRule="auto"/>
        <w:jc w:val="both"/>
        <w:rPr>
          <w:rFonts w:ascii="Times New Roman" w:eastAsia="Times New Roman" w:hAnsi="Times New Roman" w:cs="Times New Roman"/>
          <w:sz w:val="24"/>
          <w:szCs w:val="24"/>
          <w:lang w:val="en-US" w:eastAsia="ru-RU"/>
        </w:rPr>
      </w:pPr>
      <w:r w:rsidRPr="009E5D1F">
        <w:rPr>
          <w:rFonts w:ascii="Times New Roman" w:eastAsia="Times New Roman" w:hAnsi="Times New Roman" w:cs="Times New Roman"/>
          <w:b/>
          <w:sz w:val="24"/>
          <w:szCs w:val="24"/>
          <w:lang w:val="en-US" w:eastAsia="ru-RU"/>
        </w:rPr>
        <w:t xml:space="preserve">Conclusion. </w:t>
      </w:r>
      <w:r w:rsidRPr="009E5D1F">
        <w:rPr>
          <w:rFonts w:ascii="Times New Roman" w:eastAsia="Times New Roman" w:hAnsi="Times New Roman" w:cs="Times New Roman"/>
          <w:sz w:val="24"/>
          <w:szCs w:val="24"/>
          <w:lang w:val="en-US" w:eastAsia="ru-RU"/>
        </w:rPr>
        <w:t>In obese patients, two-stage minimally invasive treatment methods are the method of choice, as they significantly reduce the number of postoperative complications and deaths.</w:t>
      </w:r>
    </w:p>
    <w:p w:rsidR="004C2FC5" w:rsidRPr="009E5D1F" w:rsidRDefault="004C2FC5" w:rsidP="00F7275A">
      <w:pPr>
        <w:shd w:val="clear" w:color="auto" w:fill="FFFFFF"/>
        <w:spacing w:after="0" w:line="240" w:lineRule="auto"/>
        <w:jc w:val="both"/>
        <w:rPr>
          <w:rFonts w:ascii="Times New Roman" w:eastAsia="Times New Roman" w:hAnsi="Times New Roman" w:cs="Times New Roman"/>
          <w:i/>
          <w:iCs/>
          <w:sz w:val="24"/>
          <w:szCs w:val="24"/>
          <w:lang w:val="en-US" w:eastAsia="ru-RU"/>
        </w:rPr>
      </w:pPr>
      <w:r w:rsidRPr="009E5D1F">
        <w:rPr>
          <w:rFonts w:ascii="Times New Roman" w:eastAsia="Times New Roman" w:hAnsi="Times New Roman" w:cs="Times New Roman"/>
          <w:b/>
          <w:sz w:val="24"/>
          <w:szCs w:val="24"/>
          <w:lang w:val="en-US" w:eastAsia="ru-RU"/>
        </w:rPr>
        <w:t>Key words</w:t>
      </w:r>
      <w:r w:rsidRPr="009E5D1F">
        <w:rPr>
          <w:rFonts w:ascii="Times New Roman" w:eastAsia="Times New Roman" w:hAnsi="Times New Roman" w:cs="Times New Roman"/>
          <w:sz w:val="24"/>
          <w:szCs w:val="24"/>
          <w:lang w:val="en-US" w:eastAsia="ru-RU"/>
        </w:rPr>
        <w:t xml:space="preserve">: </w:t>
      </w:r>
      <w:proofErr w:type="spellStart"/>
      <w:r w:rsidRPr="009E5D1F">
        <w:rPr>
          <w:rFonts w:ascii="Times New Roman" w:eastAsia="Times New Roman" w:hAnsi="Times New Roman" w:cs="Times New Roman"/>
          <w:i/>
          <w:iCs/>
          <w:sz w:val="24"/>
          <w:szCs w:val="24"/>
          <w:lang w:val="en-US" w:eastAsia="ru-RU"/>
        </w:rPr>
        <w:t>choledocholithiasis</w:t>
      </w:r>
      <w:proofErr w:type="spellEnd"/>
      <w:r w:rsidRPr="009E5D1F">
        <w:rPr>
          <w:rFonts w:ascii="Times New Roman" w:eastAsia="Times New Roman" w:hAnsi="Times New Roman" w:cs="Times New Roman"/>
          <w:i/>
          <w:iCs/>
          <w:sz w:val="24"/>
          <w:szCs w:val="24"/>
          <w:lang w:val="en-US" w:eastAsia="ru-RU"/>
        </w:rPr>
        <w:t xml:space="preserve"> in obese patients, minimally invasive two-stage interventions, biliary pancreatitis, obstructive jaundice</w:t>
      </w:r>
    </w:p>
    <w:p w:rsidR="004C2FC5" w:rsidRPr="004C2FC5" w:rsidRDefault="004C2FC5" w:rsidP="00F7275A">
      <w:pPr>
        <w:spacing w:after="0" w:line="240" w:lineRule="auto"/>
        <w:jc w:val="both"/>
        <w:rPr>
          <w:rFonts w:ascii="Times New Roman" w:hAnsi="Times New Roman" w:cs="Times New Roman"/>
          <w:sz w:val="24"/>
          <w:szCs w:val="24"/>
          <w:lang w:val="en-US"/>
        </w:rPr>
      </w:pPr>
    </w:p>
    <w:p w:rsidR="004C2FC5" w:rsidRPr="0049550A" w:rsidRDefault="004C2FC5" w:rsidP="00F7275A">
      <w:pPr>
        <w:spacing w:after="0" w:line="240" w:lineRule="auto"/>
        <w:jc w:val="both"/>
        <w:rPr>
          <w:rFonts w:ascii="Times New Roman" w:hAnsi="Times New Roman" w:cs="Times New Roman"/>
          <w:b/>
          <w:i/>
          <w:sz w:val="24"/>
          <w:szCs w:val="24"/>
          <w:lang w:val="en-US"/>
        </w:rPr>
      </w:pPr>
      <w:proofErr w:type="spellStart"/>
      <w:r w:rsidRPr="0049550A">
        <w:rPr>
          <w:rFonts w:ascii="Times New Roman" w:hAnsi="Times New Roman" w:cs="Times New Roman"/>
          <w:b/>
          <w:i/>
          <w:sz w:val="24"/>
          <w:szCs w:val="24"/>
          <w:lang w:val="en-US"/>
        </w:rPr>
        <w:t>Rasulov</w:t>
      </w:r>
      <w:proofErr w:type="spellEnd"/>
      <w:r w:rsidRPr="0049550A">
        <w:rPr>
          <w:rFonts w:ascii="Times New Roman" w:hAnsi="Times New Roman" w:cs="Times New Roman"/>
          <w:b/>
          <w:i/>
          <w:sz w:val="24"/>
          <w:szCs w:val="24"/>
          <w:lang w:val="en-US"/>
        </w:rPr>
        <w:t xml:space="preserve"> S.R., </w:t>
      </w:r>
      <w:proofErr w:type="spellStart"/>
      <w:r w:rsidRPr="0049550A">
        <w:rPr>
          <w:rFonts w:ascii="Times New Roman" w:hAnsi="Times New Roman" w:cs="Times New Roman"/>
          <w:b/>
          <w:i/>
          <w:sz w:val="24"/>
          <w:szCs w:val="24"/>
          <w:lang w:val="en-US"/>
        </w:rPr>
        <w:t>Ganiev</w:t>
      </w:r>
      <w:proofErr w:type="spellEnd"/>
      <w:r w:rsidRPr="0049550A">
        <w:rPr>
          <w:rFonts w:ascii="Times New Roman" w:hAnsi="Times New Roman" w:cs="Times New Roman"/>
          <w:b/>
          <w:i/>
          <w:sz w:val="24"/>
          <w:szCs w:val="24"/>
          <w:lang w:val="en-US"/>
        </w:rPr>
        <w:t xml:space="preserve"> D.F.</w:t>
      </w:r>
    </w:p>
    <w:p w:rsidR="004C2FC5" w:rsidRPr="004C2FC5" w:rsidRDefault="004C2FC5" w:rsidP="00F7275A">
      <w:pPr>
        <w:spacing w:after="0" w:line="240" w:lineRule="auto"/>
        <w:jc w:val="both"/>
        <w:rPr>
          <w:rFonts w:ascii="Times New Roman" w:hAnsi="Times New Roman" w:cs="Times New Roman"/>
          <w:b/>
          <w:iCs/>
          <w:sz w:val="24"/>
          <w:szCs w:val="24"/>
          <w:lang w:val="en-US"/>
        </w:rPr>
      </w:pPr>
      <w:r w:rsidRPr="004C2FC5">
        <w:rPr>
          <w:rFonts w:ascii="Times New Roman" w:hAnsi="Times New Roman" w:cs="Times New Roman"/>
          <w:b/>
          <w:iCs/>
          <w:sz w:val="24"/>
          <w:szCs w:val="24"/>
          <w:lang w:val="en-US"/>
        </w:rPr>
        <w:t>DYNAMICS OF MORBIDITY AND MORTALITY FROM BREAST CANCER IN THE REPUBLIC OF TAJIKISTAN FOR 2016-2020</w:t>
      </w:r>
    </w:p>
    <w:p w:rsidR="004C2FC5" w:rsidRPr="009E5D1F" w:rsidRDefault="004C2FC5" w:rsidP="00F7275A">
      <w:pPr>
        <w:spacing w:after="0" w:line="240" w:lineRule="auto"/>
        <w:jc w:val="both"/>
        <w:rPr>
          <w:rFonts w:ascii="Times New Roman" w:eastAsia="Times New Roman" w:hAnsi="Times New Roman" w:cs="Times New Roman"/>
          <w:iCs/>
          <w:sz w:val="24"/>
          <w:szCs w:val="24"/>
          <w:lang w:val="en-US" w:eastAsia="ru-RU"/>
        </w:rPr>
      </w:pPr>
      <w:proofErr w:type="gramStart"/>
      <w:r w:rsidRPr="009E5D1F">
        <w:rPr>
          <w:rFonts w:ascii="Times New Roman" w:eastAsia="Times New Roman" w:hAnsi="Times New Roman" w:cs="Times New Roman"/>
          <w:b/>
          <w:iCs/>
          <w:sz w:val="24"/>
          <w:szCs w:val="24"/>
          <w:lang w:val="en-US" w:eastAsia="ru-RU"/>
        </w:rPr>
        <w:t>Aim.</w:t>
      </w:r>
      <w:proofErr w:type="gramEnd"/>
      <w:r w:rsidRPr="009E5D1F">
        <w:rPr>
          <w:rFonts w:ascii="Times New Roman" w:eastAsia="Times New Roman" w:hAnsi="Times New Roman" w:cs="Times New Roman"/>
          <w:iCs/>
          <w:sz w:val="24"/>
          <w:szCs w:val="24"/>
          <w:lang w:val="en-US" w:eastAsia="ru-RU"/>
        </w:rPr>
        <w:t xml:space="preserve"> To study the dynamics of morbidity and mortality from breast cancer in the Republic of Tajikistan for the period from 2016 to 2020.</w:t>
      </w:r>
    </w:p>
    <w:p w:rsidR="004C2FC5" w:rsidRPr="009E5D1F" w:rsidRDefault="004C2FC5" w:rsidP="00F7275A">
      <w:pPr>
        <w:spacing w:after="0" w:line="240" w:lineRule="auto"/>
        <w:jc w:val="both"/>
        <w:rPr>
          <w:rFonts w:ascii="Times New Roman" w:eastAsia="Times New Roman" w:hAnsi="Times New Roman" w:cs="Times New Roman"/>
          <w:iCs/>
          <w:sz w:val="24"/>
          <w:szCs w:val="24"/>
          <w:lang w:val="en-US" w:eastAsia="ru-RU"/>
        </w:rPr>
      </w:pPr>
      <w:r w:rsidRPr="009E5D1F">
        <w:rPr>
          <w:rFonts w:ascii="Times New Roman" w:eastAsia="Times New Roman" w:hAnsi="Times New Roman" w:cs="Times New Roman"/>
          <w:b/>
          <w:iCs/>
          <w:sz w:val="24"/>
          <w:szCs w:val="24"/>
          <w:lang w:val="en-US" w:eastAsia="ru-RU"/>
        </w:rPr>
        <w:t>Material and methods.</w:t>
      </w:r>
      <w:r w:rsidRPr="009E5D1F">
        <w:rPr>
          <w:rFonts w:ascii="Times New Roman" w:eastAsia="Times New Roman" w:hAnsi="Times New Roman" w:cs="Times New Roman"/>
          <w:iCs/>
          <w:sz w:val="24"/>
          <w:szCs w:val="24"/>
          <w:lang w:val="en-US" w:eastAsia="ru-RU"/>
        </w:rPr>
        <w:t xml:space="preserve"> The clinical data of 2357 women registered for breast cancer (BC) in the period from 2016 to 2020 were studied according to the organizational and methodological department of the RSC and the Republican Center for Medical Statistics and Information of the Ministry of Health and Social Protection of the Population of the Republic of Tajikistan. </w:t>
      </w:r>
    </w:p>
    <w:p w:rsidR="004C2FC5" w:rsidRPr="009E5D1F" w:rsidRDefault="004C2FC5" w:rsidP="00F7275A">
      <w:pPr>
        <w:spacing w:after="0" w:line="240" w:lineRule="auto"/>
        <w:jc w:val="both"/>
        <w:rPr>
          <w:rFonts w:ascii="Times New Roman" w:eastAsia="Times New Roman" w:hAnsi="Times New Roman" w:cs="Times New Roman"/>
          <w:iCs/>
          <w:sz w:val="24"/>
          <w:szCs w:val="24"/>
          <w:lang w:val="en-US" w:eastAsia="ru-RU"/>
        </w:rPr>
      </w:pPr>
      <w:r w:rsidRPr="009E5D1F">
        <w:rPr>
          <w:rFonts w:ascii="Times New Roman" w:eastAsia="Times New Roman" w:hAnsi="Times New Roman" w:cs="Times New Roman"/>
          <w:b/>
          <w:iCs/>
          <w:sz w:val="24"/>
          <w:szCs w:val="24"/>
          <w:lang w:val="en-US" w:eastAsia="ru-RU"/>
        </w:rPr>
        <w:t>Results.</w:t>
      </w:r>
      <w:r w:rsidRPr="009E5D1F">
        <w:rPr>
          <w:rFonts w:ascii="Times New Roman" w:eastAsia="Times New Roman" w:hAnsi="Times New Roman" w:cs="Times New Roman"/>
          <w:iCs/>
          <w:sz w:val="24"/>
          <w:szCs w:val="24"/>
          <w:lang w:val="en-US" w:eastAsia="ru-RU"/>
        </w:rPr>
        <w:t xml:space="preserve"> In 2016, 462 patients were registered, and in 2019, 506 were identified, which is 1.1 times more. The annual increase in the incidence of breast cancer from 2016 to 2019 was 1.0-1.1 times. The lowest incidence rates were established in 2020, which is probably not true and is </w:t>
      </w:r>
      <w:r w:rsidRPr="009E5D1F">
        <w:rPr>
          <w:rFonts w:ascii="Times New Roman" w:eastAsia="Times New Roman" w:hAnsi="Times New Roman" w:cs="Times New Roman"/>
          <w:iCs/>
          <w:sz w:val="24"/>
          <w:szCs w:val="24"/>
          <w:lang w:val="en-US" w:eastAsia="ru-RU"/>
        </w:rPr>
        <w:lastRenderedPageBreak/>
        <w:t>associated with a decrease in the incidence of women and the detection of breast cancer on known problems of the COVID-19 pandemic. When applying, 71,9% of patients had stages I-II, 14,5% of patients applied in stage III and 13.4% - in stage IV of the process. Mortality rates in 2016 and 2020 they were 312 and 260, respectively, which indicates a 1,2-fold decrease in mortality.</w:t>
      </w:r>
    </w:p>
    <w:p w:rsidR="004C2FC5" w:rsidRPr="009E5D1F" w:rsidRDefault="004C2FC5" w:rsidP="00F7275A">
      <w:pPr>
        <w:spacing w:after="0" w:line="240" w:lineRule="auto"/>
        <w:jc w:val="both"/>
        <w:rPr>
          <w:rFonts w:ascii="Times New Roman" w:eastAsia="Times New Roman" w:hAnsi="Times New Roman" w:cs="Times New Roman"/>
          <w:iCs/>
          <w:sz w:val="24"/>
          <w:szCs w:val="24"/>
          <w:lang w:val="en-US" w:eastAsia="ru-RU"/>
        </w:rPr>
      </w:pPr>
      <w:r w:rsidRPr="009E5D1F">
        <w:rPr>
          <w:rFonts w:ascii="Times New Roman" w:eastAsia="Times New Roman" w:hAnsi="Times New Roman" w:cs="Times New Roman"/>
          <w:b/>
          <w:iCs/>
          <w:sz w:val="24"/>
          <w:szCs w:val="24"/>
          <w:lang w:val="en-US" w:eastAsia="ru-RU"/>
        </w:rPr>
        <w:t>Conclusion.</w:t>
      </w:r>
      <w:r w:rsidRPr="009E5D1F">
        <w:rPr>
          <w:rFonts w:ascii="Times New Roman" w:eastAsia="Times New Roman" w:hAnsi="Times New Roman" w:cs="Times New Roman"/>
          <w:iCs/>
          <w:sz w:val="24"/>
          <w:szCs w:val="24"/>
          <w:lang w:val="en-US" w:eastAsia="ru-RU"/>
        </w:rPr>
        <w:t xml:space="preserve"> The annual increase in the incidence of breast cancer in the Republic of Tajikistan was 1.0-1.1 times. Mortality from breast cancer in the republic decreases by 1.1 times from year to year. The annual mortality reduction rate is 1.5%.</w:t>
      </w:r>
    </w:p>
    <w:p w:rsidR="004C2FC5" w:rsidRPr="00C57A20" w:rsidRDefault="004C2FC5" w:rsidP="00F7275A">
      <w:pPr>
        <w:spacing w:after="0" w:line="240" w:lineRule="auto"/>
        <w:jc w:val="both"/>
        <w:rPr>
          <w:rFonts w:ascii="Times New Roman" w:hAnsi="Times New Roman" w:cs="Times New Roman"/>
          <w:b/>
          <w:i/>
          <w:iCs/>
          <w:sz w:val="24"/>
          <w:szCs w:val="24"/>
          <w:lang w:val="en-US"/>
        </w:rPr>
      </w:pPr>
      <w:r w:rsidRPr="009E5D1F">
        <w:rPr>
          <w:rFonts w:ascii="Times New Roman" w:eastAsia="Times New Roman" w:hAnsi="Times New Roman" w:cs="Times New Roman"/>
          <w:b/>
          <w:i/>
          <w:sz w:val="24"/>
          <w:szCs w:val="24"/>
          <w:lang w:val="en-US" w:eastAsia="ru-RU"/>
        </w:rPr>
        <w:t>Key words:</w:t>
      </w:r>
      <w:r w:rsidRPr="009E5D1F">
        <w:rPr>
          <w:rFonts w:ascii="Times New Roman" w:eastAsia="Times New Roman" w:hAnsi="Times New Roman" w:cs="Times New Roman"/>
          <w:i/>
          <w:sz w:val="24"/>
          <w:szCs w:val="24"/>
          <w:lang w:val="en-US" w:eastAsia="ru-RU"/>
        </w:rPr>
        <w:t xml:space="preserve"> breast cancer, morbidity, mortality</w:t>
      </w:r>
    </w:p>
    <w:p w:rsidR="004C2FC5" w:rsidRPr="00C57A20" w:rsidRDefault="004C2FC5" w:rsidP="00F7275A">
      <w:pPr>
        <w:spacing w:after="0" w:line="240" w:lineRule="auto"/>
        <w:jc w:val="both"/>
        <w:rPr>
          <w:rFonts w:ascii="Times New Roman" w:hAnsi="Times New Roman" w:cs="Times New Roman"/>
          <w:b/>
          <w:i/>
          <w:iCs/>
          <w:sz w:val="24"/>
          <w:szCs w:val="24"/>
          <w:lang w:val="en-US"/>
        </w:rPr>
      </w:pPr>
    </w:p>
    <w:p w:rsidR="004C2FC5" w:rsidRPr="0073123B" w:rsidRDefault="004C2FC5" w:rsidP="00F7275A">
      <w:pPr>
        <w:spacing w:after="0" w:line="240" w:lineRule="auto"/>
        <w:jc w:val="both"/>
        <w:rPr>
          <w:rFonts w:ascii="Times New Roman" w:hAnsi="Times New Roman" w:cs="Times New Roman"/>
          <w:b/>
          <w:i/>
          <w:iCs/>
          <w:sz w:val="24"/>
          <w:szCs w:val="24"/>
          <w:lang w:val="en-US"/>
        </w:rPr>
      </w:pPr>
      <w:proofErr w:type="gramStart"/>
      <w:r w:rsidRPr="0073123B">
        <w:rPr>
          <w:rFonts w:ascii="Times New Roman" w:hAnsi="Times New Roman" w:cs="Times New Roman"/>
          <w:b/>
          <w:i/>
          <w:iCs/>
          <w:sz w:val="24"/>
          <w:szCs w:val="24"/>
          <w:lang w:val="en-US"/>
        </w:rPr>
        <w:t>S</w:t>
      </w:r>
      <w:r w:rsidRPr="0073123B">
        <w:rPr>
          <w:rFonts w:ascii="Times New Roman" w:hAnsi="Times New Roman" w:cs="Times New Roman"/>
          <w:b/>
          <w:i/>
          <w:iCs/>
          <w:sz w:val="24"/>
          <w:szCs w:val="24"/>
        </w:rPr>
        <w:t>а</w:t>
      </w:r>
      <w:r w:rsidRPr="0073123B">
        <w:rPr>
          <w:rFonts w:ascii="Times New Roman" w:hAnsi="Times New Roman" w:cs="Times New Roman"/>
          <w:b/>
          <w:i/>
          <w:iCs/>
          <w:sz w:val="24"/>
          <w:szCs w:val="24"/>
          <w:lang w:val="en-US"/>
        </w:rPr>
        <w:t>dull</w:t>
      </w:r>
      <w:r w:rsidRPr="0073123B">
        <w:rPr>
          <w:rFonts w:ascii="Times New Roman" w:hAnsi="Times New Roman" w:cs="Times New Roman"/>
          <w:b/>
          <w:i/>
          <w:iCs/>
          <w:sz w:val="24"/>
          <w:szCs w:val="24"/>
        </w:rPr>
        <w:t>о</w:t>
      </w:r>
      <w:r w:rsidRPr="0073123B">
        <w:rPr>
          <w:rFonts w:ascii="Times New Roman" w:hAnsi="Times New Roman" w:cs="Times New Roman"/>
          <w:b/>
          <w:i/>
          <w:iCs/>
          <w:sz w:val="24"/>
          <w:szCs w:val="24"/>
          <w:lang w:val="en-US"/>
        </w:rPr>
        <w:t>z</w:t>
      </w:r>
      <w:r w:rsidRPr="0073123B">
        <w:rPr>
          <w:rFonts w:ascii="Times New Roman" w:hAnsi="Times New Roman" w:cs="Times New Roman"/>
          <w:b/>
          <w:i/>
          <w:iCs/>
          <w:sz w:val="24"/>
          <w:szCs w:val="24"/>
        </w:rPr>
        <w:t>о</w:t>
      </w:r>
      <w:r w:rsidRPr="0073123B">
        <w:rPr>
          <w:rFonts w:ascii="Times New Roman" w:hAnsi="Times New Roman" w:cs="Times New Roman"/>
          <w:b/>
          <w:i/>
          <w:iCs/>
          <w:sz w:val="24"/>
          <w:szCs w:val="24"/>
          <w:lang w:val="en-US"/>
        </w:rPr>
        <w:t>d</w:t>
      </w:r>
      <w:r w:rsidRPr="0073123B">
        <w:rPr>
          <w:rFonts w:ascii="Times New Roman" w:hAnsi="Times New Roman" w:cs="Times New Roman"/>
          <w:b/>
          <w:i/>
          <w:iCs/>
          <w:sz w:val="24"/>
          <w:szCs w:val="24"/>
        </w:rPr>
        <w:t>а</w:t>
      </w:r>
      <w:r w:rsidRPr="0073123B">
        <w:rPr>
          <w:rFonts w:ascii="Times New Roman" w:hAnsi="Times New Roman" w:cs="Times New Roman"/>
          <w:b/>
          <w:i/>
          <w:iCs/>
          <w:sz w:val="24"/>
          <w:szCs w:val="24"/>
          <w:lang w:val="en-US"/>
        </w:rPr>
        <w:t xml:space="preserve"> </w:t>
      </w:r>
      <w:r w:rsidRPr="0073123B">
        <w:rPr>
          <w:rFonts w:ascii="Times New Roman" w:hAnsi="Times New Roman" w:cs="Times New Roman"/>
          <w:b/>
          <w:i/>
          <w:iCs/>
          <w:sz w:val="24"/>
          <w:szCs w:val="24"/>
        </w:rPr>
        <w:t>Т</w:t>
      </w:r>
      <w:r w:rsidRPr="0073123B">
        <w:rPr>
          <w:rFonts w:ascii="Times New Roman" w:hAnsi="Times New Roman" w:cs="Times New Roman"/>
          <w:b/>
          <w:i/>
          <w:iCs/>
          <w:sz w:val="24"/>
          <w:szCs w:val="24"/>
          <w:lang w:val="en-US"/>
        </w:rPr>
        <w:t>.S.</w:t>
      </w:r>
      <w:proofErr w:type="gramEnd"/>
    </w:p>
    <w:p w:rsidR="004C2FC5" w:rsidRPr="004C2FC5" w:rsidRDefault="004C2FC5" w:rsidP="00F7275A">
      <w:pPr>
        <w:spacing w:after="0" w:line="240" w:lineRule="auto"/>
        <w:jc w:val="both"/>
        <w:rPr>
          <w:rFonts w:ascii="Times New Roman" w:hAnsi="Times New Roman" w:cs="Times New Roman"/>
          <w:b/>
          <w:color w:val="1A1A1A" w:themeColor="background1" w:themeShade="1A"/>
          <w:sz w:val="24"/>
          <w:szCs w:val="24"/>
          <w:lang w:val="en-US"/>
        </w:rPr>
      </w:pPr>
      <w:r w:rsidRPr="004C2FC5">
        <w:rPr>
          <w:rFonts w:ascii="Times New Roman" w:hAnsi="Times New Roman" w:cs="Times New Roman"/>
          <w:b/>
          <w:color w:val="1A1A1A" w:themeColor="background1" w:themeShade="1A"/>
          <w:sz w:val="24"/>
          <w:szCs w:val="24"/>
          <w:lang w:val="en-US"/>
        </w:rPr>
        <w:t>THE STRUCTURE OF COMPLICATIONS AND THE MAIN CAUSES OF MORTALITY FROM DIABETES MELLITUS IN THE REPUBLIC OF TAJIKISTAN</w:t>
      </w:r>
    </w:p>
    <w:p w:rsidR="004C2FC5" w:rsidRPr="009E5D1F" w:rsidRDefault="004C2FC5" w:rsidP="00F7275A">
      <w:pPr>
        <w:spacing w:after="0" w:line="240" w:lineRule="auto"/>
        <w:jc w:val="both"/>
        <w:rPr>
          <w:rFonts w:ascii="Times New Roman" w:eastAsia="Times New Roman" w:hAnsi="Times New Roman" w:cs="Times New Roman"/>
          <w:color w:val="000000"/>
          <w:sz w:val="24"/>
          <w:szCs w:val="24"/>
          <w:shd w:val="clear" w:color="auto" w:fill="D2E3FC"/>
          <w:lang w:val="en-US" w:eastAsia="ru-RU"/>
        </w:rPr>
      </w:pPr>
      <w:proofErr w:type="gramStart"/>
      <w:r w:rsidRPr="009E5D1F">
        <w:rPr>
          <w:rFonts w:ascii="Times New Roman" w:eastAsia="Times New Roman" w:hAnsi="Times New Roman" w:cs="Times New Roman"/>
          <w:b/>
          <w:color w:val="000000"/>
          <w:sz w:val="24"/>
          <w:szCs w:val="24"/>
          <w:lang w:val="en-US" w:eastAsia="ru-RU"/>
        </w:rPr>
        <w:t>Aim</w:t>
      </w:r>
      <w:r w:rsidRPr="009E5D1F">
        <w:rPr>
          <w:rFonts w:ascii="Times New Roman" w:eastAsia="Times New Roman" w:hAnsi="Times New Roman" w:cs="Times New Roman"/>
          <w:color w:val="000000"/>
          <w:sz w:val="24"/>
          <w:szCs w:val="24"/>
          <w:lang w:val="en-US" w:eastAsia="ru-RU"/>
        </w:rPr>
        <w:t>.</w:t>
      </w:r>
      <w:proofErr w:type="gramEnd"/>
      <w:r w:rsidRPr="009E5D1F">
        <w:rPr>
          <w:rFonts w:ascii="Times New Roman" w:eastAsia="Times New Roman" w:hAnsi="Times New Roman" w:cs="Times New Roman"/>
          <w:color w:val="000000"/>
          <w:sz w:val="24"/>
          <w:szCs w:val="24"/>
          <w:lang w:val="en-US" w:eastAsia="ru-RU"/>
        </w:rPr>
        <w:t xml:space="preserve"> To study the structure of complications and the main causes of mortality from diabetes mellitus.</w:t>
      </w:r>
    </w:p>
    <w:p w:rsidR="004C2FC5" w:rsidRPr="009E5D1F" w:rsidRDefault="004C2FC5" w:rsidP="00F7275A">
      <w:pPr>
        <w:shd w:val="clear" w:color="auto" w:fill="FFFFFF" w:themeFill="background1"/>
        <w:spacing w:after="0" w:line="240" w:lineRule="auto"/>
        <w:jc w:val="both"/>
        <w:rPr>
          <w:rFonts w:ascii="Times New Roman" w:eastAsia="Times New Roman" w:hAnsi="Times New Roman" w:cs="Times New Roman"/>
          <w:color w:val="000000"/>
          <w:sz w:val="24"/>
          <w:szCs w:val="24"/>
          <w:shd w:val="clear" w:color="auto" w:fill="D2E3FC"/>
          <w:lang w:val="en-US" w:eastAsia="ru-RU"/>
        </w:rPr>
      </w:pPr>
      <w:r w:rsidRPr="009E5D1F">
        <w:rPr>
          <w:rFonts w:ascii="Times New Roman" w:eastAsia="Times New Roman" w:hAnsi="Times New Roman" w:cs="Times New Roman"/>
          <w:b/>
          <w:color w:val="000000"/>
          <w:sz w:val="24"/>
          <w:szCs w:val="24"/>
          <w:lang w:val="en-US" w:eastAsia="ru-RU"/>
        </w:rPr>
        <w:t>Material and methods</w:t>
      </w:r>
      <w:r w:rsidRPr="009E5D1F">
        <w:rPr>
          <w:rFonts w:ascii="Times New Roman" w:eastAsia="Times New Roman" w:hAnsi="Times New Roman" w:cs="Times New Roman"/>
          <w:color w:val="000000"/>
          <w:sz w:val="24"/>
          <w:szCs w:val="24"/>
          <w:lang w:val="en-US" w:eastAsia="ru-RU"/>
        </w:rPr>
        <w:t xml:space="preserve">. </w:t>
      </w:r>
      <w:r w:rsidRPr="009E5D1F">
        <w:rPr>
          <w:rFonts w:ascii="Times New Roman" w:eastAsia="Times New Roman" w:hAnsi="Times New Roman" w:cs="Times New Roman"/>
          <w:color w:val="000000"/>
          <w:sz w:val="24"/>
          <w:szCs w:val="24"/>
          <w:shd w:val="clear" w:color="auto" w:fill="FFFFFF" w:themeFill="background1"/>
          <w:lang w:val="en-US" w:eastAsia="ru-RU"/>
        </w:rPr>
        <w:t xml:space="preserve">The work was based on the results of the analysis of case histories from various regions and </w:t>
      </w:r>
      <w:proofErr w:type="spellStart"/>
      <w:r w:rsidRPr="009E5D1F">
        <w:rPr>
          <w:rFonts w:ascii="Times New Roman" w:eastAsia="Times New Roman" w:hAnsi="Times New Roman" w:cs="Times New Roman"/>
          <w:color w:val="000000"/>
          <w:sz w:val="24"/>
          <w:szCs w:val="24"/>
          <w:shd w:val="clear" w:color="auto" w:fill="FFFFFF" w:themeFill="background1"/>
          <w:lang w:val="en-US" w:eastAsia="ru-RU"/>
        </w:rPr>
        <w:t>endocrinological</w:t>
      </w:r>
      <w:proofErr w:type="spellEnd"/>
      <w:r w:rsidRPr="009E5D1F">
        <w:rPr>
          <w:rFonts w:ascii="Times New Roman" w:eastAsia="Times New Roman" w:hAnsi="Times New Roman" w:cs="Times New Roman"/>
          <w:color w:val="000000"/>
          <w:sz w:val="24"/>
          <w:szCs w:val="24"/>
          <w:shd w:val="clear" w:color="auto" w:fill="FFFFFF" w:themeFill="background1"/>
          <w:lang w:val="en-US" w:eastAsia="ru-RU"/>
        </w:rPr>
        <w:t xml:space="preserve"> centers of the republic, and the absolute value and percentage of the number of complications were calculated, as well as data on all officially registered deaths for the period 2016 to 2020. in all regions of the republic. Also, data from statistical reports on regions and regions of the republic, which were included in a common database, were used.</w:t>
      </w:r>
    </w:p>
    <w:p w:rsidR="004C2FC5" w:rsidRPr="009E5D1F" w:rsidRDefault="004C2FC5" w:rsidP="00F7275A">
      <w:pPr>
        <w:spacing w:after="0" w:line="240" w:lineRule="auto"/>
        <w:jc w:val="both"/>
        <w:rPr>
          <w:rFonts w:ascii="Times New Roman" w:eastAsia="Times New Roman" w:hAnsi="Times New Roman" w:cs="Times New Roman"/>
          <w:color w:val="000000"/>
          <w:sz w:val="24"/>
          <w:szCs w:val="24"/>
          <w:shd w:val="clear" w:color="auto" w:fill="D2E3FC"/>
          <w:lang w:val="en-US" w:eastAsia="ru-RU"/>
        </w:rPr>
      </w:pPr>
      <w:r w:rsidRPr="009E5D1F">
        <w:rPr>
          <w:rFonts w:ascii="Times New Roman" w:eastAsia="Times New Roman" w:hAnsi="Times New Roman" w:cs="Times New Roman"/>
          <w:b/>
          <w:color w:val="000000"/>
          <w:sz w:val="24"/>
          <w:szCs w:val="24"/>
          <w:shd w:val="clear" w:color="auto" w:fill="FFFFFF" w:themeFill="background1"/>
          <w:lang w:val="en-US" w:eastAsia="ru-RU"/>
        </w:rPr>
        <w:t>Results.</w:t>
      </w:r>
      <w:r w:rsidRPr="009E5D1F">
        <w:rPr>
          <w:rFonts w:ascii="Times New Roman" w:eastAsia="Times New Roman" w:hAnsi="Times New Roman" w:cs="Times New Roman"/>
          <w:color w:val="000000"/>
          <w:sz w:val="24"/>
          <w:szCs w:val="24"/>
          <w:shd w:val="clear" w:color="auto" w:fill="FFFFFF" w:themeFill="background1"/>
          <w:lang w:val="en-US" w:eastAsia="ru-RU"/>
        </w:rPr>
        <w:t xml:space="preserve"> In terms of the level of complications of diabetes in the regional aspect, it can be said that the leading place in the total number of major complications is occupied by the </w:t>
      </w:r>
      <w:proofErr w:type="spellStart"/>
      <w:r w:rsidRPr="009E5D1F">
        <w:rPr>
          <w:rFonts w:ascii="Times New Roman" w:eastAsia="Times New Roman" w:hAnsi="Times New Roman" w:cs="Times New Roman"/>
          <w:color w:val="000000"/>
          <w:sz w:val="24"/>
          <w:szCs w:val="24"/>
          <w:shd w:val="clear" w:color="auto" w:fill="FFFFFF" w:themeFill="background1"/>
          <w:lang w:val="en-US" w:eastAsia="ru-RU"/>
        </w:rPr>
        <w:t>Sughd</w:t>
      </w:r>
      <w:proofErr w:type="spellEnd"/>
      <w:r w:rsidRPr="009E5D1F">
        <w:rPr>
          <w:rFonts w:ascii="Times New Roman" w:eastAsia="Times New Roman" w:hAnsi="Times New Roman" w:cs="Times New Roman"/>
          <w:color w:val="000000"/>
          <w:sz w:val="24"/>
          <w:szCs w:val="24"/>
          <w:shd w:val="clear" w:color="auto" w:fill="FFFFFF" w:themeFill="background1"/>
          <w:lang w:val="en-US" w:eastAsia="ru-RU"/>
        </w:rPr>
        <w:t xml:space="preserve"> region, accounting for 48664 (35,6%) cases of complications from diabetes mellitus. It has been established that the bulk of the deaths occur in the elderly, while patients with insulin dependence do not live to be 65 years old. The most common causes of death in patients with diabetes mellitus were acute cardiovascular insufficiency, chronic cardiovascular insufficiency, acute cerebrovascular accident, totaling 65,6%.</w:t>
      </w:r>
    </w:p>
    <w:p w:rsidR="004C2FC5" w:rsidRPr="009E5D1F" w:rsidRDefault="004C2FC5" w:rsidP="00F7275A">
      <w:pPr>
        <w:shd w:val="clear" w:color="auto" w:fill="FFFFFF" w:themeFill="background1"/>
        <w:spacing w:after="0" w:line="240" w:lineRule="auto"/>
        <w:jc w:val="both"/>
        <w:rPr>
          <w:rFonts w:ascii="Times New Roman" w:eastAsia="Times New Roman" w:hAnsi="Times New Roman" w:cs="Times New Roman"/>
          <w:color w:val="000000"/>
          <w:sz w:val="24"/>
          <w:szCs w:val="24"/>
          <w:shd w:val="clear" w:color="auto" w:fill="D2E3FC"/>
          <w:lang w:val="en-US" w:eastAsia="ru-RU"/>
        </w:rPr>
      </w:pPr>
      <w:r w:rsidRPr="009E5D1F">
        <w:rPr>
          <w:rFonts w:ascii="Times New Roman" w:eastAsia="Times New Roman" w:hAnsi="Times New Roman" w:cs="Times New Roman"/>
          <w:b/>
          <w:color w:val="000000"/>
          <w:sz w:val="24"/>
          <w:szCs w:val="24"/>
          <w:shd w:val="clear" w:color="auto" w:fill="FFFFFF" w:themeFill="background1"/>
          <w:lang w:val="en-US" w:eastAsia="ru-RU"/>
        </w:rPr>
        <w:t>Conclusion.</w:t>
      </w:r>
      <w:r w:rsidRPr="009E5D1F">
        <w:rPr>
          <w:rFonts w:ascii="Times New Roman" w:eastAsia="Times New Roman" w:hAnsi="Times New Roman" w:cs="Times New Roman"/>
          <w:color w:val="000000"/>
          <w:sz w:val="24"/>
          <w:szCs w:val="24"/>
          <w:shd w:val="clear" w:color="auto" w:fill="FFFFFF" w:themeFill="background1"/>
          <w:lang w:val="en-US" w:eastAsia="ru-RU"/>
        </w:rPr>
        <w:t xml:space="preserve"> An analysis of the situation by complications showed a wide variety of early and late complications, which we divided into </w:t>
      </w:r>
      <w:proofErr w:type="spellStart"/>
      <w:r w:rsidRPr="009E5D1F">
        <w:rPr>
          <w:rFonts w:ascii="Times New Roman" w:eastAsia="Times New Roman" w:hAnsi="Times New Roman" w:cs="Times New Roman"/>
          <w:color w:val="000000"/>
          <w:sz w:val="24"/>
          <w:szCs w:val="24"/>
          <w:shd w:val="clear" w:color="auto" w:fill="FFFFFF" w:themeFill="background1"/>
          <w:lang w:val="en-US" w:eastAsia="ru-RU"/>
        </w:rPr>
        <w:t>macroangiopathies</w:t>
      </w:r>
      <w:proofErr w:type="spellEnd"/>
      <w:r w:rsidRPr="009E5D1F">
        <w:rPr>
          <w:rFonts w:ascii="Times New Roman" w:eastAsia="Times New Roman" w:hAnsi="Times New Roman" w:cs="Times New Roman"/>
          <w:color w:val="000000"/>
          <w:sz w:val="24"/>
          <w:szCs w:val="24"/>
          <w:shd w:val="clear" w:color="auto" w:fill="FFFFFF" w:themeFill="background1"/>
          <w:lang w:val="en-US" w:eastAsia="ru-RU"/>
        </w:rPr>
        <w:t xml:space="preserve"> and </w:t>
      </w:r>
      <w:proofErr w:type="spellStart"/>
      <w:r w:rsidRPr="009E5D1F">
        <w:rPr>
          <w:rFonts w:ascii="Times New Roman" w:eastAsia="Times New Roman" w:hAnsi="Times New Roman" w:cs="Times New Roman"/>
          <w:color w:val="000000"/>
          <w:sz w:val="24"/>
          <w:szCs w:val="24"/>
          <w:shd w:val="clear" w:color="auto" w:fill="FFFFFF" w:themeFill="background1"/>
          <w:lang w:val="en-US" w:eastAsia="ru-RU"/>
        </w:rPr>
        <w:t>microangiopathies</w:t>
      </w:r>
      <w:proofErr w:type="spellEnd"/>
      <w:r w:rsidRPr="009E5D1F">
        <w:rPr>
          <w:rFonts w:ascii="Times New Roman" w:eastAsia="Times New Roman" w:hAnsi="Times New Roman" w:cs="Times New Roman"/>
          <w:color w:val="000000"/>
          <w:sz w:val="24"/>
          <w:szCs w:val="24"/>
          <w:shd w:val="clear" w:color="auto" w:fill="FFFFFF" w:themeFill="background1"/>
          <w:lang w:val="en-US" w:eastAsia="ru-RU"/>
        </w:rPr>
        <w:t xml:space="preserve">. Of the complications by the type of </w:t>
      </w:r>
      <w:proofErr w:type="spellStart"/>
      <w:r w:rsidRPr="009E5D1F">
        <w:rPr>
          <w:rFonts w:ascii="Times New Roman" w:eastAsia="Times New Roman" w:hAnsi="Times New Roman" w:cs="Times New Roman"/>
          <w:color w:val="000000"/>
          <w:sz w:val="24"/>
          <w:szCs w:val="24"/>
          <w:shd w:val="clear" w:color="auto" w:fill="FFFFFF" w:themeFill="background1"/>
          <w:lang w:val="en-US" w:eastAsia="ru-RU"/>
        </w:rPr>
        <w:t>macroangiopathies</w:t>
      </w:r>
      <w:proofErr w:type="spellEnd"/>
      <w:r w:rsidRPr="009E5D1F">
        <w:rPr>
          <w:rFonts w:ascii="Times New Roman" w:eastAsia="Times New Roman" w:hAnsi="Times New Roman" w:cs="Times New Roman"/>
          <w:color w:val="000000"/>
          <w:sz w:val="24"/>
          <w:szCs w:val="24"/>
          <w:shd w:val="clear" w:color="auto" w:fill="FFFFFF" w:themeFill="background1"/>
          <w:lang w:val="en-US" w:eastAsia="ru-RU"/>
        </w:rPr>
        <w:t xml:space="preserve">, most of them were presented in the form of cardiovascular pathology (31,7%). From </w:t>
      </w:r>
      <w:proofErr w:type="spellStart"/>
      <w:r w:rsidRPr="009E5D1F">
        <w:rPr>
          <w:rFonts w:ascii="Times New Roman" w:eastAsia="Times New Roman" w:hAnsi="Times New Roman" w:cs="Times New Roman"/>
          <w:color w:val="000000"/>
          <w:sz w:val="24"/>
          <w:szCs w:val="24"/>
          <w:shd w:val="clear" w:color="auto" w:fill="FFFFFF" w:themeFill="background1"/>
          <w:lang w:val="en-US" w:eastAsia="ru-RU"/>
        </w:rPr>
        <w:t>microangiopathies</w:t>
      </w:r>
      <w:proofErr w:type="spellEnd"/>
      <w:r w:rsidRPr="009E5D1F">
        <w:rPr>
          <w:rFonts w:ascii="Times New Roman" w:eastAsia="Times New Roman" w:hAnsi="Times New Roman" w:cs="Times New Roman"/>
          <w:color w:val="000000"/>
          <w:sz w:val="24"/>
          <w:szCs w:val="24"/>
          <w:shd w:val="clear" w:color="auto" w:fill="FFFFFF" w:themeFill="background1"/>
          <w:lang w:val="en-US" w:eastAsia="ru-RU"/>
        </w:rPr>
        <w:t>, complications were recorded in the form of diabetic lesions of the organs of vision and kidneys in the form of diabetic nephropathy, retinopathy, amounting to 5,8% and 13,7%, respectively. The leading causes of death from diabetes mellitus were cardiovascular complications with a priority towards myocardia</w:t>
      </w:r>
      <w:r w:rsidRPr="009E5D1F">
        <w:rPr>
          <w:rFonts w:ascii="Times New Roman" w:eastAsia="Times New Roman" w:hAnsi="Times New Roman" w:cs="Times New Roman"/>
          <w:color w:val="000000"/>
          <w:sz w:val="24"/>
          <w:szCs w:val="24"/>
          <w:lang w:val="en-US" w:eastAsia="ru-RU"/>
        </w:rPr>
        <w:t xml:space="preserve">l </w:t>
      </w:r>
      <w:r w:rsidRPr="009E5D1F">
        <w:rPr>
          <w:rFonts w:ascii="Times New Roman" w:eastAsia="Times New Roman" w:hAnsi="Times New Roman" w:cs="Times New Roman"/>
          <w:color w:val="000000"/>
          <w:sz w:val="24"/>
          <w:szCs w:val="24"/>
          <w:shd w:val="clear" w:color="auto" w:fill="FFFFFF" w:themeFill="background1"/>
          <w:lang w:val="en-US" w:eastAsia="ru-RU"/>
        </w:rPr>
        <w:t>infarction (39,4%) with the formation of cardiogenic shock and other complications.</w:t>
      </w:r>
    </w:p>
    <w:p w:rsidR="004C2FC5" w:rsidRPr="009E5D1F" w:rsidRDefault="004C2FC5" w:rsidP="00F7275A">
      <w:pPr>
        <w:shd w:val="clear" w:color="auto" w:fill="FFFFFF" w:themeFill="background1"/>
        <w:spacing w:after="0" w:line="240" w:lineRule="auto"/>
        <w:jc w:val="both"/>
        <w:rPr>
          <w:rFonts w:ascii="Times New Roman" w:eastAsia="Times New Roman" w:hAnsi="Times New Roman" w:cs="Times New Roman"/>
          <w:i/>
          <w:iCs/>
          <w:color w:val="000000"/>
          <w:sz w:val="24"/>
          <w:szCs w:val="24"/>
          <w:shd w:val="clear" w:color="auto" w:fill="FFFFFF" w:themeFill="background1"/>
          <w:lang w:val="en-US" w:eastAsia="ru-RU"/>
        </w:rPr>
      </w:pPr>
      <w:r w:rsidRPr="009E5D1F">
        <w:rPr>
          <w:rFonts w:ascii="Times New Roman" w:eastAsia="Times New Roman" w:hAnsi="Times New Roman" w:cs="Times New Roman"/>
          <w:b/>
          <w:i/>
          <w:iCs/>
          <w:color w:val="000000"/>
          <w:sz w:val="24"/>
          <w:szCs w:val="24"/>
          <w:shd w:val="clear" w:color="auto" w:fill="FFFFFF" w:themeFill="background1"/>
          <w:lang w:val="en-US" w:eastAsia="ru-RU"/>
        </w:rPr>
        <w:t>Key words</w:t>
      </w:r>
      <w:r w:rsidRPr="009E5D1F">
        <w:rPr>
          <w:rFonts w:ascii="Times New Roman" w:eastAsia="Times New Roman" w:hAnsi="Times New Roman" w:cs="Times New Roman"/>
          <w:i/>
          <w:iCs/>
          <w:color w:val="000000"/>
          <w:sz w:val="24"/>
          <w:szCs w:val="24"/>
          <w:shd w:val="clear" w:color="auto" w:fill="FFFFFF" w:themeFill="background1"/>
          <w:lang w:val="en-US" w:eastAsia="ru-RU"/>
        </w:rPr>
        <w:t>: diabetes mellitus, complications, mortality</w:t>
      </w:r>
    </w:p>
    <w:p w:rsidR="004C2FC5" w:rsidRPr="004C2FC5" w:rsidRDefault="004C2FC5" w:rsidP="00F7275A">
      <w:pPr>
        <w:spacing w:after="0" w:line="240" w:lineRule="auto"/>
        <w:jc w:val="both"/>
        <w:rPr>
          <w:rFonts w:ascii="Times New Roman" w:hAnsi="Times New Roman" w:cs="Times New Roman"/>
          <w:sz w:val="24"/>
          <w:szCs w:val="24"/>
          <w:lang w:val="en-US"/>
        </w:rPr>
      </w:pPr>
    </w:p>
    <w:p w:rsidR="004C2FC5" w:rsidRPr="00637424" w:rsidRDefault="004C2FC5" w:rsidP="00F7275A">
      <w:pPr>
        <w:spacing w:after="0" w:line="240" w:lineRule="auto"/>
        <w:jc w:val="both"/>
        <w:rPr>
          <w:rFonts w:ascii="Times New Roman" w:hAnsi="Times New Roman" w:cs="Times New Roman"/>
          <w:b/>
          <w:i/>
          <w:sz w:val="24"/>
          <w:szCs w:val="24"/>
          <w:lang w:val="en-US"/>
        </w:rPr>
      </w:pPr>
      <w:proofErr w:type="spellStart"/>
      <w:r w:rsidRPr="00637424">
        <w:rPr>
          <w:rFonts w:ascii="Times New Roman" w:hAnsi="Times New Roman" w:cs="Times New Roman"/>
          <w:b/>
          <w:i/>
          <w:sz w:val="24"/>
          <w:szCs w:val="24"/>
          <w:lang w:val="en-US"/>
        </w:rPr>
        <w:t>Fayzulloev</w:t>
      </w:r>
      <w:proofErr w:type="spellEnd"/>
      <w:r w:rsidRPr="00637424">
        <w:rPr>
          <w:rFonts w:ascii="Times New Roman" w:hAnsi="Times New Roman" w:cs="Times New Roman"/>
          <w:b/>
          <w:i/>
          <w:sz w:val="24"/>
          <w:szCs w:val="24"/>
          <w:lang w:val="en-US"/>
        </w:rPr>
        <w:t xml:space="preserve"> KH.T.</w:t>
      </w:r>
    </w:p>
    <w:p w:rsidR="004C2FC5" w:rsidRPr="00C57A20" w:rsidRDefault="004C2FC5" w:rsidP="00F7275A">
      <w:pPr>
        <w:spacing w:after="0" w:line="240" w:lineRule="auto"/>
        <w:jc w:val="both"/>
        <w:rPr>
          <w:rFonts w:ascii="Times New Roman" w:hAnsi="Times New Roman" w:cs="Times New Roman"/>
          <w:b/>
          <w:color w:val="000000" w:themeColor="text1"/>
          <w:sz w:val="24"/>
          <w:szCs w:val="24"/>
          <w:lang w:val="en-US"/>
        </w:rPr>
      </w:pPr>
      <w:r w:rsidRPr="004C2FC5">
        <w:rPr>
          <w:rFonts w:ascii="Times New Roman" w:hAnsi="Times New Roman" w:cs="Times New Roman"/>
          <w:b/>
          <w:color w:val="000000" w:themeColor="text1"/>
          <w:sz w:val="24"/>
          <w:szCs w:val="24"/>
          <w:lang w:val="en-US"/>
        </w:rPr>
        <w:t>FRACTAL ANALYSIS OF CARDIOINTERVAL VARIATIONS IN PATIENTS WITH MYOCARDIAL INFARCTION, ISCHEMIC STROKE AND THEIR COMBINATION</w:t>
      </w:r>
    </w:p>
    <w:p w:rsidR="004C2FC5" w:rsidRPr="009E5D1F" w:rsidRDefault="004C2FC5" w:rsidP="00F7275A">
      <w:pPr>
        <w:spacing w:after="0" w:line="240" w:lineRule="auto"/>
        <w:jc w:val="both"/>
        <w:rPr>
          <w:rFonts w:ascii="Times New Roman" w:eastAsia="Times New Roman" w:hAnsi="Times New Roman" w:cs="Times New Roman"/>
          <w:color w:val="000000"/>
          <w:sz w:val="24"/>
          <w:szCs w:val="24"/>
          <w:lang w:val="en-US" w:eastAsia="ru-RU"/>
        </w:rPr>
      </w:pPr>
      <w:proofErr w:type="gramStart"/>
      <w:r w:rsidRPr="009E5D1F">
        <w:rPr>
          <w:rFonts w:ascii="Times New Roman" w:eastAsia="Times New Roman" w:hAnsi="Times New Roman" w:cs="Times New Roman"/>
          <w:b/>
          <w:bCs/>
          <w:color w:val="000000"/>
          <w:sz w:val="24"/>
          <w:szCs w:val="24"/>
          <w:lang w:val="en-US" w:eastAsia="ru-RU"/>
        </w:rPr>
        <w:t>Aim.</w:t>
      </w:r>
      <w:proofErr w:type="gramEnd"/>
      <w:r w:rsidRPr="009E5D1F">
        <w:rPr>
          <w:rFonts w:ascii="Times New Roman" w:eastAsia="Times New Roman" w:hAnsi="Times New Roman" w:cs="Times New Roman"/>
          <w:color w:val="000000"/>
          <w:sz w:val="24"/>
          <w:szCs w:val="24"/>
          <w:lang w:val="en-US" w:eastAsia="ru-RU"/>
        </w:rPr>
        <w:t xml:space="preserve"> To study the fractal analysis of </w:t>
      </w:r>
      <w:proofErr w:type="spellStart"/>
      <w:r w:rsidRPr="009E5D1F">
        <w:rPr>
          <w:rFonts w:ascii="Times New Roman" w:eastAsia="Times New Roman" w:hAnsi="Times New Roman" w:cs="Times New Roman"/>
          <w:color w:val="000000"/>
          <w:sz w:val="24"/>
          <w:szCs w:val="24"/>
          <w:lang w:val="en-US" w:eastAsia="ru-RU"/>
        </w:rPr>
        <w:t>cardiointerval</w:t>
      </w:r>
      <w:proofErr w:type="spellEnd"/>
      <w:r w:rsidRPr="009E5D1F">
        <w:rPr>
          <w:rFonts w:ascii="Times New Roman" w:eastAsia="Times New Roman" w:hAnsi="Times New Roman" w:cs="Times New Roman"/>
          <w:color w:val="000000"/>
          <w:sz w:val="24"/>
          <w:szCs w:val="24"/>
          <w:lang w:val="en-US" w:eastAsia="ru-RU"/>
        </w:rPr>
        <w:t xml:space="preserve"> variations in patients with myocardial infarction, ischemic stroke, and their combination.</w:t>
      </w:r>
    </w:p>
    <w:p w:rsidR="004C2FC5" w:rsidRPr="009E5D1F" w:rsidRDefault="004C2FC5" w:rsidP="00F7275A">
      <w:pPr>
        <w:spacing w:after="0" w:line="240" w:lineRule="auto"/>
        <w:jc w:val="both"/>
        <w:rPr>
          <w:rFonts w:ascii="Times New Roman" w:eastAsia="Times New Roman" w:hAnsi="Times New Roman" w:cs="Times New Roman"/>
          <w:color w:val="000000"/>
          <w:sz w:val="24"/>
          <w:szCs w:val="24"/>
          <w:lang w:val="en-US" w:eastAsia="ru-RU"/>
        </w:rPr>
      </w:pPr>
      <w:r w:rsidRPr="009E5D1F">
        <w:rPr>
          <w:rFonts w:ascii="Times New Roman" w:eastAsia="Times New Roman" w:hAnsi="Times New Roman" w:cs="Times New Roman"/>
          <w:b/>
          <w:bCs/>
          <w:color w:val="000000"/>
          <w:sz w:val="24"/>
          <w:szCs w:val="24"/>
          <w:lang w:val="en-US" w:eastAsia="ru-RU"/>
        </w:rPr>
        <w:t>Material and methods.</w:t>
      </w:r>
      <w:r w:rsidRPr="009E5D1F">
        <w:rPr>
          <w:rFonts w:ascii="Times New Roman" w:eastAsia="Times New Roman" w:hAnsi="Times New Roman" w:cs="Times New Roman"/>
          <w:color w:val="000000"/>
          <w:sz w:val="24"/>
          <w:szCs w:val="24"/>
          <w:lang w:val="en-US" w:eastAsia="ru-RU"/>
        </w:rPr>
        <w:t xml:space="preserve"> The studies were conducted in 225 people: group 1 - 100 patients with myocardial infarction (MI), group 2 - 60 with ischemic stroke (IS), group 3 - 35 with combined MI and IS; control group - 30 healthy people.</w:t>
      </w:r>
      <w:r w:rsidRPr="009E5D1F">
        <w:rPr>
          <w:rFonts w:ascii="Times New Roman" w:eastAsia="Times New Roman" w:hAnsi="Times New Roman" w:cs="Times New Roman"/>
          <w:sz w:val="24"/>
          <w:szCs w:val="24"/>
          <w:lang w:val="en-US" w:eastAsia="ru-RU"/>
        </w:rPr>
        <w:t xml:space="preserve"> </w:t>
      </w:r>
      <w:r w:rsidRPr="009E5D1F">
        <w:rPr>
          <w:rFonts w:ascii="Times New Roman" w:eastAsia="Times New Roman" w:hAnsi="Times New Roman" w:cs="Times New Roman"/>
          <w:color w:val="000000"/>
          <w:sz w:val="24"/>
          <w:szCs w:val="24"/>
          <w:lang w:val="en-US" w:eastAsia="ru-RU"/>
        </w:rPr>
        <w:t>There were 122 men (62,5%), 73 women (37,4%). The average age of patients with MI was 54,4±1,4 years, with IS – 56,4±1,4 years, MI+AI – 55,4±1,4 years.</w:t>
      </w:r>
    </w:p>
    <w:p w:rsidR="004C2FC5" w:rsidRPr="009E5D1F" w:rsidRDefault="004C2FC5" w:rsidP="00F7275A">
      <w:pPr>
        <w:spacing w:after="0" w:line="240" w:lineRule="auto"/>
        <w:jc w:val="both"/>
        <w:rPr>
          <w:rFonts w:ascii="Times New Roman" w:eastAsia="Times New Roman" w:hAnsi="Times New Roman" w:cs="Times New Roman"/>
          <w:color w:val="000000"/>
          <w:sz w:val="24"/>
          <w:szCs w:val="24"/>
          <w:lang w:val="en-US" w:eastAsia="ru-RU"/>
        </w:rPr>
      </w:pPr>
      <w:r w:rsidRPr="009E5D1F">
        <w:rPr>
          <w:rFonts w:ascii="Times New Roman" w:eastAsia="Times New Roman" w:hAnsi="Times New Roman" w:cs="Times New Roman"/>
          <w:color w:val="000000"/>
          <w:sz w:val="24"/>
          <w:szCs w:val="24"/>
          <w:lang w:val="en-US" w:eastAsia="ru-RU"/>
        </w:rPr>
        <w:t xml:space="preserve">Fractal analysis of </w:t>
      </w:r>
      <w:proofErr w:type="spellStart"/>
      <w:r w:rsidRPr="009E5D1F">
        <w:rPr>
          <w:rFonts w:ascii="Times New Roman" w:eastAsia="Times New Roman" w:hAnsi="Times New Roman" w:cs="Times New Roman"/>
          <w:color w:val="000000"/>
          <w:sz w:val="24"/>
          <w:szCs w:val="24"/>
          <w:lang w:val="en-US" w:eastAsia="ru-RU"/>
        </w:rPr>
        <w:t>cardiointerval</w:t>
      </w:r>
      <w:proofErr w:type="spellEnd"/>
      <w:r w:rsidRPr="009E5D1F">
        <w:rPr>
          <w:rFonts w:ascii="Times New Roman" w:eastAsia="Times New Roman" w:hAnsi="Times New Roman" w:cs="Times New Roman"/>
          <w:color w:val="000000"/>
          <w:sz w:val="24"/>
          <w:szCs w:val="24"/>
          <w:lang w:val="en-US" w:eastAsia="ru-RU"/>
        </w:rPr>
        <w:t xml:space="preserve"> variation in patients was carried out according to the method of N.I. </w:t>
      </w:r>
      <w:proofErr w:type="spellStart"/>
      <w:r w:rsidRPr="009E5D1F">
        <w:rPr>
          <w:rFonts w:ascii="Times New Roman" w:eastAsia="Times New Roman" w:hAnsi="Times New Roman" w:cs="Times New Roman"/>
          <w:color w:val="000000"/>
          <w:sz w:val="24"/>
          <w:szCs w:val="24"/>
          <w:lang w:val="en-US" w:eastAsia="ru-RU"/>
        </w:rPr>
        <w:t>Muzalevskaya</w:t>
      </w:r>
      <w:proofErr w:type="spellEnd"/>
      <w:r w:rsidRPr="009E5D1F">
        <w:rPr>
          <w:rFonts w:ascii="Times New Roman" w:eastAsia="Times New Roman" w:hAnsi="Times New Roman" w:cs="Times New Roman"/>
          <w:color w:val="000000"/>
          <w:sz w:val="24"/>
          <w:szCs w:val="24"/>
          <w:lang w:val="en-US" w:eastAsia="ru-RU"/>
        </w:rPr>
        <w:t xml:space="preserve"> and V.M. </w:t>
      </w:r>
      <w:proofErr w:type="spellStart"/>
      <w:r w:rsidRPr="009E5D1F">
        <w:rPr>
          <w:rFonts w:ascii="Times New Roman" w:eastAsia="Times New Roman" w:hAnsi="Times New Roman" w:cs="Times New Roman"/>
          <w:color w:val="000000"/>
          <w:sz w:val="24"/>
          <w:szCs w:val="24"/>
          <w:lang w:val="en-US" w:eastAsia="ru-RU"/>
        </w:rPr>
        <w:t>Uritsky</w:t>
      </w:r>
      <w:proofErr w:type="spellEnd"/>
      <w:r w:rsidRPr="009E5D1F">
        <w:rPr>
          <w:rFonts w:ascii="Times New Roman" w:eastAsia="Times New Roman" w:hAnsi="Times New Roman" w:cs="Times New Roman"/>
          <w:color w:val="000000"/>
          <w:sz w:val="24"/>
          <w:szCs w:val="24"/>
          <w:lang w:val="en-US" w:eastAsia="ru-RU"/>
        </w:rPr>
        <w:t xml:space="preserve">. The parameters were determined: RR (mc) - the duration of the </w:t>
      </w:r>
      <w:proofErr w:type="spellStart"/>
      <w:r w:rsidRPr="009E5D1F">
        <w:rPr>
          <w:rFonts w:ascii="Times New Roman" w:eastAsia="Times New Roman" w:hAnsi="Times New Roman" w:cs="Times New Roman"/>
          <w:color w:val="000000"/>
          <w:sz w:val="24"/>
          <w:szCs w:val="24"/>
          <w:lang w:val="en-US" w:eastAsia="ru-RU"/>
        </w:rPr>
        <w:t>cardiointerval</w:t>
      </w:r>
      <w:proofErr w:type="spellEnd"/>
      <w:r w:rsidRPr="009E5D1F">
        <w:rPr>
          <w:rFonts w:ascii="Times New Roman" w:eastAsia="Times New Roman" w:hAnsi="Times New Roman" w:cs="Times New Roman"/>
          <w:color w:val="000000"/>
          <w:sz w:val="24"/>
          <w:szCs w:val="24"/>
          <w:lang w:val="en-US" w:eastAsia="ru-RU"/>
        </w:rPr>
        <w:t xml:space="preserve">; </w:t>
      </w:r>
      <w:r w:rsidRPr="009E5D1F">
        <w:rPr>
          <w:rFonts w:ascii="Times New Roman" w:eastAsia="Times New Roman" w:hAnsi="Times New Roman" w:cs="Times New Roman"/>
          <w:b/>
          <w:sz w:val="24"/>
          <w:szCs w:val="24"/>
          <w:lang w:eastAsia="ru-RU"/>
        </w:rPr>
        <w:sym w:font="Symbol" w:char="0073"/>
      </w:r>
      <w:r w:rsidRPr="009E5D1F">
        <w:rPr>
          <w:rFonts w:ascii="Times New Roman" w:eastAsia="Times New Roman" w:hAnsi="Times New Roman" w:cs="Times New Roman"/>
          <w:b/>
          <w:sz w:val="24"/>
          <w:szCs w:val="24"/>
          <w:vertAlign w:val="subscript"/>
          <w:lang w:val="en-US" w:eastAsia="ru-RU"/>
        </w:rPr>
        <w:t>RR</w:t>
      </w:r>
      <w:r w:rsidRPr="009E5D1F">
        <w:rPr>
          <w:rFonts w:ascii="Times New Roman" w:eastAsia="Times New Roman" w:hAnsi="Times New Roman" w:cs="Times New Roman"/>
          <w:color w:val="000000"/>
          <w:sz w:val="24"/>
          <w:szCs w:val="24"/>
          <w:lang w:val="en-US" w:eastAsia="ru-RU"/>
        </w:rPr>
        <w:t xml:space="preserve"> - standard deviation of R-R interval variations from the mean value (R-</w:t>
      </w:r>
      <w:proofErr w:type="spellStart"/>
      <w:r w:rsidRPr="009E5D1F">
        <w:rPr>
          <w:rFonts w:ascii="Times New Roman" w:eastAsia="Times New Roman" w:hAnsi="Times New Roman" w:cs="Times New Roman"/>
          <w:color w:val="000000"/>
          <w:sz w:val="24"/>
          <w:szCs w:val="24"/>
          <w:lang w:val="en-US" w:eastAsia="ru-RU"/>
        </w:rPr>
        <w:lastRenderedPageBreak/>
        <w:t>Rav</w:t>
      </w:r>
      <w:proofErr w:type="spellEnd"/>
      <w:r w:rsidRPr="009E5D1F">
        <w:rPr>
          <w:rFonts w:ascii="Times New Roman" w:eastAsia="Times New Roman" w:hAnsi="Times New Roman" w:cs="Times New Roman"/>
          <w:color w:val="000000"/>
          <w:sz w:val="24"/>
          <w:szCs w:val="24"/>
          <w:lang w:val="en-US" w:eastAsia="ru-RU"/>
        </w:rPr>
        <w:t xml:space="preserve">), b - characterizing the degree of integration of systemic connections that form </w:t>
      </w:r>
      <w:proofErr w:type="spellStart"/>
      <w:r w:rsidRPr="009E5D1F">
        <w:rPr>
          <w:rFonts w:ascii="Times New Roman" w:eastAsia="Times New Roman" w:hAnsi="Times New Roman" w:cs="Times New Roman"/>
          <w:color w:val="000000"/>
          <w:sz w:val="24"/>
          <w:szCs w:val="24"/>
          <w:lang w:val="en-US" w:eastAsia="ru-RU"/>
        </w:rPr>
        <w:t>extracardiac</w:t>
      </w:r>
      <w:proofErr w:type="spellEnd"/>
      <w:r w:rsidRPr="009E5D1F">
        <w:rPr>
          <w:rFonts w:ascii="Times New Roman" w:eastAsia="Times New Roman" w:hAnsi="Times New Roman" w:cs="Times New Roman"/>
          <w:color w:val="000000"/>
          <w:sz w:val="24"/>
          <w:szCs w:val="24"/>
          <w:lang w:val="en-US" w:eastAsia="ru-RU"/>
        </w:rPr>
        <w:t xml:space="preserve"> regulation from the central parts of the nervous system.</w:t>
      </w:r>
    </w:p>
    <w:p w:rsidR="004C2FC5" w:rsidRPr="009E5D1F" w:rsidRDefault="004C2FC5" w:rsidP="00F7275A">
      <w:pPr>
        <w:spacing w:after="0" w:line="240" w:lineRule="auto"/>
        <w:jc w:val="both"/>
        <w:rPr>
          <w:rFonts w:ascii="Times New Roman" w:eastAsia="Times New Roman" w:hAnsi="Times New Roman" w:cs="Times New Roman"/>
          <w:bCs/>
          <w:sz w:val="24"/>
          <w:szCs w:val="24"/>
          <w:lang w:val="en-US" w:eastAsia="ru-RU"/>
        </w:rPr>
      </w:pPr>
      <w:r w:rsidRPr="009E5D1F">
        <w:rPr>
          <w:rFonts w:ascii="Times New Roman" w:eastAsia="Times New Roman" w:hAnsi="Times New Roman" w:cs="Times New Roman"/>
          <w:b/>
          <w:sz w:val="24"/>
          <w:szCs w:val="24"/>
          <w:lang w:val="en-US" w:eastAsia="ru-RU"/>
        </w:rPr>
        <w:t>Results.</w:t>
      </w:r>
      <w:r w:rsidRPr="009E5D1F">
        <w:rPr>
          <w:rFonts w:ascii="Times New Roman" w:eastAsia="Times New Roman" w:hAnsi="Times New Roman" w:cs="Times New Roman"/>
          <w:bCs/>
          <w:sz w:val="24"/>
          <w:szCs w:val="24"/>
          <w:lang w:val="en-US" w:eastAsia="ru-RU"/>
        </w:rPr>
        <w:t xml:space="preserve"> The imbalance of s</w:t>
      </w:r>
      <w:r w:rsidRPr="009E5D1F">
        <w:rPr>
          <w:rFonts w:ascii="Times New Roman" w:eastAsia="Times New Roman" w:hAnsi="Times New Roman" w:cs="Times New Roman"/>
          <w:sz w:val="24"/>
          <w:szCs w:val="24"/>
          <w:lang w:eastAsia="ru-RU"/>
        </w:rPr>
        <w:sym w:font="Symbol" w:char="0073"/>
      </w:r>
      <w:r w:rsidRPr="009E5D1F">
        <w:rPr>
          <w:rFonts w:ascii="Times New Roman" w:eastAsia="Times New Roman" w:hAnsi="Times New Roman" w:cs="Times New Roman"/>
          <w:sz w:val="24"/>
          <w:szCs w:val="24"/>
          <w:vertAlign w:val="subscript"/>
          <w:lang w:val="en-US" w:eastAsia="ru-RU"/>
        </w:rPr>
        <w:t>RR</w:t>
      </w:r>
      <w:r w:rsidRPr="009E5D1F">
        <w:rPr>
          <w:rFonts w:ascii="Times New Roman" w:eastAsia="Times New Roman" w:hAnsi="Times New Roman" w:cs="Times New Roman"/>
          <w:bCs/>
          <w:sz w:val="24"/>
          <w:szCs w:val="24"/>
          <w:lang w:val="en-US" w:eastAsia="ru-RU"/>
        </w:rPr>
        <w:t>, β indicators indicates a wide change in the dynamic range of R-</w:t>
      </w:r>
      <w:proofErr w:type="spellStart"/>
      <w:r w:rsidRPr="009E5D1F">
        <w:rPr>
          <w:rFonts w:ascii="Times New Roman" w:eastAsia="Times New Roman" w:hAnsi="Times New Roman" w:cs="Times New Roman"/>
          <w:bCs/>
          <w:sz w:val="24"/>
          <w:szCs w:val="24"/>
          <w:lang w:val="en-US" w:eastAsia="ru-RU"/>
        </w:rPr>
        <w:t>Rav</w:t>
      </w:r>
      <w:proofErr w:type="spellEnd"/>
      <w:r w:rsidRPr="009E5D1F">
        <w:rPr>
          <w:rFonts w:ascii="Times New Roman" w:eastAsia="Times New Roman" w:hAnsi="Times New Roman" w:cs="Times New Roman"/>
          <w:bCs/>
          <w:sz w:val="24"/>
          <w:szCs w:val="24"/>
          <w:lang w:val="en-US" w:eastAsia="ru-RU"/>
        </w:rPr>
        <w:t>, i.e., adaptive load in patients with MI, IS, MI + IS in moderately severe course of the disease and the actual loss of stability of heart rate regulation in severe and extremely severe condition of these patients.</w:t>
      </w:r>
    </w:p>
    <w:p w:rsidR="004C2FC5" w:rsidRPr="009E5D1F" w:rsidRDefault="004C2FC5" w:rsidP="00F7275A">
      <w:pPr>
        <w:spacing w:after="0" w:line="240" w:lineRule="auto"/>
        <w:jc w:val="both"/>
        <w:rPr>
          <w:rFonts w:ascii="Times New Roman" w:eastAsia="Times New Roman" w:hAnsi="Times New Roman" w:cs="Times New Roman"/>
          <w:bCs/>
          <w:sz w:val="24"/>
          <w:szCs w:val="24"/>
          <w:lang w:val="en-US" w:eastAsia="ru-RU"/>
        </w:rPr>
      </w:pPr>
      <w:r w:rsidRPr="009E5D1F">
        <w:rPr>
          <w:rFonts w:ascii="Times New Roman" w:eastAsia="Times New Roman" w:hAnsi="Times New Roman" w:cs="Times New Roman"/>
          <w:b/>
          <w:sz w:val="24"/>
          <w:szCs w:val="24"/>
          <w:lang w:val="en-US" w:eastAsia="ru-RU"/>
        </w:rPr>
        <w:t>Conclusion.</w:t>
      </w:r>
      <w:r w:rsidRPr="009E5D1F">
        <w:rPr>
          <w:rFonts w:ascii="Times New Roman" w:eastAsia="Times New Roman" w:hAnsi="Times New Roman" w:cs="Times New Roman"/>
          <w:bCs/>
          <w:sz w:val="24"/>
          <w:szCs w:val="24"/>
          <w:lang w:val="en-US" w:eastAsia="ru-RU"/>
        </w:rPr>
        <w:t xml:space="preserve"> The conducted studies of fractal analysis have shown the effectiveness, availability, and high information content of this non-invasive technique for assessing the functional state of the autonomic nervous system by autonomic regulation and heart rate variability, which is a reliable and independent prognostic indicator for cardiovascular diseases.</w:t>
      </w:r>
    </w:p>
    <w:p w:rsidR="004C2FC5" w:rsidRPr="009E5D1F" w:rsidRDefault="004C2FC5" w:rsidP="00F7275A">
      <w:pPr>
        <w:spacing w:after="0" w:line="240" w:lineRule="auto"/>
        <w:jc w:val="both"/>
        <w:rPr>
          <w:rFonts w:ascii="Times New Roman" w:eastAsia="Times New Roman" w:hAnsi="Times New Roman" w:cs="Times New Roman"/>
          <w:i/>
          <w:color w:val="000000"/>
          <w:sz w:val="24"/>
          <w:szCs w:val="24"/>
          <w:lang w:val="en-US" w:eastAsia="ru-RU"/>
        </w:rPr>
      </w:pPr>
      <w:r w:rsidRPr="009E5D1F">
        <w:rPr>
          <w:rFonts w:ascii="Times New Roman" w:eastAsia="Times New Roman" w:hAnsi="Times New Roman" w:cs="Times New Roman"/>
          <w:b/>
          <w:bCs/>
          <w:i/>
          <w:color w:val="000000"/>
          <w:sz w:val="24"/>
          <w:szCs w:val="24"/>
          <w:lang w:val="en-US" w:eastAsia="ru-RU"/>
        </w:rPr>
        <w:t>Key words:</w:t>
      </w:r>
      <w:r w:rsidRPr="009E5D1F">
        <w:rPr>
          <w:rFonts w:ascii="Times New Roman" w:eastAsia="Times New Roman" w:hAnsi="Times New Roman" w:cs="Times New Roman"/>
          <w:i/>
          <w:color w:val="000000"/>
          <w:sz w:val="24"/>
          <w:szCs w:val="24"/>
          <w:lang w:val="en-US" w:eastAsia="ru-RU"/>
        </w:rPr>
        <w:t xml:space="preserve"> myocardial infarction, ischemic stroke, fractal analysis of </w:t>
      </w:r>
      <w:proofErr w:type="spellStart"/>
      <w:r w:rsidRPr="009E5D1F">
        <w:rPr>
          <w:rFonts w:ascii="Times New Roman" w:eastAsia="Times New Roman" w:hAnsi="Times New Roman" w:cs="Times New Roman"/>
          <w:i/>
          <w:color w:val="000000"/>
          <w:sz w:val="24"/>
          <w:szCs w:val="24"/>
          <w:lang w:val="en-US" w:eastAsia="ru-RU"/>
        </w:rPr>
        <w:t>cardiointerval</w:t>
      </w:r>
      <w:proofErr w:type="spellEnd"/>
      <w:r w:rsidRPr="009E5D1F">
        <w:rPr>
          <w:rFonts w:ascii="Times New Roman" w:eastAsia="Times New Roman" w:hAnsi="Times New Roman" w:cs="Times New Roman"/>
          <w:i/>
          <w:color w:val="000000"/>
          <w:sz w:val="24"/>
          <w:szCs w:val="24"/>
          <w:lang w:val="en-US" w:eastAsia="ru-RU"/>
        </w:rPr>
        <w:t xml:space="preserve"> variations</w:t>
      </w:r>
    </w:p>
    <w:p w:rsidR="004C2FC5" w:rsidRPr="00C57A20" w:rsidRDefault="004C2FC5" w:rsidP="00F7275A">
      <w:pPr>
        <w:spacing w:after="0" w:line="240" w:lineRule="auto"/>
        <w:jc w:val="both"/>
        <w:rPr>
          <w:rFonts w:ascii="Times New Roman" w:hAnsi="Times New Roman" w:cs="Times New Roman"/>
          <w:b/>
          <w:color w:val="000000" w:themeColor="text1"/>
          <w:sz w:val="24"/>
          <w:szCs w:val="24"/>
          <w:lang w:val="en-US"/>
        </w:rPr>
      </w:pPr>
    </w:p>
    <w:p w:rsidR="004C2FC5" w:rsidRPr="00C57A20" w:rsidRDefault="004C2FC5" w:rsidP="00F7275A">
      <w:pPr>
        <w:tabs>
          <w:tab w:val="left" w:pos="284"/>
        </w:tabs>
        <w:spacing w:after="0" w:line="240" w:lineRule="auto"/>
        <w:jc w:val="both"/>
        <w:rPr>
          <w:rFonts w:ascii="Times New Roman" w:hAnsi="Times New Roman" w:cs="Times New Roman"/>
          <w:b/>
          <w:bCs/>
          <w:i/>
          <w:iCs/>
          <w:sz w:val="24"/>
          <w:szCs w:val="24"/>
          <w:lang w:val="en-US"/>
        </w:rPr>
      </w:pPr>
      <w:proofErr w:type="spellStart"/>
      <w:r w:rsidRPr="00C57A20">
        <w:rPr>
          <w:rFonts w:ascii="Times New Roman" w:hAnsi="Times New Roman" w:cs="Times New Roman"/>
          <w:b/>
          <w:bCs/>
          <w:i/>
          <w:iCs/>
          <w:sz w:val="24"/>
          <w:szCs w:val="24"/>
          <w:lang w:val="en-US"/>
        </w:rPr>
        <w:t>Khushvakhtov</w:t>
      </w:r>
      <w:proofErr w:type="spellEnd"/>
      <w:r w:rsidRPr="00C57A20">
        <w:rPr>
          <w:rFonts w:ascii="Times New Roman" w:hAnsi="Times New Roman" w:cs="Times New Roman"/>
          <w:b/>
          <w:bCs/>
          <w:i/>
          <w:iCs/>
          <w:sz w:val="24"/>
          <w:szCs w:val="24"/>
          <w:lang w:val="en-US"/>
        </w:rPr>
        <w:t xml:space="preserve"> D.I., </w:t>
      </w:r>
      <w:proofErr w:type="spellStart"/>
      <w:r w:rsidRPr="00C57A20">
        <w:rPr>
          <w:rFonts w:ascii="Times New Roman" w:hAnsi="Times New Roman" w:cs="Times New Roman"/>
          <w:b/>
          <w:bCs/>
          <w:i/>
          <w:iCs/>
          <w:sz w:val="24"/>
          <w:szCs w:val="24"/>
          <w:lang w:val="en-US"/>
        </w:rPr>
        <w:t>Bayrikov</w:t>
      </w:r>
      <w:proofErr w:type="spellEnd"/>
      <w:r w:rsidRPr="00C57A20">
        <w:rPr>
          <w:rFonts w:ascii="Times New Roman" w:hAnsi="Times New Roman" w:cs="Times New Roman"/>
          <w:b/>
          <w:bCs/>
          <w:i/>
          <w:iCs/>
          <w:sz w:val="24"/>
          <w:szCs w:val="24"/>
          <w:lang w:val="en-US"/>
        </w:rPr>
        <w:t xml:space="preserve"> I.M., </w:t>
      </w:r>
      <w:proofErr w:type="spellStart"/>
      <w:r w:rsidRPr="00C57A20">
        <w:rPr>
          <w:rFonts w:ascii="Times New Roman" w:hAnsi="Times New Roman" w:cs="Times New Roman"/>
          <w:b/>
          <w:bCs/>
          <w:i/>
          <w:iCs/>
          <w:sz w:val="24"/>
          <w:szCs w:val="24"/>
          <w:lang w:val="en-US"/>
        </w:rPr>
        <w:t>Mirzoev</w:t>
      </w:r>
      <w:proofErr w:type="spellEnd"/>
      <w:r w:rsidRPr="00C57A20">
        <w:rPr>
          <w:rFonts w:ascii="Times New Roman" w:hAnsi="Times New Roman" w:cs="Times New Roman"/>
          <w:b/>
          <w:bCs/>
          <w:i/>
          <w:iCs/>
          <w:sz w:val="24"/>
          <w:szCs w:val="24"/>
          <w:lang w:val="en-US"/>
        </w:rPr>
        <w:t xml:space="preserve"> </w:t>
      </w:r>
      <w:proofErr w:type="spellStart"/>
      <w:proofErr w:type="gramStart"/>
      <w:r w:rsidRPr="00C57A20">
        <w:rPr>
          <w:rFonts w:ascii="Times New Roman" w:hAnsi="Times New Roman" w:cs="Times New Roman"/>
          <w:b/>
          <w:bCs/>
          <w:i/>
          <w:iCs/>
          <w:sz w:val="24"/>
          <w:szCs w:val="24"/>
          <w:lang w:val="en-US"/>
        </w:rPr>
        <w:t>M.Sh</w:t>
      </w:r>
      <w:proofErr w:type="spellEnd"/>
      <w:r w:rsidRPr="00C57A20">
        <w:rPr>
          <w:rFonts w:ascii="Times New Roman" w:hAnsi="Times New Roman" w:cs="Times New Roman"/>
          <w:b/>
          <w:bCs/>
          <w:i/>
          <w:iCs/>
          <w:sz w:val="24"/>
          <w:szCs w:val="24"/>
          <w:lang w:val="en-US"/>
        </w:rPr>
        <w:t>.,</w:t>
      </w:r>
      <w:proofErr w:type="gramEnd"/>
      <w:r w:rsidRPr="00C57A20">
        <w:rPr>
          <w:rFonts w:ascii="Times New Roman" w:hAnsi="Times New Roman" w:cs="Times New Roman"/>
          <w:b/>
          <w:bCs/>
          <w:i/>
          <w:iCs/>
          <w:sz w:val="24"/>
          <w:szCs w:val="24"/>
          <w:lang w:val="en-US"/>
        </w:rPr>
        <w:t xml:space="preserve"> </w:t>
      </w:r>
      <w:proofErr w:type="spellStart"/>
      <w:r w:rsidRPr="00C57A20">
        <w:rPr>
          <w:rFonts w:ascii="Times New Roman" w:hAnsi="Times New Roman" w:cs="Times New Roman"/>
          <w:b/>
          <w:bCs/>
          <w:i/>
          <w:iCs/>
          <w:sz w:val="24"/>
          <w:szCs w:val="24"/>
          <w:lang w:val="en-US"/>
        </w:rPr>
        <w:t>Khushvakhtov</w:t>
      </w:r>
      <w:proofErr w:type="spellEnd"/>
      <w:r w:rsidRPr="00C57A20">
        <w:rPr>
          <w:rFonts w:ascii="Times New Roman" w:hAnsi="Times New Roman" w:cs="Times New Roman"/>
          <w:b/>
          <w:bCs/>
          <w:i/>
          <w:iCs/>
          <w:sz w:val="24"/>
          <w:szCs w:val="24"/>
          <w:lang w:val="en-US"/>
        </w:rPr>
        <w:t xml:space="preserve"> D.D., </w:t>
      </w:r>
      <w:proofErr w:type="spellStart"/>
      <w:r w:rsidRPr="00C57A20">
        <w:rPr>
          <w:rFonts w:ascii="Times New Roman" w:hAnsi="Times New Roman" w:cs="Times New Roman"/>
          <w:b/>
          <w:bCs/>
          <w:i/>
          <w:iCs/>
          <w:sz w:val="24"/>
          <w:szCs w:val="24"/>
          <w:lang w:val="en-US"/>
        </w:rPr>
        <w:t>Narzuloev</w:t>
      </w:r>
      <w:proofErr w:type="spellEnd"/>
      <w:r w:rsidRPr="00C57A20">
        <w:rPr>
          <w:rFonts w:ascii="Times New Roman" w:hAnsi="Times New Roman" w:cs="Times New Roman"/>
          <w:b/>
          <w:bCs/>
          <w:i/>
          <w:iCs/>
          <w:sz w:val="24"/>
          <w:szCs w:val="24"/>
          <w:lang w:val="en-US"/>
        </w:rPr>
        <w:t xml:space="preserve"> V.A.</w:t>
      </w:r>
    </w:p>
    <w:p w:rsidR="004C2FC5" w:rsidRPr="004C2FC5" w:rsidRDefault="004C2FC5" w:rsidP="00F7275A">
      <w:pPr>
        <w:tabs>
          <w:tab w:val="left" w:pos="284"/>
        </w:tabs>
        <w:spacing w:after="0" w:line="240" w:lineRule="auto"/>
        <w:jc w:val="both"/>
        <w:rPr>
          <w:rFonts w:ascii="Times New Roman" w:hAnsi="Times New Roman" w:cs="Times New Roman"/>
          <w:b/>
          <w:bCs/>
          <w:sz w:val="24"/>
          <w:szCs w:val="24"/>
          <w:lang w:val="en-US"/>
        </w:rPr>
      </w:pPr>
      <w:r w:rsidRPr="004C2FC5">
        <w:rPr>
          <w:rFonts w:ascii="Times New Roman" w:hAnsi="Times New Roman" w:cs="Times New Roman"/>
          <w:b/>
          <w:bCs/>
          <w:sz w:val="24"/>
          <w:szCs w:val="24"/>
          <w:lang w:val="en-US"/>
        </w:rPr>
        <w:t>OPTIMIZATION OF SURGICAL TREATMENTS CYSTIC FORMATIONS OF THE JAW BONES</w:t>
      </w:r>
    </w:p>
    <w:p w:rsidR="004C2FC5" w:rsidRPr="009E5D1F" w:rsidRDefault="004C2FC5" w:rsidP="00F7275A">
      <w:pPr>
        <w:tabs>
          <w:tab w:val="left" w:pos="284"/>
        </w:tabs>
        <w:spacing w:after="0" w:line="240" w:lineRule="auto"/>
        <w:jc w:val="both"/>
        <w:rPr>
          <w:rFonts w:ascii="Times New Roman" w:eastAsia="Calibri" w:hAnsi="Times New Roman" w:cs="Times New Roman"/>
          <w:bCs/>
          <w:sz w:val="24"/>
          <w:szCs w:val="24"/>
          <w:lang w:val="en-US"/>
        </w:rPr>
      </w:pPr>
      <w:proofErr w:type="gramStart"/>
      <w:r w:rsidRPr="009E5D1F">
        <w:rPr>
          <w:rFonts w:ascii="Times New Roman" w:eastAsia="Calibri" w:hAnsi="Times New Roman" w:cs="Times New Roman"/>
          <w:b/>
          <w:sz w:val="24"/>
          <w:szCs w:val="24"/>
          <w:lang w:val="en-US"/>
        </w:rPr>
        <w:t>Aim.</w:t>
      </w:r>
      <w:proofErr w:type="gramEnd"/>
      <w:r w:rsidRPr="009E5D1F">
        <w:rPr>
          <w:rFonts w:ascii="Times New Roman" w:eastAsia="Calibri" w:hAnsi="Times New Roman" w:cs="Times New Roman"/>
          <w:b/>
          <w:sz w:val="24"/>
          <w:szCs w:val="24"/>
          <w:lang w:val="en-US"/>
        </w:rPr>
        <w:t xml:space="preserve">  </w:t>
      </w:r>
      <w:r w:rsidRPr="009E5D1F">
        <w:rPr>
          <w:rFonts w:ascii="Times New Roman" w:eastAsia="Calibri" w:hAnsi="Times New Roman" w:cs="Times New Roman"/>
          <w:bCs/>
          <w:sz w:val="24"/>
          <w:szCs w:val="24"/>
          <w:lang w:val="en-US"/>
        </w:rPr>
        <w:t xml:space="preserve">Determination of the effectiveness of titanium </w:t>
      </w:r>
      <w:proofErr w:type="spellStart"/>
      <w:r w:rsidRPr="009E5D1F">
        <w:rPr>
          <w:rFonts w:ascii="Times New Roman" w:eastAsia="Calibri" w:hAnsi="Times New Roman" w:cs="Times New Roman"/>
          <w:bCs/>
          <w:sz w:val="24"/>
          <w:szCs w:val="24"/>
          <w:lang w:val="en-US"/>
        </w:rPr>
        <w:t>nickelide</w:t>
      </w:r>
      <w:proofErr w:type="spellEnd"/>
      <w:r w:rsidRPr="009E5D1F">
        <w:rPr>
          <w:rFonts w:ascii="Times New Roman" w:eastAsia="Calibri" w:hAnsi="Times New Roman" w:cs="Times New Roman"/>
          <w:bCs/>
          <w:sz w:val="24"/>
          <w:szCs w:val="24"/>
          <w:lang w:val="en-US"/>
        </w:rPr>
        <w:t xml:space="preserve"> barrier membranes in the replacement of bone defects in the jaws.</w:t>
      </w:r>
    </w:p>
    <w:p w:rsidR="004C2FC5" w:rsidRPr="009E5D1F" w:rsidRDefault="004C2FC5" w:rsidP="00F7275A">
      <w:pPr>
        <w:tabs>
          <w:tab w:val="left" w:pos="284"/>
        </w:tabs>
        <w:spacing w:after="0" w:line="240" w:lineRule="auto"/>
        <w:jc w:val="both"/>
        <w:rPr>
          <w:rFonts w:ascii="Times New Roman" w:eastAsia="Calibri" w:hAnsi="Times New Roman" w:cs="Times New Roman"/>
          <w:bCs/>
          <w:color w:val="000000"/>
          <w:sz w:val="24"/>
          <w:szCs w:val="24"/>
          <w:lang w:val="en" w:eastAsia="ru-RU"/>
        </w:rPr>
      </w:pPr>
      <w:r w:rsidRPr="009E5D1F">
        <w:rPr>
          <w:rFonts w:ascii="Times New Roman" w:eastAsia="Calibri" w:hAnsi="Times New Roman" w:cs="Times New Roman"/>
          <w:b/>
          <w:color w:val="000000"/>
          <w:sz w:val="24"/>
          <w:szCs w:val="24"/>
          <w:lang w:val="en" w:eastAsia="ru-RU"/>
        </w:rPr>
        <w:t>Material and methods.</w:t>
      </w:r>
      <w:r w:rsidRPr="009E5D1F">
        <w:rPr>
          <w:rFonts w:ascii="Times New Roman" w:eastAsia="Times New Roman" w:hAnsi="Times New Roman" w:cs="Times New Roman"/>
          <w:sz w:val="24"/>
          <w:szCs w:val="24"/>
          <w:lang w:val="en-US" w:eastAsia="ru-RU"/>
        </w:rPr>
        <w:t xml:space="preserve"> </w:t>
      </w:r>
      <w:r w:rsidRPr="009E5D1F">
        <w:rPr>
          <w:rFonts w:ascii="Times New Roman" w:eastAsia="Calibri" w:hAnsi="Times New Roman" w:cs="Times New Roman"/>
          <w:bCs/>
          <w:color w:val="000000"/>
          <w:sz w:val="24"/>
          <w:szCs w:val="24"/>
          <w:lang w:val="en" w:eastAsia="ru-RU"/>
        </w:rPr>
        <w:t xml:space="preserve">The study was conducted based on the results of treatment of 50 patients with </w:t>
      </w:r>
      <w:proofErr w:type="spellStart"/>
      <w:r w:rsidRPr="009E5D1F">
        <w:rPr>
          <w:rFonts w:ascii="Times New Roman" w:eastAsia="Calibri" w:hAnsi="Times New Roman" w:cs="Times New Roman"/>
          <w:bCs/>
          <w:color w:val="000000"/>
          <w:sz w:val="24"/>
          <w:szCs w:val="24"/>
          <w:lang w:val="en" w:eastAsia="ru-RU"/>
        </w:rPr>
        <w:t>odontogenic</w:t>
      </w:r>
      <w:proofErr w:type="spellEnd"/>
      <w:r w:rsidRPr="009E5D1F">
        <w:rPr>
          <w:rFonts w:ascii="Times New Roman" w:eastAsia="Calibri" w:hAnsi="Times New Roman" w:cs="Times New Roman"/>
          <w:bCs/>
          <w:color w:val="000000"/>
          <w:sz w:val="24"/>
          <w:szCs w:val="24"/>
          <w:lang w:val="en" w:eastAsia="ru-RU"/>
        </w:rPr>
        <w:t xml:space="preserve"> cysts of the jaws, who were treated at the City Dental Clinic in Dushanbe, in the period from 2016 to 2021. Among them, there were 22 men (44,0%), women - 28 (56,0%). The average age for men was 30,0 years, for women – 35,5 years.</w:t>
      </w:r>
    </w:p>
    <w:p w:rsidR="004C2FC5" w:rsidRPr="009E5D1F" w:rsidRDefault="004C2FC5" w:rsidP="00F7275A">
      <w:pPr>
        <w:tabs>
          <w:tab w:val="left" w:pos="284"/>
        </w:tabs>
        <w:spacing w:after="0" w:line="240" w:lineRule="auto"/>
        <w:jc w:val="both"/>
        <w:rPr>
          <w:rFonts w:ascii="Times New Roman" w:eastAsia="Calibri" w:hAnsi="Times New Roman" w:cs="Times New Roman"/>
          <w:bCs/>
          <w:color w:val="000000"/>
          <w:sz w:val="24"/>
          <w:szCs w:val="24"/>
          <w:lang w:val="en" w:eastAsia="ru-RU"/>
        </w:rPr>
      </w:pPr>
      <w:r w:rsidRPr="009E5D1F">
        <w:rPr>
          <w:rFonts w:ascii="Times New Roman" w:eastAsia="Calibri" w:hAnsi="Times New Roman" w:cs="Times New Roman"/>
          <w:bCs/>
          <w:color w:val="000000"/>
          <w:sz w:val="24"/>
          <w:szCs w:val="24"/>
          <w:lang w:val="en" w:eastAsia="ru-RU"/>
        </w:rPr>
        <w:t xml:space="preserve">All patients with a diagnosis of "root cyst" of the upper and lower jaws, according to indications, underwent a tooth-preserving operation - "cystectomy" with resection of the apex of the root of the causative tooth. The patients were divided into 2 groups. In the comparison group of 22 people, the bone defect was filled with osteoplastic materials and a </w:t>
      </w:r>
      <w:proofErr w:type="spellStart"/>
      <w:r w:rsidRPr="009E5D1F">
        <w:rPr>
          <w:rFonts w:ascii="Times New Roman" w:eastAsia="Calibri" w:hAnsi="Times New Roman" w:cs="Times New Roman"/>
          <w:bCs/>
          <w:color w:val="000000"/>
          <w:sz w:val="24"/>
          <w:szCs w:val="24"/>
          <w:lang w:val="en" w:eastAsia="ru-RU"/>
        </w:rPr>
        <w:t>resorbable</w:t>
      </w:r>
      <w:proofErr w:type="spellEnd"/>
      <w:r w:rsidRPr="009E5D1F">
        <w:rPr>
          <w:rFonts w:ascii="Times New Roman" w:eastAsia="Calibri" w:hAnsi="Times New Roman" w:cs="Times New Roman"/>
          <w:bCs/>
          <w:color w:val="000000"/>
          <w:sz w:val="24"/>
          <w:szCs w:val="24"/>
          <w:lang w:val="en" w:eastAsia="ru-RU"/>
        </w:rPr>
        <w:t xml:space="preserve"> membrane of a standard type. The main group - 28 people, fine-granulated and tissue membranes from titanium </w:t>
      </w:r>
      <w:proofErr w:type="spellStart"/>
      <w:r w:rsidRPr="009E5D1F">
        <w:rPr>
          <w:rFonts w:ascii="Times New Roman" w:eastAsia="Calibri" w:hAnsi="Times New Roman" w:cs="Times New Roman"/>
          <w:bCs/>
          <w:color w:val="000000"/>
          <w:sz w:val="24"/>
          <w:szCs w:val="24"/>
          <w:lang w:val="en" w:eastAsia="ru-RU"/>
        </w:rPr>
        <w:t>nickelide</w:t>
      </w:r>
      <w:proofErr w:type="spellEnd"/>
      <w:r w:rsidRPr="009E5D1F">
        <w:rPr>
          <w:rFonts w:ascii="Times New Roman" w:eastAsia="Calibri" w:hAnsi="Times New Roman" w:cs="Times New Roman"/>
          <w:bCs/>
          <w:color w:val="000000"/>
          <w:sz w:val="24"/>
          <w:szCs w:val="24"/>
          <w:lang w:val="en" w:eastAsia="ru-RU"/>
        </w:rPr>
        <w:t xml:space="preserve"> with thromboplastic mass were used to replace the bone defect.</w:t>
      </w:r>
    </w:p>
    <w:p w:rsidR="004C2FC5" w:rsidRPr="009E5D1F" w:rsidRDefault="004C2FC5" w:rsidP="00F7275A">
      <w:pPr>
        <w:tabs>
          <w:tab w:val="left" w:pos="284"/>
        </w:tabs>
        <w:spacing w:after="0" w:line="240" w:lineRule="auto"/>
        <w:jc w:val="both"/>
        <w:rPr>
          <w:rFonts w:ascii="Times New Roman" w:eastAsia="Calibri" w:hAnsi="Times New Roman" w:cs="Times New Roman"/>
          <w:bCs/>
          <w:color w:val="000000"/>
          <w:sz w:val="24"/>
          <w:szCs w:val="24"/>
          <w:lang w:val="en" w:eastAsia="ru-RU"/>
        </w:rPr>
      </w:pPr>
      <w:r w:rsidRPr="009E5D1F">
        <w:rPr>
          <w:rFonts w:ascii="Times New Roman" w:eastAsia="Calibri" w:hAnsi="Times New Roman" w:cs="Times New Roman"/>
          <w:b/>
          <w:color w:val="000000"/>
          <w:sz w:val="24"/>
          <w:szCs w:val="24"/>
          <w:lang w:val="en" w:eastAsia="ru-RU"/>
        </w:rPr>
        <w:t>Results.</w:t>
      </w:r>
      <w:r w:rsidRPr="009E5D1F">
        <w:rPr>
          <w:rFonts w:ascii="Times New Roman" w:eastAsia="Times New Roman" w:hAnsi="Times New Roman" w:cs="Times New Roman"/>
          <w:sz w:val="24"/>
          <w:szCs w:val="24"/>
          <w:lang w:val="en-US" w:eastAsia="ru-RU"/>
        </w:rPr>
        <w:t xml:space="preserve"> </w:t>
      </w:r>
      <w:r w:rsidRPr="009E5D1F">
        <w:rPr>
          <w:rFonts w:ascii="Times New Roman" w:eastAsia="Calibri" w:hAnsi="Times New Roman" w:cs="Times New Roman"/>
          <w:bCs/>
          <w:color w:val="000000"/>
          <w:sz w:val="24"/>
          <w:szCs w:val="24"/>
          <w:lang w:val="en" w:eastAsia="ru-RU"/>
        </w:rPr>
        <w:t xml:space="preserve">Surgical treatment in 50 patients according to the proposed method: fixing a titanium </w:t>
      </w:r>
      <w:proofErr w:type="spellStart"/>
      <w:r w:rsidRPr="009E5D1F">
        <w:rPr>
          <w:rFonts w:ascii="Times New Roman" w:eastAsia="Calibri" w:hAnsi="Times New Roman" w:cs="Times New Roman"/>
          <w:bCs/>
          <w:color w:val="000000"/>
          <w:sz w:val="24"/>
          <w:szCs w:val="24"/>
          <w:lang w:val="en" w:eastAsia="ru-RU"/>
        </w:rPr>
        <w:t>nickelide</w:t>
      </w:r>
      <w:proofErr w:type="spellEnd"/>
      <w:r w:rsidRPr="009E5D1F">
        <w:rPr>
          <w:rFonts w:ascii="Times New Roman" w:eastAsia="Calibri" w:hAnsi="Times New Roman" w:cs="Times New Roman"/>
          <w:bCs/>
          <w:color w:val="000000"/>
          <w:sz w:val="24"/>
          <w:szCs w:val="24"/>
          <w:lang w:val="en" w:eastAsia="ru-RU"/>
        </w:rPr>
        <w:t xml:space="preserve"> membrane with a platelet mass on the area of the bone defect provides stabilization of the blood clot in the wound, optimizes the formation of new bone by creating space for vascularization and protects the wound from the external environment. With a combination of materials, the membrane plays the role of a barrier, keeps the bone material in the defect space and isolates it from surrounding tissues without disturbing the blood clot.</w:t>
      </w:r>
    </w:p>
    <w:p w:rsidR="004C2FC5" w:rsidRPr="009E5D1F" w:rsidRDefault="004C2FC5" w:rsidP="00F7275A">
      <w:pPr>
        <w:tabs>
          <w:tab w:val="left" w:pos="284"/>
        </w:tabs>
        <w:spacing w:after="0" w:line="240" w:lineRule="auto"/>
        <w:jc w:val="both"/>
        <w:rPr>
          <w:rFonts w:ascii="Times New Roman" w:eastAsia="Calibri" w:hAnsi="Times New Roman" w:cs="Times New Roman"/>
          <w:bCs/>
          <w:color w:val="000000"/>
          <w:sz w:val="24"/>
          <w:szCs w:val="24"/>
          <w:lang w:val="en" w:eastAsia="ru-RU"/>
        </w:rPr>
      </w:pPr>
      <w:r w:rsidRPr="009E5D1F">
        <w:rPr>
          <w:rFonts w:ascii="Times New Roman" w:eastAsia="Calibri" w:hAnsi="Times New Roman" w:cs="Times New Roman"/>
          <w:b/>
          <w:color w:val="000000"/>
          <w:sz w:val="24"/>
          <w:szCs w:val="24"/>
          <w:lang w:val="en" w:eastAsia="ru-RU"/>
        </w:rPr>
        <w:t>Conclusion.</w:t>
      </w:r>
      <w:r w:rsidRPr="009E5D1F">
        <w:rPr>
          <w:rFonts w:ascii="Times New Roman" w:eastAsia="Times New Roman" w:hAnsi="Times New Roman" w:cs="Times New Roman"/>
          <w:sz w:val="24"/>
          <w:szCs w:val="24"/>
          <w:lang w:val="en-US" w:eastAsia="ru-RU"/>
        </w:rPr>
        <w:t xml:space="preserve"> </w:t>
      </w:r>
      <w:r w:rsidRPr="009E5D1F">
        <w:rPr>
          <w:rFonts w:ascii="Times New Roman" w:eastAsia="Calibri" w:hAnsi="Times New Roman" w:cs="Times New Roman"/>
          <w:bCs/>
          <w:color w:val="000000"/>
          <w:sz w:val="24"/>
          <w:szCs w:val="24"/>
          <w:lang w:val="en" w:eastAsia="ru-RU"/>
        </w:rPr>
        <w:t xml:space="preserve">The proposed method of fixing membranes made of tissue titanium </w:t>
      </w:r>
      <w:proofErr w:type="spellStart"/>
      <w:r w:rsidRPr="009E5D1F">
        <w:rPr>
          <w:rFonts w:ascii="Times New Roman" w:eastAsia="Calibri" w:hAnsi="Times New Roman" w:cs="Times New Roman"/>
          <w:bCs/>
          <w:color w:val="000000"/>
          <w:sz w:val="24"/>
          <w:szCs w:val="24"/>
          <w:lang w:val="en" w:eastAsia="ru-RU"/>
        </w:rPr>
        <w:t>nickelide</w:t>
      </w:r>
      <w:proofErr w:type="spellEnd"/>
      <w:r w:rsidRPr="009E5D1F">
        <w:rPr>
          <w:rFonts w:ascii="Times New Roman" w:eastAsia="Calibri" w:hAnsi="Times New Roman" w:cs="Times New Roman"/>
          <w:bCs/>
          <w:color w:val="000000"/>
          <w:sz w:val="24"/>
          <w:szCs w:val="24"/>
          <w:lang w:val="en" w:eastAsia="ru-RU"/>
        </w:rPr>
        <w:t xml:space="preserve"> in the treatment of patients with cystic formations of the jaws is effective due to the reliable protection of the blood clot, limiting the proliferation of epithelial elements in the area of the formed bone defect.</w:t>
      </w:r>
    </w:p>
    <w:p w:rsidR="004C2FC5" w:rsidRPr="009E5D1F" w:rsidRDefault="004C2FC5" w:rsidP="00F7275A">
      <w:pPr>
        <w:tabs>
          <w:tab w:val="left" w:pos="284"/>
        </w:tabs>
        <w:spacing w:after="0" w:line="240" w:lineRule="auto"/>
        <w:jc w:val="both"/>
        <w:rPr>
          <w:rFonts w:ascii="Times New Roman" w:eastAsia="Calibri" w:hAnsi="Times New Roman" w:cs="Times New Roman"/>
          <w:iCs/>
          <w:sz w:val="24"/>
          <w:szCs w:val="24"/>
          <w:lang w:val="en-CA"/>
        </w:rPr>
      </w:pPr>
      <w:r w:rsidRPr="009E5D1F">
        <w:rPr>
          <w:rFonts w:ascii="Times New Roman" w:eastAsia="Calibri" w:hAnsi="Times New Roman" w:cs="Times New Roman"/>
          <w:b/>
          <w:i/>
          <w:iCs/>
          <w:color w:val="000000"/>
          <w:sz w:val="24"/>
          <w:szCs w:val="24"/>
          <w:lang w:val="en" w:eastAsia="ru-RU"/>
        </w:rPr>
        <w:t>Key words</w:t>
      </w:r>
      <w:r w:rsidRPr="009E5D1F">
        <w:rPr>
          <w:rFonts w:ascii="Times New Roman" w:eastAsia="Calibri" w:hAnsi="Times New Roman" w:cs="Times New Roman"/>
          <w:i/>
          <w:iCs/>
          <w:color w:val="000000"/>
          <w:sz w:val="24"/>
          <w:szCs w:val="24"/>
          <w:lang w:val="en" w:eastAsia="ru-RU"/>
        </w:rPr>
        <w:t>:</w:t>
      </w:r>
      <w:r w:rsidRPr="009E5D1F">
        <w:rPr>
          <w:rFonts w:ascii="Times New Roman" w:eastAsia="Times New Roman" w:hAnsi="Times New Roman" w:cs="Times New Roman"/>
          <w:sz w:val="24"/>
          <w:szCs w:val="24"/>
          <w:lang w:val="en-US" w:eastAsia="ru-RU"/>
        </w:rPr>
        <w:t xml:space="preserve"> </w:t>
      </w:r>
      <w:r w:rsidRPr="009E5D1F">
        <w:rPr>
          <w:rFonts w:ascii="Times New Roman" w:eastAsia="Calibri" w:hAnsi="Times New Roman" w:cs="Times New Roman"/>
          <w:i/>
          <w:iCs/>
          <w:color w:val="000000"/>
          <w:sz w:val="24"/>
          <w:szCs w:val="24"/>
          <w:lang w:val="en" w:eastAsia="ru-RU"/>
        </w:rPr>
        <w:t xml:space="preserve">root cysts of the jaws, membranes, fine granular titanium </w:t>
      </w:r>
      <w:proofErr w:type="spellStart"/>
      <w:r w:rsidRPr="009E5D1F">
        <w:rPr>
          <w:rFonts w:ascii="Times New Roman" w:eastAsia="Calibri" w:hAnsi="Times New Roman" w:cs="Times New Roman"/>
          <w:i/>
          <w:iCs/>
          <w:color w:val="000000"/>
          <w:sz w:val="24"/>
          <w:szCs w:val="24"/>
          <w:lang w:val="en" w:eastAsia="ru-RU"/>
        </w:rPr>
        <w:t>nickelide</w:t>
      </w:r>
      <w:proofErr w:type="spellEnd"/>
      <w:r w:rsidRPr="009E5D1F">
        <w:rPr>
          <w:rFonts w:ascii="Times New Roman" w:eastAsia="Calibri" w:hAnsi="Times New Roman" w:cs="Times New Roman"/>
          <w:i/>
          <w:iCs/>
          <w:color w:val="000000"/>
          <w:sz w:val="24"/>
          <w:szCs w:val="24"/>
          <w:lang w:val="en" w:eastAsia="ru-RU"/>
        </w:rPr>
        <w:t>, platelet mass, guided bone regeneration</w:t>
      </w:r>
    </w:p>
    <w:p w:rsidR="004C2FC5" w:rsidRPr="004C2FC5" w:rsidRDefault="004C2FC5" w:rsidP="00F7275A">
      <w:pPr>
        <w:tabs>
          <w:tab w:val="left" w:pos="284"/>
        </w:tabs>
        <w:spacing w:after="0" w:line="240" w:lineRule="auto"/>
        <w:jc w:val="both"/>
        <w:rPr>
          <w:rFonts w:ascii="Times New Roman" w:hAnsi="Times New Roman" w:cs="Times New Roman"/>
          <w:bCs/>
          <w:sz w:val="24"/>
          <w:szCs w:val="24"/>
          <w:lang w:val="en-US"/>
        </w:rPr>
      </w:pPr>
    </w:p>
    <w:p w:rsidR="004C2FC5" w:rsidRPr="00C57A20" w:rsidRDefault="004C2FC5" w:rsidP="00F7275A">
      <w:pPr>
        <w:shd w:val="clear" w:color="auto" w:fill="FFFFFF"/>
        <w:spacing w:after="0" w:line="240" w:lineRule="auto"/>
        <w:jc w:val="both"/>
        <w:rPr>
          <w:rFonts w:ascii="Times New Roman" w:eastAsia="Times New Roman" w:hAnsi="Times New Roman" w:cs="Times New Roman"/>
          <w:b/>
          <w:i/>
          <w:iCs/>
          <w:sz w:val="24"/>
          <w:szCs w:val="24"/>
          <w:lang w:val="en-US"/>
        </w:rPr>
      </w:pPr>
      <w:proofErr w:type="spellStart"/>
      <w:r w:rsidRPr="00C847F5">
        <w:rPr>
          <w:rFonts w:ascii="Times New Roman" w:eastAsia="Times New Roman" w:hAnsi="Times New Roman" w:cs="Times New Roman"/>
          <w:b/>
          <w:i/>
          <w:iCs/>
          <w:sz w:val="24"/>
          <w:szCs w:val="24"/>
          <w:lang w:val="en-US"/>
        </w:rPr>
        <w:t>Shukurova</w:t>
      </w:r>
      <w:proofErr w:type="spellEnd"/>
      <w:r w:rsidRPr="00C57A20">
        <w:rPr>
          <w:rFonts w:ascii="Times New Roman" w:eastAsia="Times New Roman" w:hAnsi="Times New Roman" w:cs="Times New Roman"/>
          <w:b/>
          <w:i/>
          <w:iCs/>
          <w:sz w:val="24"/>
          <w:szCs w:val="24"/>
          <w:lang w:val="en-US"/>
        </w:rPr>
        <w:t xml:space="preserve"> </w:t>
      </w:r>
      <w:r w:rsidRPr="00C847F5">
        <w:rPr>
          <w:rFonts w:ascii="Times New Roman" w:eastAsia="Times New Roman" w:hAnsi="Times New Roman" w:cs="Times New Roman"/>
          <w:b/>
          <w:i/>
          <w:iCs/>
          <w:sz w:val="24"/>
          <w:szCs w:val="24"/>
          <w:lang w:val="en-US"/>
        </w:rPr>
        <w:t>S</w:t>
      </w:r>
      <w:r w:rsidRPr="00C57A20">
        <w:rPr>
          <w:rFonts w:ascii="Times New Roman" w:eastAsia="Times New Roman" w:hAnsi="Times New Roman" w:cs="Times New Roman"/>
          <w:b/>
          <w:i/>
          <w:iCs/>
          <w:sz w:val="24"/>
          <w:szCs w:val="24"/>
          <w:lang w:val="en-US"/>
        </w:rPr>
        <w:t xml:space="preserve">. </w:t>
      </w:r>
      <w:r w:rsidRPr="00C847F5">
        <w:rPr>
          <w:rFonts w:ascii="Times New Roman" w:eastAsia="Times New Roman" w:hAnsi="Times New Roman" w:cs="Times New Roman"/>
          <w:b/>
          <w:i/>
          <w:iCs/>
          <w:sz w:val="24"/>
          <w:szCs w:val="24"/>
          <w:lang w:val="en-US"/>
        </w:rPr>
        <w:t>M</w:t>
      </w:r>
      <w:r w:rsidRPr="00C57A20">
        <w:rPr>
          <w:rFonts w:ascii="Times New Roman" w:eastAsia="Times New Roman" w:hAnsi="Times New Roman" w:cs="Times New Roman"/>
          <w:b/>
          <w:i/>
          <w:iCs/>
          <w:sz w:val="24"/>
          <w:szCs w:val="24"/>
          <w:lang w:val="en-US"/>
        </w:rPr>
        <w:t xml:space="preserve">., </w:t>
      </w:r>
      <w:proofErr w:type="spellStart"/>
      <w:r w:rsidRPr="00C847F5">
        <w:rPr>
          <w:rFonts w:ascii="Times New Roman" w:eastAsia="Times New Roman" w:hAnsi="Times New Roman" w:cs="Times New Roman"/>
          <w:b/>
          <w:i/>
          <w:iCs/>
          <w:sz w:val="24"/>
          <w:szCs w:val="24"/>
          <w:lang w:val="en-US"/>
        </w:rPr>
        <w:t>Fayzulloev</w:t>
      </w:r>
      <w:proofErr w:type="spellEnd"/>
      <w:r w:rsidRPr="00C57A20">
        <w:rPr>
          <w:rFonts w:ascii="Times New Roman" w:eastAsia="Times New Roman" w:hAnsi="Times New Roman" w:cs="Times New Roman"/>
          <w:b/>
          <w:i/>
          <w:iCs/>
          <w:sz w:val="24"/>
          <w:szCs w:val="24"/>
          <w:lang w:val="en-US"/>
        </w:rPr>
        <w:t xml:space="preserve"> </w:t>
      </w:r>
      <w:r w:rsidRPr="00C847F5">
        <w:rPr>
          <w:rFonts w:ascii="Times New Roman" w:eastAsia="Times New Roman" w:hAnsi="Times New Roman" w:cs="Times New Roman"/>
          <w:b/>
          <w:i/>
          <w:iCs/>
          <w:sz w:val="24"/>
          <w:szCs w:val="24"/>
          <w:lang w:val="en-US"/>
        </w:rPr>
        <w:t>A</w:t>
      </w:r>
      <w:r w:rsidRPr="00C57A20">
        <w:rPr>
          <w:rFonts w:ascii="Times New Roman" w:eastAsia="Times New Roman" w:hAnsi="Times New Roman" w:cs="Times New Roman"/>
          <w:b/>
          <w:i/>
          <w:iCs/>
          <w:sz w:val="24"/>
          <w:szCs w:val="24"/>
          <w:lang w:val="en-US"/>
        </w:rPr>
        <w:t>.</w:t>
      </w:r>
      <w:r w:rsidRPr="00C847F5">
        <w:rPr>
          <w:rFonts w:ascii="Times New Roman" w:eastAsia="Times New Roman" w:hAnsi="Times New Roman" w:cs="Times New Roman"/>
          <w:b/>
          <w:i/>
          <w:iCs/>
          <w:sz w:val="24"/>
          <w:szCs w:val="24"/>
          <w:lang w:val="en-US"/>
        </w:rPr>
        <w:t>I</w:t>
      </w:r>
      <w:r w:rsidRPr="00C57A20">
        <w:rPr>
          <w:rFonts w:ascii="Times New Roman" w:eastAsia="Times New Roman" w:hAnsi="Times New Roman" w:cs="Times New Roman"/>
          <w:b/>
          <w:i/>
          <w:iCs/>
          <w:sz w:val="24"/>
          <w:szCs w:val="24"/>
          <w:lang w:val="en-US"/>
        </w:rPr>
        <w:t xml:space="preserve">., </w:t>
      </w:r>
      <w:proofErr w:type="spellStart"/>
      <w:r w:rsidRPr="00C847F5">
        <w:rPr>
          <w:rFonts w:ascii="Times New Roman" w:eastAsia="Times New Roman" w:hAnsi="Times New Roman" w:cs="Times New Roman"/>
          <w:b/>
          <w:i/>
          <w:iCs/>
          <w:sz w:val="24"/>
          <w:szCs w:val="24"/>
          <w:lang w:val="en-US"/>
        </w:rPr>
        <w:t>Kabirzoda</w:t>
      </w:r>
      <w:proofErr w:type="spellEnd"/>
      <w:r w:rsidRPr="00C57A20">
        <w:rPr>
          <w:rFonts w:ascii="Times New Roman" w:eastAsia="Times New Roman" w:hAnsi="Times New Roman" w:cs="Times New Roman"/>
          <w:b/>
          <w:i/>
          <w:iCs/>
          <w:sz w:val="24"/>
          <w:szCs w:val="24"/>
          <w:lang w:val="en-US"/>
        </w:rPr>
        <w:t xml:space="preserve"> </w:t>
      </w:r>
      <w:r w:rsidRPr="00C847F5">
        <w:rPr>
          <w:rFonts w:ascii="Times New Roman" w:eastAsia="Times New Roman" w:hAnsi="Times New Roman" w:cs="Times New Roman"/>
          <w:b/>
          <w:i/>
          <w:iCs/>
          <w:sz w:val="24"/>
          <w:szCs w:val="24"/>
          <w:lang w:val="en-US"/>
        </w:rPr>
        <w:t>R</w:t>
      </w:r>
      <w:r w:rsidRPr="00C57A20">
        <w:rPr>
          <w:rFonts w:ascii="Times New Roman" w:eastAsia="Times New Roman" w:hAnsi="Times New Roman" w:cs="Times New Roman"/>
          <w:b/>
          <w:i/>
          <w:iCs/>
          <w:sz w:val="24"/>
          <w:szCs w:val="24"/>
          <w:lang w:val="en-US"/>
        </w:rPr>
        <w:t>.</w:t>
      </w:r>
      <w:r w:rsidRPr="00C847F5">
        <w:rPr>
          <w:rFonts w:ascii="Times New Roman" w:eastAsia="Times New Roman" w:hAnsi="Times New Roman" w:cs="Times New Roman"/>
          <w:b/>
          <w:i/>
          <w:iCs/>
          <w:sz w:val="24"/>
          <w:szCs w:val="24"/>
          <w:lang w:val="en-US"/>
        </w:rPr>
        <w:t>H</w:t>
      </w:r>
      <w:r w:rsidRPr="00C57A20">
        <w:rPr>
          <w:rFonts w:ascii="Times New Roman" w:eastAsia="Times New Roman" w:hAnsi="Times New Roman" w:cs="Times New Roman"/>
          <w:b/>
          <w:i/>
          <w:iCs/>
          <w:sz w:val="24"/>
          <w:szCs w:val="24"/>
          <w:lang w:val="en-US"/>
        </w:rPr>
        <w:t>.</w:t>
      </w:r>
    </w:p>
    <w:p w:rsidR="004C2FC5" w:rsidRPr="004C2FC5" w:rsidRDefault="004C2FC5" w:rsidP="00F7275A">
      <w:pPr>
        <w:pStyle w:val="a4"/>
        <w:shd w:val="clear" w:color="auto" w:fill="FFFFFF"/>
        <w:spacing w:after="0" w:line="240" w:lineRule="auto"/>
        <w:ind w:left="0"/>
        <w:jc w:val="both"/>
        <w:rPr>
          <w:rFonts w:ascii="Times New Roman" w:hAnsi="Times New Roman" w:cs="Times New Roman"/>
          <w:b/>
          <w:sz w:val="24"/>
          <w:szCs w:val="24"/>
          <w:lang w:val="en-US"/>
        </w:rPr>
      </w:pPr>
      <w:r w:rsidRPr="004C2FC5">
        <w:rPr>
          <w:rFonts w:ascii="Times New Roman" w:hAnsi="Times New Roman" w:cs="Times New Roman"/>
          <w:b/>
          <w:sz w:val="24"/>
          <w:szCs w:val="24"/>
          <w:lang w:val="en-US"/>
        </w:rPr>
        <w:t>C</w:t>
      </w:r>
      <w:r w:rsidRPr="004C2FC5">
        <w:rPr>
          <w:rFonts w:ascii="Times New Roman" w:hAnsi="Times New Roman" w:cs="Times New Roman"/>
          <w:b/>
          <w:sz w:val="24"/>
          <w:lang w:val="en-US"/>
        </w:rPr>
        <w:t>LINICAL AND HEMODYNAMIC PARALLELS OF CHRONIC HEART FAILURE DEPENDING ON THE LEFT VENTRICULAR EFUCTION FRACTION</w:t>
      </w:r>
    </w:p>
    <w:p w:rsidR="004C2FC5" w:rsidRPr="00C57A20" w:rsidRDefault="004C2FC5" w:rsidP="00F7275A">
      <w:pPr>
        <w:spacing w:after="0" w:line="240" w:lineRule="auto"/>
        <w:jc w:val="center"/>
        <w:rPr>
          <w:rFonts w:ascii="Times New Roman" w:hAnsi="Times New Roman"/>
          <w:b/>
          <w:sz w:val="24"/>
          <w:szCs w:val="24"/>
          <w:lang w:val="en-US"/>
        </w:rPr>
      </w:pPr>
    </w:p>
    <w:p w:rsidR="004C2FC5" w:rsidRPr="009E5D1F" w:rsidRDefault="004C2FC5" w:rsidP="00F7275A">
      <w:pPr>
        <w:shd w:val="clear" w:color="auto" w:fill="FFFFFF"/>
        <w:spacing w:after="0" w:line="240" w:lineRule="auto"/>
        <w:contextualSpacing/>
        <w:jc w:val="both"/>
        <w:rPr>
          <w:rFonts w:ascii="Times New Roman" w:eastAsia="Times New Roman" w:hAnsi="Times New Roman" w:cs="Times New Roman"/>
          <w:sz w:val="24"/>
          <w:szCs w:val="24"/>
          <w:lang w:val="en-US"/>
        </w:rPr>
      </w:pPr>
      <w:proofErr w:type="gramStart"/>
      <w:r w:rsidRPr="009E5D1F">
        <w:rPr>
          <w:rFonts w:ascii="Times New Roman" w:eastAsia="Calibri" w:hAnsi="Times New Roman" w:cs="Times New Roman"/>
          <w:b/>
          <w:sz w:val="24"/>
          <w:szCs w:val="24"/>
          <w:bdr w:val="none" w:sz="0" w:space="0" w:color="auto" w:frame="1"/>
          <w:lang w:val="en-US"/>
        </w:rPr>
        <w:t>Aim.</w:t>
      </w:r>
      <w:proofErr w:type="gramEnd"/>
      <w:r w:rsidRPr="009E5D1F">
        <w:rPr>
          <w:rFonts w:ascii="Times New Roman" w:eastAsia="Calibri" w:hAnsi="Times New Roman" w:cs="Times New Roman"/>
          <w:b/>
          <w:sz w:val="24"/>
          <w:szCs w:val="24"/>
          <w:bdr w:val="none" w:sz="0" w:space="0" w:color="auto" w:frame="1"/>
          <w:lang w:val="en-US"/>
        </w:rPr>
        <w:t xml:space="preserve"> </w:t>
      </w:r>
      <w:r w:rsidRPr="009E5D1F">
        <w:rPr>
          <w:rFonts w:ascii="Times New Roman" w:eastAsia="Times New Roman" w:hAnsi="Times New Roman" w:cs="Times New Roman"/>
          <w:sz w:val="24"/>
          <w:szCs w:val="24"/>
          <w:lang w:val="en-US"/>
        </w:rPr>
        <w:t>Determine the structural and functional state of the left ventricle (LV) and clinical and hemodynamic features of the course of chronic heart failure (CHF) depending on the ejection fraction (EF) and assess the state of coronary blood flow based on the results of KAG.</w:t>
      </w:r>
    </w:p>
    <w:p w:rsidR="004C2FC5" w:rsidRPr="009E5D1F" w:rsidRDefault="004C2FC5" w:rsidP="00F7275A">
      <w:pPr>
        <w:shd w:val="clear" w:color="auto" w:fill="FFFFFF"/>
        <w:spacing w:after="0" w:line="240" w:lineRule="auto"/>
        <w:contextualSpacing/>
        <w:jc w:val="both"/>
        <w:rPr>
          <w:rFonts w:ascii="Times New Roman" w:eastAsia="Times New Roman" w:hAnsi="Times New Roman" w:cs="Times New Roman"/>
          <w:sz w:val="24"/>
          <w:szCs w:val="24"/>
          <w:lang w:val="en-US"/>
        </w:rPr>
      </w:pPr>
      <w:r w:rsidRPr="009E5D1F">
        <w:rPr>
          <w:rFonts w:ascii="Times New Roman" w:eastAsia="Times New Roman" w:hAnsi="Times New Roman" w:cs="Times New Roman"/>
          <w:b/>
          <w:sz w:val="24"/>
          <w:szCs w:val="24"/>
          <w:lang w:val="en-US"/>
        </w:rPr>
        <w:t>Material and methods.</w:t>
      </w:r>
      <w:r w:rsidRPr="009E5D1F">
        <w:rPr>
          <w:rFonts w:ascii="Times New Roman" w:eastAsia="Times New Roman" w:hAnsi="Times New Roman" w:cs="Times New Roman"/>
          <w:sz w:val="24"/>
          <w:szCs w:val="24"/>
          <w:lang w:val="en-US"/>
        </w:rPr>
        <w:t xml:space="preserve"> </w:t>
      </w:r>
      <w:r w:rsidRPr="009E5D1F">
        <w:rPr>
          <w:rFonts w:ascii="Times New Roman" w:eastAsia="Times New Roman" w:hAnsi="Times New Roman" w:cs="Times New Roman"/>
          <w:lang w:val="en-US"/>
        </w:rPr>
        <w:t>We studied 170 patients with CHF divided into: subgroup I (n=80) - CHF I-III functional class (FC) according to NYHA to study variants of LV EF and the nature of LV remodeling depending on the type of EF; Subgroup II (n=45) - CHF III-IV FC according to NYHA, to assess the state of coronary blood flow based on the results of percutaneous coronary interventions (PCI).</w:t>
      </w:r>
    </w:p>
    <w:p w:rsidR="004C2FC5" w:rsidRPr="009E5D1F" w:rsidRDefault="004C2FC5" w:rsidP="00F7275A">
      <w:pPr>
        <w:shd w:val="clear" w:color="auto" w:fill="FFFFFF"/>
        <w:spacing w:after="0" w:line="240" w:lineRule="auto"/>
        <w:jc w:val="both"/>
        <w:rPr>
          <w:rFonts w:ascii="Times New Roman" w:eastAsia="Times New Roman" w:hAnsi="Times New Roman" w:cs="Times New Roman"/>
          <w:sz w:val="24"/>
          <w:szCs w:val="24"/>
          <w:lang w:val="en-US" w:eastAsia="ru-RU"/>
        </w:rPr>
      </w:pPr>
      <w:r w:rsidRPr="009E5D1F">
        <w:rPr>
          <w:rFonts w:ascii="Times New Roman" w:eastAsia="Times New Roman" w:hAnsi="Times New Roman" w:cs="Times New Roman"/>
          <w:sz w:val="24"/>
          <w:szCs w:val="24"/>
          <w:lang w:val="en-US" w:eastAsia="ru-RU"/>
        </w:rPr>
        <w:lastRenderedPageBreak/>
        <w:t>All patients (n=170) underwent a standard examination: a survey, a general examination, anthropometric data, blood pressure (BP), instrumental and biochemical studies, including coronary angiography (CAG; n=45).</w:t>
      </w:r>
    </w:p>
    <w:p w:rsidR="004C2FC5" w:rsidRPr="009E5D1F" w:rsidRDefault="004C2FC5" w:rsidP="00F7275A">
      <w:pPr>
        <w:shd w:val="clear" w:color="auto" w:fill="FFFFFF"/>
        <w:spacing w:after="0" w:line="240" w:lineRule="auto"/>
        <w:contextualSpacing/>
        <w:jc w:val="both"/>
        <w:rPr>
          <w:rFonts w:ascii="Times New Roman" w:eastAsia="Times New Roman" w:hAnsi="Times New Roman" w:cs="Times New Roman"/>
          <w:sz w:val="24"/>
          <w:szCs w:val="24"/>
          <w:lang w:val="en-US"/>
        </w:rPr>
      </w:pPr>
      <w:r w:rsidRPr="009E5D1F">
        <w:rPr>
          <w:rFonts w:ascii="Times New Roman" w:eastAsia="Times New Roman" w:hAnsi="Times New Roman" w:cs="Times New Roman"/>
          <w:b/>
          <w:sz w:val="24"/>
          <w:szCs w:val="24"/>
          <w:lang w:val="en-US"/>
        </w:rPr>
        <w:t>Results.</w:t>
      </w:r>
      <w:r w:rsidRPr="009E5D1F">
        <w:rPr>
          <w:rFonts w:ascii="Times New Roman" w:eastAsia="Times New Roman" w:hAnsi="Times New Roman" w:cs="Times New Roman"/>
          <w:sz w:val="24"/>
          <w:szCs w:val="24"/>
          <w:lang w:val="en-US"/>
        </w:rPr>
        <w:t xml:space="preserve"> Among 80 patients (subgroup I), 30 patients had preserved EF (37,5%), 25 - intermediate (31,25%) and 25 - low (31,25%). In the group of CHF patients with preserved EF, women over 60 years of age predominated in association with BP and overweight. In the second group (CHF with low EF), men aged 60 and &lt; and without obesity are more common. It should be noted that in patients with CHF with low EF, </w:t>
      </w:r>
      <w:proofErr w:type="spellStart"/>
      <w:r w:rsidRPr="009E5D1F">
        <w:rPr>
          <w:rFonts w:ascii="Times New Roman" w:eastAsia="Times New Roman" w:hAnsi="Times New Roman" w:cs="Times New Roman"/>
          <w:sz w:val="24"/>
          <w:szCs w:val="24"/>
          <w:lang w:val="en-US"/>
        </w:rPr>
        <w:t>postinfarction</w:t>
      </w:r>
      <w:proofErr w:type="spellEnd"/>
      <w:r w:rsidRPr="009E5D1F">
        <w:rPr>
          <w:rFonts w:ascii="Times New Roman" w:eastAsia="Times New Roman" w:hAnsi="Times New Roman" w:cs="Times New Roman"/>
          <w:sz w:val="24"/>
          <w:szCs w:val="24"/>
          <w:lang w:val="en-US"/>
        </w:rPr>
        <w:t xml:space="preserve"> </w:t>
      </w:r>
      <w:proofErr w:type="spellStart"/>
      <w:r w:rsidRPr="009E5D1F">
        <w:rPr>
          <w:rFonts w:ascii="Times New Roman" w:eastAsia="Times New Roman" w:hAnsi="Times New Roman" w:cs="Times New Roman"/>
          <w:sz w:val="24"/>
          <w:szCs w:val="24"/>
          <w:lang w:val="en-US"/>
        </w:rPr>
        <w:t>cardiosclerosis</w:t>
      </w:r>
      <w:proofErr w:type="spellEnd"/>
      <w:r w:rsidRPr="009E5D1F">
        <w:rPr>
          <w:rFonts w:ascii="Times New Roman" w:eastAsia="Times New Roman" w:hAnsi="Times New Roman" w:cs="Times New Roman"/>
          <w:sz w:val="24"/>
          <w:szCs w:val="24"/>
          <w:lang w:val="en-US"/>
        </w:rPr>
        <w:t xml:space="preserve"> (PICS) is often (40%) observed, and BP as a causative factor is rare (16%). The </w:t>
      </w:r>
      <w:proofErr w:type="spellStart"/>
      <w:r w:rsidRPr="009E5D1F">
        <w:rPr>
          <w:rFonts w:ascii="Times New Roman" w:eastAsia="Times New Roman" w:hAnsi="Times New Roman" w:cs="Times New Roman"/>
          <w:sz w:val="24"/>
          <w:szCs w:val="24"/>
          <w:lang w:val="en-US"/>
        </w:rPr>
        <w:t>morphofunctional</w:t>
      </w:r>
      <w:proofErr w:type="spellEnd"/>
      <w:r w:rsidRPr="009E5D1F">
        <w:rPr>
          <w:rFonts w:ascii="Times New Roman" w:eastAsia="Times New Roman" w:hAnsi="Times New Roman" w:cs="Times New Roman"/>
          <w:sz w:val="24"/>
          <w:szCs w:val="24"/>
          <w:lang w:val="en-US"/>
        </w:rPr>
        <w:t xml:space="preserve"> parameters of the myocardium according to </w:t>
      </w:r>
      <w:proofErr w:type="spellStart"/>
      <w:r w:rsidRPr="009E5D1F">
        <w:rPr>
          <w:rFonts w:ascii="Times New Roman" w:eastAsia="Times New Roman" w:hAnsi="Times New Roman" w:cs="Times New Roman"/>
          <w:sz w:val="24"/>
          <w:szCs w:val="24"/>
          <w:lang w:val="en-US"/>
        </w:rPr>
        <w:t>EchoCG</w:t>
      </w:r>
      <w:proofErr w:type="spellEnd"/>
      <w:r w:rsidRPr="009E5D1F">
        <w:rPr>
          <w:rFonts w:ascii="Times New Roman" w:eastAsia="Times New Roman" w:hAnsi="Times New Roman" w:cs="Times New Roman"/>
          <w:sz w:val="24"/>
          <w:szCs w:val="24"/>
          <w:lang w:val="en-US"/>
        </w:rPr>
        <w:t xml:space="preserve"> data in patients with CHF, depending on the LV EF, had their own characteristics. The results of CAG in 45 patients indicate the most pronounced violations of vascularization in patients with CHF with reduced and intermediate LVEF.</w:t>
      </w:r>
    </w:p>
    <w:p w:rsidR="004C2FC5" w:rsidRPr="009E5D1F" w:rsidRDefault="004C2FC5" w:rsidP="00F7275A">
      <w:pPr>
        <w:shd w:val="clear" w:color="auto" w:fill="FFFFFF"/>
        <w:spacing w:after="0" w:line="240" w:lineRule="auto"/>
        <w:contextualSpacing/>
        <w:jc w:val="both"/>
        <w:rPr>
          <w:rFonts w:ascii="Times New Roman" w:eastAsia="Times New Roman" w:hAnsi="Times New Roman" w:cs="Times New Roman"/>
          <w:sz w:val="24"/>
          <w:szCs w:val="24"/>
          <w:lang w:val="en-US"/>
        </w:rPr>
      </w:pPr>
      <w:r w:rsidRPr="009E5D1F">
        <w:rPr>
          <w:rFonts w:ascii="Times New Roman" w:eastAsia="Times New Roman" w:hAnsi="Times New Roman" w:cs="Times New Roman"/>
          <w:b/>
          <w:sz w:val="24"/>
          <w:szCs w:val="24"/>
          <w:lang w:val="en-US"/>
        </w:rPr>
        <w:t>Conclusions.</w:t>
      </w:r>
      <w:r w:rsidRPr="009E5D1F">
        <w:rPr>
          <w:rFonts w:ascii="Times New Roman" w:eastAsia="Times New Roman" w:hAnsi="Times New Roman" w:cs="Times New Roman"/>
          <w:sz w:val="24"/>
          <w:szCs w:val="24"/>
          <w:lang w:val="en-US"/>
        </w:rPr>
        <w:t xml:space="preserve"> The study of CHF depending on EF revealed fundamental differences between CHF-</w:t>
      </w:r>
      <w:proofErr w:type="spellStart"/>
      <w:r w:rsidRPr="009E5D1F">
        <w:rPr>
          <w:rFonts w:ascii="Times New Roman" w:eastAsia="Times New Roman" w:hAnsi="Times New Roman" w:cs="Times New Roman"/>
          <w:sz w:val="24"/>
          <w:szCs w:val="24"/>
          <w:lang w:val="en-US"/>
        </w:rPr>
        <w:t>pEF</w:t>
      </w:r>
      <w:proofErr w:type="spellEnd"/>
      <w:r w:rsidRPr="009E5D1F">
        <w:rPr>
          <w:rFonts w:ascii="Times New Roman" w:eastAsia="Times New Roman" w:hAnsi="Times New Roman" w:cs="Times New Roman"/>
          <w:sz w:val="24"/>
          <w:szCs w:val="24"/>
          <w:lang w:val="en-US"/>
        </w:rPr>
        <w:t xml:space="preserve"> and CHF-</w:t>
      </w:r>
      <w:proofErr w:type="spellStart"/>
      <w:r w:rsidRPr="009E5D1F">
        <w:rPr>
          <w:rFonts w:ascii="Times New Roman" w:eastAsia="Times New Roman" w:hAnsi="Times New Roman" w:cs="Times New Roman"/>
          <w:sz w:val="24"/>
          <w:szCs w:val="24"/>
          <w:lang w:val="en-US"/>
        </w:rPr>
        <w:t>nEF</w:t>
      </w:r>
      <w:proofErr w:type="spellEnd"/>
      <w:r w:rsidRPr="009E5D1F">
        <w:rPr>
          <w:rFonts w:ascii="Times New Roman" w:eastAsia="Times New Roman" w:hAnsi="Times New Roman" w:cs="Times New Roman"/>
          <w:sz w:val="24"/>
          <w:szCs w:val="24"/>
          <w:lang w:val="en-US"/>
        </w:rPr>
        <w:t xml:space="preserve"> in terms of etiology and gender: in women with hypertension and obesity in the age group &gt;60 years, CHF-</w:t>
      </w:r>
      <w:proofErr w:type="spellStart"/>
      <w:r w:rsidRPr="009E5D1F">
        <w:rPr>
          <w:rFonts w:ascii="Times New Roman" w:eastAsia="Times New Roman" w:hAnsi="Times New Roman" w:cs="Times New Roman"/>
          <w:sz w:val="24"/>
          <w:szCs w:val="24"/>
          <w:lang w:val="en-US"/>
        </w:rPr>
        <w:t>pEF</w:t>
      </w:r>
      <w:proofErr w:type="spellEnd"/>
      <w:r w:rsidRPr="009E5D1F">
        <w:rPr>
          <w:rFonts w:ascii="Times New Roman" w:eastAsia="Times New Roman" w:hAnsi="Times New Roman" w:cs="Times New Roman"/>
          <w:sz w:val="24"/>
          <w:szCs w:val="24"/>
          <w:lang w:val="en-US"/>
        </w:rPr>
        <w:t xml:space="preserve"> is more common. In patients with CHF-</w:t>
      </w:r>
      <w:proofErr w:type="spellStart"/>
      <w:r w:rsidRPr="009E5D1F">
        <w:rPr>
          <w:rFonts w:ascii="Times New Roman" w:eastAsia="Times New Roman" w:hAnsi="Times New Roman" w:cs="Times New Roman"/>
          <w:sz w:val="24"/>
          <w:szCs w:val="24"/>
          <w:lang w:val="en-US"/>
        </w:rPr>
        <w:t>pEF</w:t>
      </w:r>
      <w:proofErr w:type="spellEnd"/>
      <w:r w:rsidRPr="009E5D1F">
        <w:rPr>
          <w:rFonts w:ascii="Times New Roman" w:eastAsia="Times New Roman" w:hAnsi="Times New Roman" w:cs="Times New Roman"/>
          <w:sz w:val="24"/>
          <w:szCs w:val="24"/>
          <w:lang w:val="en-US"/>
        </w:rPr>
        <w:t>, a type of myocardial remodeling is often observed according to the type of concentric hypertrophy, while the state of LV EF does not affect the severity of the course.</w:t>
      </w:r>
    </w:p>
    <w:p w:rsidR="004C2FC5" w:rsidRPr="009E5D1F" w:rsidRDefault="004C2FC5" w:rsidP="00F7275A">
      <w:pPr>
        <w:shd w:val="clear" w:color="auto" w:fill="FFFFFF"/>
        <w:spacing w:after="0" w:line="240" w:lineRule="auto"/>
        <w:contextualSpacing/>
        <w:jc w:val="both"/>
        <w:rPr>
          <w:rFonts w:ascii="Times New Roman" w:eastAsia="Times New Roman" w:hAnsi="Times New Roman" w:cs="Times New Roman"/>
          <w:i/>
          <w:iCs/>
          <w:sz w:val="24"/>
          <w:szCs w:val="24"/>
          <w:lang w:val="en-US"/>
        </w:rPr>
      </w:pPr>
      <w:r w:rsidRPr="009E5D1F">
        <w:rPr>
          <w:rFonts w:ascii="Times New Roman" w:eastAsia="Times New Roman" w:hAnsi="Times New Roman" w:cs="Times New Roman"/>
          <w:b/>
          <w:i/>
          <w:iCs/>
          <w:sz w:val="24"/>
          <w:szCs w:val="24"/>
          <w:lang w:val="en-US"/>
        </w:rPr>
        <w:t>Key words:</w:t>
      </w:r>
      <w:r w:rsidRPr="009E5D1F">
        <w:rPr>
          <w:rFonts w:ascii="Times New Roman" w:eastAsia="Times New Roman" w:hAnsi="Times New Roman" w:cs="Times New Roman"/>
          <w:i/>
          <w:iCs/>
          <w:sz w:val="24"/>
          <w:szCs w:val="24"/>
          <w:lang w:val="en-US"/>
        </w:rPr>
        <w:t xml:space="preserve"> chronic heart failure (CHF), arterial hypertension (AH), coronary heart disease (CHD), echocardiography (</w:t>
      </w:r>
      <w:proofErr w:type="spellStart"/>
      <w:r w:rsidRPr="009E5D1F">
        <w:rPr>
          <w:rFonts w:ascii="Times New Roman" w:eastAsia="Times New Roman" w:hAnsi="Times New Roman" w:cs="Times New Roman"/>
          <w:i/>
          <w:iCs/>
          <w:sz w:val="24"/>
          <w:szCs w:val="24"/>
          <w:lang w:val="en-US"/>
        </w:rPr>
        <w:t>EchoCG</w:t>
      </w:r>
      <w:proofErr w:type="spellEnd"/>
      <w:r w:rsidRPr="009E5D1F">
        <w:rPr>
          <w:rFonts w:ascii="Times New Roman" w:eastAsia="Times New Roman" w:hAnsi="Times New Roman" w:cs="Times New Roman"/>
          <w:i/>
          <w:iCs/>
          <w:sz w:val="24"/>
          <w:szCs w:val="24"/>
          <w:lang w:val="en-US"/>
        </w:rPr>
        <w:t>), left ventricular ejection fraction (LVEF), coronary angiography (CAG)</w:t>
      </w:r>
    </w:p>
    <w:p w:rsidR="004C2FC5" w:rsidRPr="00C57A20" w:rsidRDefault="004C2FC5" w:rsidP="00F7275A">
      <w:pPr>
        <w:spacing w:after="0" w:line="240" w:lineRule="auto"/>
        <w:jc w:val="center"/>
        <w:rPr>
          <w:rFonts w:ascii="Times New Roman" w:hAnsi="Times New Roman"/>
          <w:b/>
          <w:sz w:val="24"/>
          <w:szCs w:val="24"/>
          <w:lang w:val="en-US"/>
        </w:rPr>
      </w:pPr>
    </w:p>
    <w:p w:rsidR="004C2FC5" w:rsidRPr="004C2FC5" w:rsidRDefault="004C2FC5" w:rsidP="00F7275A">
      <w:pPr>
        <w:spacing w:after="0" w:line="240" w:lineRule="auto"/>
        <w:jc w:val="center"/>
        <w:rPr>
          <w:rFonts w:ascii="Times New Roman" w:hAnsi="Times New Roman"/>
          <w:b/>
          <w:sz w:val="24"/>
          <w:szCs w:val="24"/>
          <w:lang w:val="en-US"/>
        </w:rPr>
      </w:pPr>
      <w:r w:rsidRPr="006A7DB9">
        <w:rPr>
          <w:rFonts w:ascii="Times New Roman" w:hAnsi="Times New Roman"/>
          <w:b/>
          <w:sz w:val="24"/>
          <w:szCs w:val="24"/>
          <w:lang w:val="en-US"/>
        </w:rPr>
        <w:t>REVIEWS</w:t>
      </w:r>
    </w:p>
    <w:p w:rsidR="004C2FC5" w:rsidRPr="00762160" w:rsidRDefault="004C2FC5" w:rsidP="00F7275A">
      <w:pPr>
        <w:pStyle w:val="Standard"/>
        <w:jc w:val="both"/>
        <w:rPr>
          <w:rFonts w:ascii="Times New Roman" w:hAnsi="Times New Roman" w:cs="Times New Roman"/>
          <w:b/>
          <w:i/>
          <w:iCs/>
          <w:lang w:val="en-US"/>
        </w:rPr>
      </w:pPr>
      <w:proofErr w:type="spellStart"/>
      <w:r w:rsidRPr="00762160">
        <w:rPr>
          <w:rFonts w:ascii="Times New Roman" w:hAnsi="Times New Roman" w:cs="Times New Roman"/>
          <w:b/>
          <w:i/>
          <w:iCs/>
          <w:lang w:val="en-US"/>
        </w:rPr>
        <w:t>Artykova</w:t>
      </w:r>
      <w:proofErr w:type="spellEnd"/>
      <w:r w:rsidRPr="00762160">
        <w:rPr>
          <w:rFonts w:ascii="Times New Roman" w:hAnsi="Times New Roman" w:cs="Times New Roman"/>
          <w:b/>
          <w:i/>
          <w:iCs/>
          <w:lang w:val="en-US"/>
        </w:rPr>
        <w:t xml:space="preserve"> N.K.</w:t>
      </w:r>
    </w:p>
    <w:p w:rsidR="004C2FC5" w:rsidRPr="00C57A20" w:rsidRDefault="004C2FC5" w:rsidP="00F7275A">
      <w:pPr>
        <w:pStyle w:val="Standard"/>
        <w:jc w:val="both"/>
        <w:rPr>
          <w:rFonts w:ascii="Times New Roman" w:hAnsi="Times New Roman" w:cs="Times New Roman"/>
          <w:b/>
          <w:lang w:val="en-US"/>
        </w:rPr>
      </w:pPr>
      <w:r w:rsidRPr="004C2FC5">
        <w:rPr>
          <w:rFonts w:ascii="Times New Roman" w:hAnsi="Times New Roman" w:cs="Times New Roman"/>
          <w:b/>
          <w:lang w:val="en-US"/>
        </w:rPr>
        <w:t>VIRAL DISEASES OF THE ORAL MUCOSA</w:t>
      </w:r>
    </w:p>
    <w:p w:rsidR="004C2FC5" w:rsidRPr="00671A54" w:rsidRDefault="004C2FC5" w:rsidP="00F7275A">
      <w:pPr>
        <w:pStyle w:val="Standard"/>
        <w:jc w:val="both"/>
        <w:rPr>
          <w:rFonts w:ascii="Times New Roman" w:hAnsi="Times New Roman" w:cs="Times New Roman"/>
          <w:lang w:val="en-US"/>
        </w:rPr>
      </w:pPr>
      <w:r w:rsidRPr="00671A54">
        <w:rPr>
          <w:rFonts w:ascii="Times New Roman" w:hAnsi="Times New Roman" w:cs="Times New Roman"/>
          <w:lang w:val="en-US"/>
        </w:rPr>
        <w:t xml:space="preserve">The article presents an analysis of modern native and foreign publications on topical issues of viral infection of the oral mucosa (OM). Information is provided on the prevalence of </w:t>
      </w:r>
      <w:proofErr w:type="spellStart"/>
      <w:r w:rsidRPr="00671A54">
        <w:rPr>
          <w:rFonts w:ascii="Times New Roman" w:hAnsi="Times New Roman" w:cs="Times New Roman"/>
          <w:lang w:val="en-US"/>
        </w:rPr>
        <w:t>herpesvirus</w:t>
      </w:r>
      <w:proofErr w:type="spellEnd"/>
      <w:r w:rsidRPr="00671A54">
        <w:rPr>
          <w:rFonts w:ascii="Times New Roman" w:hAnsi="Times New Roman" w:cs="Times New Roman"/>
          <w:lang w:val="en-US"/>
        </w:rPr>
        <w:t xml:space="preserve"> and papillomavirus infections, on the routes of penetration of these agents into the oral mucosa, and on the clinical manifestations of OM diseases caused by them.  </w:t>
      </w:r>
      <w:proofErr w:type="gramStart"/>
      <w:r w:rsidRPr="00671A54">
        <w:rPr>
          <w:rFonts w:ascii="Times New Roman" w:hAnsi="Times New Roman" w:cs="Times New Roman"/>
          <w:lang w:val="en-US"/>
        </w:rPr>
        <w:t>Based on generalized literature data, the authors focus on the influence of herpes simplex virus and human papillomavirus on the severity and progression of OM diseases.</w:t>
      </w:r>
      <w:proofErr w:type="gramEnd"/>
      <w:r w:rsidRPr="00671A54">
        <w:rPr>
          <w:rFonts w:ascii="Times New Roman" w:hAnsi="Times New Roman" w:cs="Times New Roman"/>
          <w:lang w:val="en-US"/>
        </w:rPr>
        <w:t xml:space="preserve"> Based on the analysis of literature data, the author considers that viral infections localized in the oral cavity can be the initiators of pathological conditions of oral mucosa and affect the quality of dental care. It is indicated that the identification of pathological conditions of the mucous membranes should alert the doctor to viral infections and take measures to detect them early, which will help reduce the incidence of OM diseases and their undesirable consequences.</w:t>
      </w:r>
    </w:p>
    <w:p w:rsidR="004C2FC5" w:rsidRPr="00C57A20" w:rsidRDefault="004C2FC5" w:rsidP="00F7275A">
      <w:pPr>
        <w:pStyle w:val="Standard"/>
        <w:jc w:val="both"/>
        <w:rPr>
          <w:rFonts w:ascii="Times New Roman" w:hAnsi="Times New Roman" w:cs="Times New Roman"/>
          <w:b/>
          <w:lang w:val="en-US"/>
        </w:rPr>
      </w:pPr>
      <w:r w:rsidRPr="00671A54">
        <w:rPr>
          <w:rFonts w:ascii="Times New Roman" w:hAnsi="Times New Roman" w:cs="Times New Roman"/>
          <w:b/>
          <w:i/>
          <w:iCs/>
          <w:lang w:val="en-US"/>
        </w:rPr>
        <w:t xml:space="preserve">Key words: </w:t>
      </w:r>
      <w:r w:rsidRPr="00671A54">
        <w:rPr>
          <w:rFonts w:ascii="Times New Roman" w:hAnsi="Times New Roman" w:cs="Times New Roman"/>
          <w:i/>
          <w:iCs/>
          <w:lang w:val="en-US"/>
        </w:rPr>
        <w:t xml:space="preserve">mucous membranes of the oral cavity, pathological conditions, types of human papillomavirus, </w:t>
      </w:r>
      <w:proofErr w:type="spellStart"/>
      <w:r w:rsidRPr="00671A54">
        <w:rPr>
          <w:rFonts w:ascii="Times New Roman" w:hAnsi="Times New Roman" w:cs="Times New Roman"/>
          <w:i/>
          <w:iCs/>
          <w:lang w:val="en-US"/>
        </w:rPr>
        <w:t>herpesvirus</w:t>
      </w:r>
      <w:proofErr w:type="spellEnd"/>
      <w:r w:rsidRPr="00671A54">
        <w:rPr>
          <w:rFonts w:ascii="Times New Roman" w:hAnsi="Times New Roman" w:cs="Times New Roman"/>
          <w:i/>
          <w:iCs/>
          <w:lang w:val="en-US"/>
        </w:rPr>
        <w:t xml:space="preserve"> </w:t>
      </w:r>
      <w:proofErr w:type="spellStart"/>
      <w:r w:rsidRPr="00671A54">
        <w:rPr>
          <w:rFonts w:ascii="Times New Roman" w:hAnsi="Times New Roman" w:cs="Times New Roman"/>
          <w:i/>
          <w:iCs/>
          <w:lang w:val="en-US"/>
        </w:rPr>
        <w:t>infectionral</w:t>
      </w:r>
      <w:proofErr w:type="spellEnd"/>
      <w:r w:rsidRPr="00671A54">
        <w:rPr>
          <w:rFonts w:ascii="Times New Roman" w:hAnsi="Times New Roman" w:cs="Times New Roman"/>
          <w:i/>
          <w:iCs/>
          <w:lang w:val="en-US"/>
        </w:rPr>
        <w:t xml:space="preserve"> cavity, pathological conditions, types of human papillomavirus, </w:t>
      </w:r>
      <w:proofErr w:type="spellStart"/>
      <w:r w:rsidRPr="00671A54">
        <w:rPr>
          <w:rFonts w:ascii="Times New Roman" w:hAnsi="Times New Roman" w:cs="Times New Roman"/>
          <w:i/>
          <w:iCs/>
          <w:lang w:val="en-US"/>
        </w:rPr>
        <w:t>herpesvirus</w:t>
      </w:r>
      <w:proofErr w:type="spellEnd"/>
      <w:r w:rsidRPr="00671A54">
        <w:rPr>
          <w:rFonts w:ascii="Times New Roman" w:hAnsi="Times New Roman" w:cs="Times New Roman"/>
          <w:i/>
          <w:iCs/>
          <w:lang w:val="en-US"/>
        </w:rPr>
        <w:t xml:space="preserve"> infection</w:t>
      </w:r>
    </w:p>
    <w:p w:rsidR="004C2FC5" w:rsidRPr="00C57A20" w:rsidRDefault="004C2FC5" w:rsidP="00F7275A">
      <w:pPr>
        <w:spacing w:after="0" w:line="240" w:lineRule="auto"/>
        <w:jc w:val="center"/>
        <w:rPr>
          <w:rFonts w:ascii="Times New Roman" w:hAnsi="Times New Roman"/>
          <w:b/>
          <w:sz w:val="24"/>
          <w:szCs w:val="24"/>
          <w:lang w:val="en-US"/>
        </w:rPr>
      </w:pPr>
    </w:p>
    <w:p w:rsidR="004C2FC5" w:rsidRPr="004C2FC5" w:rsidRDefault="004C2FC5" w:rsidP="00F7275A">
      <w:pPr>
        <w:spacing w:after="0" w:line="240" w:lineRule="auto"/>
        <w:jc w:val="center"/>
        <w:rPr>
          <w:rFonts w:ascii="Times New Roman" w:hAnsi="Times New Roman" w:cs="Times New Roman"/>
          <w:iCs/>
          <w:sz w:val="24"/>
          <w:szCs w:val="24"/>
          <w:lang w:val="en-US"/>
        </w:rPr>
      </w:pPr>
      <w:r w:rsidRPr="006A7DB9">
        <w:rPr>
          <w:rFonts w:ascii="Times New Roman" w:hAnsi="Times New Roman"/>
          <w:b/>
          <w:sz w:val="24"/>
          <w:szCs w:val="24"/>
          <w:lang w:val="en-US"/>
        </w:rPr>
        <w:t>CASE</w:t>
      </w:r>
      <w:r w:rsidRPr="004C2FC5">
        <w:rPr>
          <w:rFonts w:ascii="Times New Roman" w:hAnsi="Times New Roman"/>
          <w:b/>
          <w:sz w:val="24"/>
          <w:szCs w:val="24"/>
          <w:lang w:val="en-US"/>
        </w:rPr>
        <w:t xml:space="preserve"> </w:t>
      </w:r>
      <w:r w:rsidRPr="006A7DB9">
        <w:rPr>
          <w:rFonts w:ascii="Times New Roman" w:hAnsi="Times New Roman"/>
          <w:b/>
          <w:sz w:val="24"/>
          <w:szCs w:val="24"/>
          <w:lang w:val="en-US"/>
        </w:rPr>
        <w:t>FROM</w:t>
      </w:r>
      <w:r w:rsidRPr="004C2FC5">
        <w:rPr>
          <w:rFonts w:ascii="Times New Roman" w:hAnsi="Times New Roman"/>
          <w:b/>
          <w:sz w:val="24"/>
          <w:szCs w:val="24"/>
          <w:lang w:val="en-US"/>
        </w:rPr>
        <w:t xml:space="preserve"> </w:t>
      </w:r>
      <w:r w:rsidRPr="006A7DB9">
        <w:rPr>
          <w:rFonts w:ascii="Times New Roman" w:hAnsi="Times New Roman"/>
          <w:b/>
          <w:sz w:val="24"/>
          <w:szCs w:val="24"/>
          <w:lang w:val="en-US"/>
        </w:rPr>
        <w:t>PRACTICE</w:t>
      </w:r>
    </w:p>
    <w:p w:rsidR="004C2FC5" w:rsidRPr="000B59E7" w:rsidRDefault="004C2FC5" w:rsidP="00F7275A">
      <w:pPr>
        <w:spacing w:after="0" w:line="240" w:lineRule="auto"/>
        <w:jc w:val="both"/>
        <w:rPr>
          <w:rFonts w:ascii="Times New Roman" w:hAnsi="Times New Roman" w:cs="Times New Roman"/>
          <w:b/>
          <w:i/>
          <w:iCs/>
          <w:sz w:val="24"/>
          <w:szCs w:val="24"/>
          <w:lang w:val="en-US"/>
        </w:rPr>
      </w:pPr>
      <w:proofErr w:type="spellStart"/>
      <w:r w:rsidRPr="000B59E7">
        <w:rPr>
          <w:rFonts w:ascii="Times New Roman" w:hAnsi="Times New Roman" w:cs="Times New Roman"/>
          <w:b/>
          <w:i/>
          <w:iCs/>
          <w:sz w:val="24"/>
          <w:szCs w:val="24"/>
          <w:lang w:val="en-US"/>
        </w:rPr>
        <w:t>Kasymova</w:t>
      </w:r>
      <w:proofErr w:type="spellEnd"/>
      <w:r w:rsidRPr="000B59E7">
        <w:rPr>
          <w:rFonts w:ascii="Times New Roman" w:hAnsi="Times New Roman" w:cs="Times New Roman"/>
          <w:b/>
          <w:i/>
          <w:iCs/>
          <w:sz w:val="24"/>
          <w:szCs w:val="24"/>
          <w:lang w:val="en-US"/>
        </w:rPr>
        <w:t xml:space="preserve"> S.D., </w:t>
      </w:r>
      <w:proofErr w:type="spellStart"/>
      <w:r w:rsidRPr="000B59E7">
        <w:rPr>
          <w:rFonts w:ascii="Times New Roman" w:hAnsi="Times New Roman" w:cs="Times New Roman"/>
          <w:b/>
          <w:i/>
          <w:iCs/>
          <w:sz w:val="24"/>
          <w:szCs w:val="24"/>
          <w:lang w:val="en-US"/>
        </w:rPr>
        <w:t>Mirakhmedova</w:t>
      </w:r>
      <w:proofErr w:type="spellEnd"/>
      <w:r w:rsidRPr="000B59E7">
        <w:rPr>
          <w:rFonts w:ascii="Times New Roman" w:hAnsi="Times New Roman" w:cs="Times New Roman"/>
          <w:b/>
          <w:i/>
          <w:iCs/>
          <w:sz w:val="24"/>
          <w:szCs w:val="24"/>
          <w:lang w:val="en-US"/>
        </w:rPr>
        <w:t xml:space="preserve"> M.A.</w:t>
      </w:r>
    </w:p>
    <w:p w:rsidR="004C2FC5" w:rsidRPr="004C2FC5" w:rsidRDefault="004C2FC5" w:rsidP="00F7275A">
      <w:pPr>
        <w:spacing w:after="0" w:line="240" w:lineRule="auto"/>
        <w:jc w:val="both"/>
        <w:rPr>
          <w:rFonts w:ascii="Times New Roman" w:hAnsi="Times New Roman" w:cs="Times New Roman"/>
          <w:b/>
          <w:sz w:val="24"/>
          <w:szCs w:val="24"/>
          <w:lang w:val="en-US"/>
        </w:rPr>
      </w:pPr>
      <w:r w:rsidRPr="004C2FC5">
        <w:rPr>
          <w:rFonts w:ascii="Times New Roman" w:hAnsi="Times New Roman" w:cs="Times New Roman"/>
          <w:b/>
          <w:sz w:val="24"/>
          <w:szCs w:val="24"/>
          <w:lang w:val="en-US"/>
        </w:rPr>
        <w:t>CLINICAL CASE OF 14 YEARS OLD GIRL WITH SECKEL SYNDROME</w:t>
      </w:r>
    </w:p>
    <w:p w:rsidR="004C2FC5" w:rsidRPr="00417794" w:rsidRDefault="004C2FC5" w:rsidP="00F7275A">
      <w:pPr>
        <w:spacing w:after="0" w:line="240" w:lineRule="auto"/>
        <w:jc w:val="both"/>
        <w:rPr>
          <w:rFonts w:ascii="Times New Roman" w:hAnsi="Times New Roman" w:cs="Times New Roman"/>
          <w:color w:val="202124"/>
          <w:sz w:val="24"/>
          <w:szCs w:val="24"/>
          <w:shd w:val="clear" w:color="auto" w:fill="FFFFFF"/>
          <w:lang w:val="en-US"/>
        </w:rPr>
      </w:pPr>
      <w:proofErr w:type="gramStart"/>
      <w:r w:rsidRPr="00417794">
        <w:rPr>
          <w:rFonts w:ascii="Times New Roman" w:hAnsi="Times New Roman" w:cs="Times New Roman"/>
          <w:color w:val="202124"/>
          <w:sz w:val="24"/>
          <w:szCs w:val="24"/>
          <w:shd w:val="clear" w:color="auto" w:fill="FFFFFF"/>
          <w:lang w:val="en-US"/>
        </w:rPr>
        <w:t>Presented a clinical observation of a rare</w:t>
      </w:r>
      <w:r w:rsidRPr="00417794">
        <w:rPr>
          <w:rFonts w:ascii="Times New Roman" w:hAnsi="Times New Roman" w:cs="Times New Roman"/>
          <w:b/>
          <w:color w:val="202124"/>
          <w:sz w:val="24"/>
          <w:szCs w:val="24"/>
          <w:shd w:val="clear" w:color="auto" w:fill="F8F9FA"/>
          <w:lang w:val="en-US"/>
        </w:rPr>
        <w:t xml:space="preserve"> </w:t>
      </w:r>
      <w:r w:rsidRPr="00417794">
        <w:rPr>
          <w:rFonts w:ascii="Times New Roman" w:hAnsi="Times New Roman" w:cs="Times New Roman"/>
          <w:color w:val="202124"/>
          <w:sz w:val="24"/>
          <w:szCs w:val="24"/>
          <w:shd w:val="clear" w:color="auto" w:fill="F8F9FA"/>
          <w:lang w:val="en-US"/>
        </w:rPr>
        <w:t xml:space="preserve">genetic disorder </w:t>
      </w:r>
      <w:r w:rsidRPr="00417794">
        <w:rPr>
          <w:rFonts w:ascii="Times New Roman" w:hAnsi="Times New Roman" w:cs="Times New Roman"/>
          <w:color w:val="202124"/>
          <w:sz w:val="24"/>
          <w:szCs w:val="24"/>
          <w:shd w:val="clear" w:color="auto" w:fill="F8F9FA"/>
          <w:lang w:val="tg-Cyrl-TJ"/>
        </w:rPr>
        <w:t>“</w:t>
      </w:r>
      <w:proofErr w:type="spellStart"/>
      <w:r w:rsidRPr="00417794">
        <w:rPr>
          <w:rFonts w:ascii="Times New Roman" w:hAnsi="Times New Roman" w:cs="Times New Roman"/>
          <w:color w:val="202124"/>
          <w:sz w:val="24"/>
          <w:szCs w:val="24"/>
          <w:shd w:val="clear" w:color="auto" w:fill="F8F9FA"/>
          <w:lang w:val="en-US"/>
        </w:rPr>
        <w:t>Seckel</w:t>
      </w:r>
      <w:proofErr w:type="spellEnd"/>
      <w:r w:rsidRPr="00417794">
        <w:rPr>
          <w:rFonts w:ascii="Times New Roman" w:hAnsi="Times New Roman" w:cs="Times New Roman"/>
          <w:color w:val="202124"/>
          <w:sz w:val="24"/>
          <w:szCs w:val="24"/>
          <w:shd w:val="clear" w:color="auto" w:fill="F8F9FA"/>
          <w:lang w:val="en-US"/>
        </w:rPr>
        <w:t xml:space="preserve"> syndrome</w:t>
      </w:r>
      <w:r w:rsidRPr="00417794">
        <w:rPr>
          <w:rFonts w:ascii="Times New Roman" w:hAnsi="Times New Roman" w:cs="Times New Roman"/>
          <w:b/>
          <w:color w:val="202124"/>
          <w:sz w:val="24"/>
          <w:szCs w:val="24"/>
          <w:shd w:val="clear" w:color="auto" w:fill="F8F9FA"/>
          <w:lang w:val="tg-Cyrl-TJ"/>
        </w:rPr>
        <w:t xml:space="preserve">” </w:t>
      </w:r>
      <w:r w:rsidRPr="00417794">
        <w:rPr>
          <w:rFonts w:ascii="Times New Roman" w:hAnsi="Times New Roman" w:cs="Times New Roman"/>
          <w:color w:val="202124"/>
          <w:sz w:val="24"/>
          <w:szCs w:val="24"/>
          <w:shd w:val="clear" w:color="auto" w:fill="F8F9FA"/>
          <w:lang w:val="en-US"/>
        </w:rPr>
        <w:t>14 years old girl</w:t>
      </w:r>
      <w:r w:rsidRPr="00417794">
        <w:rPr>
          <w:rFonts w:ascii="Times New Roman" w:hAnsi="Times New Roman" w:cs="Times New Roman"/>
          <w:b/>
          <w:color w:val="202124"/>
          <w:sz w:val="24"/>
          <w:szCs w:val="24"/>
          <w:shd w:val="clear" w:color="auto" w:fill="F8F9FA"/>
          <w:lang w:val="en-US"/>
        </w:rPr>
        <w:t>.</w:t>
      </w:r>
      <w:proofErr w:type="gramEnd"/>
      <w:r w:rsidRPr="00417794">
        <w:rPr>
          <w:rFonts w:ascii="Times New Roman" w:hAnsi="Times New Roman" w:cs="Times New Roman"/>
          <w:b/>
          <w:color w:val="202124"/>
          <w:sz w:val="24"/>
          <w:szCs w:val="24"/>
          <w:shd w:val="clear" w:color="auto" w:fill="F8F9FA"/>
          <w:lang w:val="en-US"/>
        </w:rPr>
        <w:t xml:space="preserve"> </w:t>
      </w:r>
      <w:r w:rsidRPr="00417794">
        <w:rPr>
          <w:rFonts w:ascii="Times New Roman" w:hAnsi="Times New Roman" w:cs="Times New Roman"/>
          <w:color w:val="202124"/>
          <w:sz w:val="24"/>
          <w:szCs w:val="24"/>
          <w:shd w:val="clear" w:color="auto" w:fill="FFFFFF"/>
          <w:lang w:val="en-US"/>
        </w:rPr>
        <w:t>Feature of the clinical case is the late diagnosis of the disease in a child, with typical manifestations of mentioned syndrome, who treated by pediatricians with anemia for a long time.</w:t>
      </w:r>
    </w:p>
    <w:p w:rsidR="004C2FC5" w:rsidRPr="00417794" w:rsidRDefault="004C2FC5" w:rsidP="00F7275A">
      <w:pPr>
        <w:spacing w:after="0" w:line="240" w:lineRule="auto"/>
        <w:jc w:val="both"/>
        <w:rPr>
          <w:rFonts w:ascii="Times New Roman" w:hAnsi="Times New Roman" w:cs="Times New Roman"/>
          <w:color w:val="202124"/>
          <w:sz w:val="24"/>
          <w:szCs w:val="24"/>
          <w:shd w:val="clear" w:color="auto" w:fill="FFFFFF"/>
          <w:lang w:val="en-US"/>
        </w:rPr>
      </w:pPr>
      <w:r w:rsidRPr="00417794">
        <w:rPr>
          <w:rFonts w:ascii="Times New Roman" w:hAnsi="Times New Roman" w:cs="Times New Roman"/>
          <w:color w:val="202124"/>
          <w:sz w:val="24"/>
          <w:szCs w:val="24"/>
          <w:shd w:val="clear" w:color="auto" w:fill="FFFFFF"/>
          <w:lang w:val="en-US"/>
        </w:rPr>
        <w:t xml:space="preserve">In literature, we did not find cases with </w:t>
      </w:r>
      <w:r w:rsidRPr="00417794">
        <w:rPr>
          <w:rFonts w:ascii="Times New Roman" w:hAnsi="Times New Roman" w:cs="Times New Roman"/>
          <w:color w:val="202124"/>
          <w:sz w:val="24"/>
          <w:szCs w:val="24"/>
          <w:shd w:val="clear" w:color="auto" w:fill="FFFFFF"/>
          <w:lang w:val="tg-Cyrl-TJ"/>
        </w:rPr>
        <w:t>“</w:t>
      </w:r>
      <w:proofErr w:type="spellStart"/>
      <w:r w:rsidRPr="00417794">
        <w:rPr>
          <w:rFonts w:ascii="Times New Roman" w:hAnsi="Times New Roman" w:cs="Times New Roman"/>
          <w:color w:val="202124"/>
          <w:sz w:val="24"/>
          <w:szCs w:val="24"/>
          <w:shd w:val="clear" w:color="auto" w:fill="FFFFFF"/>
          <w:lang w:val="en-US"/>
        </w:rPr>
        <w:t>Seckel</w:t>
      </w:r>
      <w:proofErr w:type="spellEnd"/>
      <w:r w:rsidRPr="00417794">
        <w:rPr>
          <w:rFonts w:ascii="Times New Roman" w:hAnsi="Times New Roman" w:cs="Times New Roman"/>
          <w:color w:val="202124"/>
          <w:sz w:val="24"/>
          <w:szCs w:val="24"/>
          <w:shd w:val="clear" w:color="auto" w:fill="FFFFFF"/>
          <w:lang w:val="en-US"/>
        </w:rPr>
        <w:t xml:space="preserve"> syndrome</w:t>
      </w:r>
      <w:r w:rsidRPr="00417794">
        <w:rPr>
          <w:rFonts w:ascii="Times New Roman" w:hAnsi="Times New Roman" w:cs="Times New Roman"/>
          <w:color w:val="202124"/>
          <w:sz w:val="24"/>
          <w:szCs w:val="24"/>
          <w:shd w:val="clear" w:color="auto" w:fill="FFFFFF"/>
          <w:lang w:val="tg-Cyrl-TJ"/>
        </w:rPr>
        <w:t xml:space="preserve">” </w:t>
      </w:r>
      <w:r w:rsidRPr="00417794">
        <w:rPr>
          <w:rFonts w:ascii="Times New Roman" w:hAnsi="Times New Roman" w:cs="Times New Roman"/>
          <w:color w:val="202124"/>
          <w:sz w:val="24"/>
          <w:szCs w:val="24"/>
          <w:shd w:val="clear" w:color="auto" w:fill="FFFFFF"/>
          <w:lang w:val="en-US"/>
        </w:rPr>
        <w:t>and timely puberty development.</w:t>
      </w:r>
    </w:p>
    <w:p w:rsidR="004C2FC5" w:rsidRPr="00C57A20" w:rsidRDefault="004C2FC5" w:rsidP="00F7275A">
      <w:pPr>
        <w:spacing w:after="0" w:line="240" w:lineRule="auto"/>
        <w:jc w:val="both"/>
        <w:rPr>
          <w:rFonts w:ascii="Times New Roman" w:hAnsi="Times New Roman" w:cs="Times New Roman"/>
          <w:i/>
          <w:iCs/>
          <w:color w:val="202124"/>
          <w:sz w:val="24"/>
          <w:szCs w:val="24"/>
          <w:shd w:val="clear" w:color="auto" w:fill="FFFFFF"/>
          <w:lang w:val="en-US"/>
        </w:rPr>
      </w:pPr>
      <w:r w:rsidRPr="00417794">
        <w:rPr>
          <w:rFonts w:ascii="Times New Roman" w:hAnsi="Times New Roman" w:cs="Times New Roman"/>
          <w:b/>
          <w:bCs/>
          <w:i/>
          <w:iCs/>
          <w:color w:val="202124"/>
          <w:sz w:val="24"/>
          <w:szCs w:val="24"/>
          <w:shd w:val="clear" w:color="auto" w:fill="FFFFFF"/>
          <w:lang w:val="en-US"/>
        </w:rPr>
        <w:t>Key words</w:t>
      </w:r>
      <w:r w:rsidRPr="00417794">
        <w:rPr>
          <w:rFonts w:ascii="Times New Roman" w:hAnsi="Times New Roman" w:cs="Times New Roman"/>
          <w:b/>
          <w:bCs/>
          <w:i/>
          <w:iCs/>
          <w:color w:val="202124"/>
          <w:sz w:val="24"/>
          <w:szCs w:val="24"/>
          <w:shd w:val="clear" w:color="auto" w:fill="FFFFFF"/>
          <w:lang w:val="tg-Cyrl-TJ"/>
        </w:rPr>
        <w:t>:</w:t>
      </w:r>
      <w:r w:rsidRPr="00417794">
        <w:rPr>
          <w:rFonts w:ascii="Times New Roman" w:hAnsi="Times New Roman" w:cs="Times New Roman"/>
          <w:i/>
          <w:iCs/>
          <w:color w:val="202124"/>
          <w:sz w:val="24"/>
          <w:szCs w:val="24"/>
          <w:shd w:val="clear" w:color="auto" w:fill="FFFFFF"/>
          <w:lang w:val="tg-Cyrl-TJ"/>
        </w:rPr>
        <w:t xml:space="preserve"> bird-headed</w:t>
      </w:r>
      <w:r w:rsidRPr="00417794">
        <w:rPr>
          <w:rFonts w:ascii="Times New Roman" w:hAnsi="Times New Roman" w:cs="Times New Roman"/>
          <w:i/>
          <w:iCs/>
          <w:color w:val="202124"/>
          <w:sz w:val="24"/>
          <w:szCs w:val="24"/>
          <w:shd w:val="clear" w:color="auto" w:fill="FFFFFF"/>
          <w:lang w:val="en-US"/>
        </w:rPr>
        <w:t xml:space="preserve"> dwarf, genetic disorder</w:t>
      </w:r>
    </w:p>
    <w:p w:rsidR="004C2FC5" w:rsidRPr="00C57A20" w:rsidRDefault="004C2FC5" w:rsidP="00F7275A">
      <w:pPr>
        <w:spacing w:after="0" w:line="240" w:lineRule="auto"/>
        <w:jc w:val="both"/>
        <w:rPr>
          <w:rFonts w:ascii="Times New Roman" w:hAnsi="Times New Roman" w:cs="Times New Roman"/>
          <w:sz w:val="24"/>
          <w:szCs w:val="24"/>
          <w:lang w:val="en-US"/>
        </w:rPr>
      </w:pPr>
    </w:p>
    <w:p w:rsidR="004C2FC5" w:rsidRPr="004C21B4" w:rsidRDefault="004C2FC5" w:rsidP="00F7275A">
      <w:pPr>
        <w:spacing w:after="0" w:line="240" w:lineRule="auto"/>
        <w:jc w:val="both"/>
        <w:rPr>
          <w:rFonts w:ascii="Times New Roman" w:hAnsi="Times New Roman" w:cs="Times New Roman"/>
          <w:b/>
          <w:i/>
          <w:sz w:val="24"/>
          <w:szCs w:val="24"/>
          <w:lang w:val="en-US"/>
        </w:rPr>
      </w:pPr>
      <w:proofErr w:type="spellStart"/>
      <w:r w:rsidRPr="004C21B4">
        <w:rPr>
          <w:rFonts w:ascii="Times New Roman" w:hAnsi="Times New Roman" w:cs="Times New Roman"/>
          <w:b/>
          <w:i/>
          <w:sz w:val="24"/>
          <w:szCs w:val="24"/>
          <w:lang w:val="en-US"/>
        </w:rPr>
        <w:t>Saidova</w:t>
      </w:r>
      <w:proofErr w:type="spellEnd"/>
      <w:r w:rsidRPr="004C21B4">
        <w:rPr>
          <w:rFonts w:ascii="Times New Roman" w:hAnsi="Times New Roman" w:cs="Times New Roman"/>
          <w:b/>
          <w:i/>
          <w:sz w:val="24"/>
          <w:szCs w:val="24"/>
          <w:lang w:val="en-US"/>
        </w:rPr>
        <w:t xml:space="preserve"> M.I.</w:t>
      </w:r>
    </w:p>
    <w:p w:rsidR="004C2FC5" w:rsidRPr="004C2FC5" w:rsidRDefault="004C2FC5" w:rsidP="00F7275A">
      <w:pPr>
        <w:spacing w:after="0" w:line="240" w:lineRule="auto"/>
        <w:jc w:val="both"/>
        <w:rPr>
          <w:rFonts w:ascii="Times New Roman" w:hAnsi="Times New Roman" w:cs="Times New Roman"/>
          <w:b/>
          <w:sz w:val="24"/>
          <w:szCs w:val="24"/>
          <w:lang w:val="en-US"/>
        </w:rPr>
      </w:pPr>
      <w:r w:rsidRPr="008F5122">
        <w:rPr>
          <w:rFonts w:ascii="Times New Roman" w:hAnsi="Times New Roman" w:cs="Times New Roman"/>
          <w:sz w:val="24"/>
          <w:szCs w:val="24"/>
          <w:lang w:val="en-US"/>
        </w:rPr>
        <w:t xml:space="preserve"> </w:t>
      </w:r>
      <w:r w:rsidRPr="004C2FC5">
        <w:rPr>
          <w:rFonts w:ascii="Times New Roman" w:hAnsi="Times New Roman" w:cs="Times New Roman"/>
          <w:b/>
          <w:sz w:val="24"/>
          <w:szCs w:val="24"/>
          <w:lang w:val="en-US"/>
        </w:rPr>
        <w:t>MANAGEMENT OF PREGNANCY IN HEREDITARY THROMBOPHILIA COMBINED WITH FOLATE DEFICIENCY</w:t>
      </w:r>
    </w:p>
    <w:p w:rsidR="004C2FC5" w:rsidRPr="00047E82" w:rsidRDefault="004C2FC5" w:rsidP="00F7275A">
      <w:pPr>
        <w:spacing w:after="0" w:line="240" w:lineRule="auto"/>
        <w:jc w:val="both"/>
        <w:rPr>
          <w:rFonts w:ascii="Times New Roman" w:hAnsi="Times New Roman" w:cs="Times New Roman"/>
          <w:sz w:val="24"/>
          <w:szCs w:val="24"/>
          <w:lang w:val="en-US"/>
        </w:rPr>
      </w:pPr>
      <w:r w:rsidRPr="00047E82">
        <w:rPr>
          <w:rFonts w:ascii="Times New Roman" w:hAnsi="Times New Roman" w:cs="Times New Roman"/>
          <w:sz w:val="24"/>
          <w:szCs w:val="24"/>
          <w:lang w:val="en-US"/>
        </w:rPr>
        <w:lastRenderedPageBreak/>
        <w:t xml:space="preserve">The article presents cases of successful outcomes of pregnancies and childbirth in patients with habitual pregnancy losses on the background of hereditary thrombophilia in combination with </w:t>
      </w:r>
      <w:proofErr w:type="spellStart"/>
      <w:r w:rsidRPr="00047E82">
        <w:rPr>
          <w:rFonts w:ascii="Times New Roman" w:hAnsi="Times New Roman" w:cs="Times New Roman"/>
          <w:sz w:val="24"/>
          <w:szCs w:val="24"/>
          <w:lang w:val="en-US"/>
        </w:rPr>
        <w:t>folate</w:t>
      </w:r>
      <w:proofErr w:type="spellEnd"/>
      <w:r w:rsidRPr="00047E82">
        <w:rPr>
          <w:rFonts w:ascii="Times New Roman" w:hAnsi="Times New Roman" w:cs="Times New Roman"/>
          <w:sz w:val="24"/>
          <w:szCs w:val="24"/>
          <w:lang w:val="en-US"/>
        </w:rPr>
        <w:t xml:space="preserve"> deficiency. Timely </w:t>
      </w:r>
      <w:proofErr w:type="spellStart"/>
      <w:r w:rsidRPr="00047E82">
        <w:rPr>
          <w:rFonts w:ascii="Times New Roman" w:hAnsi="Times New Roman" w:cs="Times New Roman"/>
          <w:sz w:val="24"/>
          <w:szCs w:val="24"/>
          <w:lang w:val="en-US"/>
        </w:rPr>
        <w:t>pathogenetic</w:t>
      </w:r>
      <w:proofErr w:type="spellEnd"/>
      <w:r w:rsidRPr="00047E82">
        <w:rPr>
          <w:rFonts w:ascii="Times New Roman" w:hAnsi="Times New Roman" w:cs="Times New Roman"/>
          <w:sz w:val="24"/>
          <w:szCs w:val="24"/>
          <w:lang w:val="en-US"/>
        </w:rPr>
        <w:t xml:space="preserve"> therapy, high-quality antenatal follow-up, inpatient treatment for complications, prenatal hospitalization, allowed preserving pregnancy and carrying out delivery in full-term pregnancy with a viable fetus. </w:t>
      </w:r>
    </w:p>
    <w:p w:rsidR="004C2FC5" w:rsidRPr="00C57A20" w:rsidRDefault="004C2FC5" w:rsidP="00F7275A">
      <w:pPr>
        <w:spacing w:after="0" w:line="240" w:lineRule="auto"/>
        <w:jc w:val="both"/>
        <w:rPr>
          <w:rFonts w:ascii="Times New Roman" w:hAnsi="Times New Roman" w:cs="Times New Roman"/>
          <w:i/>
          <w:sz w:val="24"/>
          <w:szCs w:val="24"/>
          <w:lang w:val="en-US"/>
        </w:rPr>
      </w:pPr>
      <w:r w:rsidRPr="00047E82">
        <w:rPr>
          <w:rFonts w:ascii="Times New Roman" w:hAnsi="Times New Roman" w:cs="Times New Roman"/>
          <w:b/>
          <w:sz w:val="24"/>
          <w:szCs w:val="24"/>
          <w:lang w:val="en-US"/>
        </w:rPr>
        <w:t xml:space="preserve">Key words: </w:t>
      </w:r>
      <w:r w:rsidRPr="00047E82">
        <w:rPr>
          <w:rFonts w:ascii="Times New Roman" w:hAnsi="Times New Roman" w:cs="Times New Roman"/>
          <w:i/>
          <w:sz w:val="24"/>
          <w:szCs w:val="24"/>
          <w:lang w:val="en-US"/>
        </w:rPr>
        <w:t xml:space="preserve">pregnancy outcomes, hereditary thrombophilia, </w:t>
      </w:r>
      <w:proofErr w:type="spellStart"/>
      <w:r w:rsidRPr="00047E82">
        <w:rPr>
          <w:rFonts w:ascii="Times New Roman" w:hAnsi="Times New Roman" w:cs="Times New Roman"/>
          <w:i/>
          <w:sz w:val="24"/>
          <w:szCs w:val="24"/>
          <w:lang w:val="en-US"/>
        </w:rPr>
        <w:t>folate</w:t>
      </w:r>
      <w:proofErr w:type="spellEnd"/>
      <w:r w:rsidRPr="00047E82">
        <w:rPr>
          <w:rFonts w:ascii="Times New Roman" w:hAnsi="Times New Roman" w:cs="Times New Roman"/>
          <w:i/>
          <w:sz w:val="24"/>
          <w:szCs w:val="24"/>
          <w:lang w:val="en-US"/>
        </w:rPr>
        <w:t xml:space="preserve"> deficiency, anticoagulant therapy</w:t>
      </w:r>
    </w:p>
    <w:p w:rsidR="004C2FC5" w:rsidRPr="00C57A20" w:rsidRDefault="004C2FC5" w:rsidP="00F7275A">
      <w:pPr>
        <w:spacing w:after="0" w:line="240" w:lineRule="auto"/>
        <w:jc w:val="both"/>
        <w:rPr>
          <w:rFonts w:ascii="Times New Roman" w:hAnsi="Times New Roman" w:cs="Times New Roman"/>
          <w:i/>
          <w:sz w:val="24"/>
          <w:szCs w:val="24"/>
          <w:lang w:val="en-US"/>
        </w:rPr>
      </w:pPr>
    </w:p>
    <w:p w:rsidR="004C2FC5" w:rsidRPr="00C57A20" w:rsidRDefault="004C2FC5" w:rsidP="00F7275A">
      <w:pPr>
        <w:spacing w:after="0" w:line="240" w:lineRule="auto"/>
        <w:jc w:val="center"/>
        <w:rPr>
          <w:rFonts w:ascii="Times New Roman" w:hAnsi="Times New Roman" w:cs="Times New Roman"/>
          <w:b/>
          <w:sz w:val="32"/>
          <w:szCs w:val="32"/>
          <w:lang w:val="en-US"/>
        </w:rPr>
      </w:pPr>
      <w:r w:rsidRPr="00C57A20">
        <w:rPr>
          <w:rFonts w:ascii="Times New Roman" w:hAnsi="Times New Roman" w:cs="Times New Roman"/>
          <w:b/>
          <w:sz w:val="32"/>
          <w:szCs w:val="32"/>
          <w:lang w:val="en-US"/>
        </w:rPr>
        <w:t>3-2022</w:t>
      </w:r>
    </w:p>
    <w:p w:rsidR="004C2FC5" w:rsidRPr="00C57A20" w:rsidRDefault="00F7275A" w:rsidP="00F7275A">
      <w:pPr>
        <w:spacing w:after="0" w:line="240" w:lineRule="auto"/>
        <w:jc w:val="center"/>
        <w:rPr>
          <w:rFonts w:ascii="Times New Roman" w:hAnsi="Times New Roman"/>
          <w:b/>
          <w:sz w:val="24"/>
          <w:szCs w:val="24"/>
          <w:lang w:val="en-US"/>
        </w:rPr>
      </w:pPr>
      <w:r w:rsidRPr="00070C5E">
        <w:rPr>
          <w:rFonts w:ascii="Times New Roman" w:hAnsi="Times New Roman"/>
          <w:b/>
          <w:sz w:val="24"/>
          <w:szCs w:val="24"/>
          <w:lang w:val="en-US"/>
        </w:rPr>
        <w:t>THEORY AND PRACTICE OF MEDICINE</w:t>
      </w:r>
    </w:p>
    <w:p w:rsidR="00F7275A" w:rsidRPr="00C57A20" w:rsidRDefault="00F7275A" w:rsidP="00F7275A">
      <w:pPr>
        <w:shd w:val="clear" w:color="auto" w:fill="FFFFFF"/>
        <w:spacing w:after="0" w:line="240" w:lineRule="auto"/>
        <w:jc w:val="both"/>
        <w:rPr>
          <w:rFonts w:ascii="Times New Roman" w:eastAsia="Times New Roman" w:hAnsi="Times New Roman" w:cs="Times New Roman"/>
          <w:b/>
          <w:i/>
          <w:spacing w:val="-8"/>
          <w:sz w:val="24"/>
          <w:szCs w:val="24"/>
          <w:lang w:val="en-US" w:eastAsia="ru-RU"/>
        </w:rPr>
      </w:pPr>
      <w:proofErr w:type="spellStart"/>
      <w:r w:rsidRPr="00070C5E">
        <w:rPr>
          <w:rFonts w:ascii="Times New Roman" w:eastAsia="Times New Roman" w:hAnsi="Times New Roman" w:cs="Times New Roman"/>
          <w:b/>
          <w:i/>
          <w:spacing w:val="-8"/>
          <w:sz w:val="24"/>
          <w:szCs w:val="24"/>
          <w:lang w:val="en-US" w:eastAsia="ru-RU"/>
        </w:rPr>
        <w:t>Abdulaev</w:t>
      </w:r>
      <w:proofErr w:type="spellEnd"/>
      <w:r w:rsidRPr="00C57A20">
        <w:rPr>
          <w:rFonts w:ascii="Times New Roman" w:eastAsia="Times New Roman" w:hAnsi="Times New Roman" w:cs="Times New Roman"/>
          <w:b/>
          <w:i/>
          <w:spacing w:val="-8"/>
          <w:sz w:val="24"/>
          <w:szCs w:val="24"/>
          <w:lang w:val="en-US" w:eastAsia="ru-RU"/>
        </w:rPr>
        <w:t xml:space="preserve"> </w:t>
      </w:r>
      <w:r w:rsidRPr="00070C5E">
        <w:rPr>
          <w:rFonts w:ascii="Times New Roman" w:eastAsia="Times New Roman" w:hAnsi="Times New Roman" w:cs="Times New Roman"/>
          <w:b/>
          <w:i/>
          <w:spacing w:val="-8"/>
          <w:sz w:val="24"/>
          <w:szCs w:val="24"/>
          <w:lang w:val="en-US" w:eastAsia="ru-RU"/>
        </w:rPr>
        <w:t>B</w:t>
      </w:r>
      <w:r w:rsidRPr="00C57A20">
        <w:rPr>
          <w:rFonts w:ascii="Times New Roman" w:eastAsia="Times New Roman" w:hAnsi="Times New Roman" w:cs="Times New Roman"/>
          <w:b/>
          <w:i/>
          <w:spacing w:val="-8"/>
          <w:sz w:val="24"/>
          <w:szCs w:val="24"/>
          <w:lang w:val="en-US" w:eastAsia="ru-RU"/>
        </w:rPr>
        <w:t>.</w:t>
      </w:r>
      <w:r w:rsidRPr="00070C5E">
        <w:rPr>
          <w:rFonts w:ascii="Times New Roman" w:eastAsia="Times New Roman" w:hAnsi="Times New Roman" w:cs="Times New Roman"/>
          <w:b/>
          <w:i/>
          <w:spacing w:val="-8"/>
          <w:sz w:val="24"/>
          <w:szCs w:val="24"/>
          <w:lang w:val="en-US" w:eastAsia="ru-RU"/>
        </w:rPr>
        <w:t>A</w:t>
      </w:r>
      <w:r w:rsidRPr="00C57A20">
        <w:rPr>
          <w:rFonts w:ascii="Times New Roman" w:eastAsia="Times New Roman" w:hAnsi="Times New Roman" w:cs="Times New Roman"/>
          <w:b/>
          <w:i/>
          <w:spacing w:val="-8"/>
          <w:sz w:val="24"/>
          <w:szCs w:val="24"/>
          <w:lang w:val="en-US" w:eastAsia="ru-RU"/>
        </w:rPr>
        <w:t xml:space="preserve">., </w:t>
      </w:r>
      <w:proofErr w:type="spellStart"/>
      <w:r w:rsidRPr="00070C5E">
        <w:rPr>
          <w:rFonts w:ascii="Times New Roman" w:eastAsia="Times New Roman" w:hAnsi="Times New Roman" w:cs="Times New Roman"/>
          <w:b/>
          <w:i/>
          <w:spacing w:val="-8"/>
          <w:sz w:val="24"/>
          <w:szCs w:val="24"/>
          <w:lang w:val="en-US" w:eastAsia="ru-RU"/>
        </w:rPr>
        <w:t>Ismoilov</w:t>
      </w:r>
      <w:proofErr w:type="spellEnd"/>
      <w:r w:rsidRPr="00C57A20">
        <w:rPr>
          <w:rFonts w:ascii="Times New Roman" w:eastAsia="Times New Roman" w:hAnsi="Times New Roman" w:cs="Times New Roman"/>
          <w:b/>
          <w:i/>
          <w:spacing w:val="-8"/>
          <w:sz w:val="24"/>
          <w:szCs w:val="24"/>
          <w:lang w:val="en-US" w:eastAsia="ru-RU"/>
        </w:rPr>
        <w:t xml:space="preserve"> </w:t>
      </w:r>
      <w:r w:rsidRPr="00070C5E">
        <w:rPr>
          <w:rFonts w:ascii="Times New Roman" w:eastAsia="Times New Roman" w:hAnsi="Times New Roman" w:cs="Times New Roman"/>
          <w:b/>
          <w:i/>
          <w:spacing w:val="-8"/>
          <w:sz w:val="24"/>
          <w:szCs w:val="24"/>
          <w:lang w:val="en-US" w:eastAsia="ru-RU"/>
        </w:rPr>
        <w:t>A</w:t>
      </w:r>
      <w:r w:rsidRPr="00C57A20">
        <w:rPr>
          <w:rFonts w:ascii="Times New Roman" w:eastAsia="Times New Roman" w:hAnsi="Times New Roman" w:cs="Times New Roman"/>
          <w:b/>
          <w:i/>
          <w:spacing w:val="-8"/>
          <w:sz w:val="24"/>
          <w:szCs w:val="24"/>
          <w:lang w:val="en-US" w:eastAsia="ru-RU"/>
        </w:rPr>
        <w:t>.</w:t>
      </w:r>
      <w:r w:rsidRPr="00070C5E">
        <w:rPr>
          <w:rFonts w:ascii="Times New Roman" w:eastAsia="Times New Roman" w:hAnsi="Times New Roman" w:cs="Times New Roman"/>
          <w:b/>
          <w:i/>
          <w:spacing w:val="-8"/>
          <w:sz w:val="24"/>
          <w:szCs w:val="24"/>
          <w:lang w:val="en-US" w:eastAsia="ru-RU"/>
        </w:rPr>
        <w:t>A</w:t>
      </w:r>
      <w:r w:rsidRPr="00C57A20">
        <w:rPr>
          <w:rFonts w:ascii="Times New Roman" w:eastAsia="Times New Roman" w:hAnsi="Times New Roman" w:cs="Times New Roman"/>
          <w:b/>
          <w:i/>
          <w:spacing w:val="-8"/>
          <w:sz w:val="24"/>
          <w:szCs w:val="24"/>
          <w:lang w:val="en-US" w:eastAsia="ru-RU"/>
        </w:rPr>
        <w:t xml:space="preserve">.,   </w:t>
      </w:r>
      <w:proofErr w:type="spellStart"/>
      <w:r w:rsidRPr="00070C5E">
        <w:rPr>
          <w:rFonts w:ascii="Times New Roman" w:eastAsia="Times New Roman" w:hAnsi="Times New Roman" w:cs="Times New Roman"/>
          <w:b/>
          <w:i/>
          <w:spacing w:val="-8"/>
          <w:sz w:val="24"/>
          <w:szCs w:val="24"/>
          <w:lang w:val="en-US" w:eastAsia="ru-RU"/>
        </w:rPr>
        <w:t>Amindzhanova</w:t>
      </w:r>
      <w:proofErr w:type="spellEnd"/>
      <w:r w:rsidRPr="00C57A20">
        <w:rPr>
          <w:rFonts w:ascii="Times New Roman" w:eastAsia="Times New Roman" w:hAnsi="Times New Roman" w:cs="Times New Roman"/>
          <w:b/>
          <w:i/>
          <w:spacing w:val="-8"/>
          <w:sz w:val="24"/>
          <w:szCs w:val="24"/>
          <w:lang w:val="en-US" w:eastAsia="ru-RU"/>
        </w:rPr>
        <w:t xml:space="preserve"> </w:t>
      </w:r>
      <w:r w:rsidRPr="00070C5E">
        <w:rPr>
          <w:rFonts w:ascii="Times New Roman" w:eastAsia="Times New Roman" w:hAnsi="Times New Roman" w:cs="Times New Roman"/>
          <w:b/>
          <w:i/>
          <w:spacing w:val="-8"/>
          <w:sz w:val="24"/>
          <w:szCs w:val="24"/>
          <w:lang w:val="en-US" w:eastAsia="ru-RU"/>
        </w:rPr>
        <w:t>Z</w:t>
      </w:r>
      <w:r w:rsidRPr="00C57A20">
        <w:rPr>
          <w:rFonts w:ascii="Times New Roman" w:eastAsia="Times New Roman" w:hAnsi="Times New Roman" w:cs="Times New Roman"/>
          <w:b/>
          <w:i/>
          <w:spacing w:val="-8"/>
          <w:sz w:val="24"/>
          <w:szCs w:val="24"/>
          <w:lang w:val="en-US" w:eastAsia="ru-RU"/>
        </w:rPr>
        <w:t>.</w:t>
      </w:r>
      <w:r w:rsidRPr="00070C5E">
        <w:rPr>
          <w:rFonts w:ascii="Times New Roman" w:eastAsia="Times New Roman" w:hAnsi="Times New Roman" w:cs="Times New Roman"/>
          <w:b/>
          <w:i/>
          <w:spacing w:val="-8"/>
          <w:sz w:val="24"/>
          <w:szCs w:val="24"/>
          <w:lang w:val="en-US" w:eastAsia="ru-RU"/>
        </w:rPr>
        <w:t>R</w:t>
      </w:r>
      <w:r w:rsidRPr="00C57A20">
        <w:rPr>
          <w:rFonts w:ascii="Times New Roman" w:eastAsia="Times New Roman" w:hAnsi="Times New Roman" w:cs="Times New Roman"/>
          <w:b/>
          <w:i/>
          <w:spacing w:val="-8"/>
          <w:sz w:val="24"/>
          <w:szCs w:val="24"/>
          <w:lang w:val="en-US" w:eastAsia="ru-RU"/>
        </w:rPr>
        <w:t xml:space="preserve">., </w:t>
      </w:r>
      <w:proofErr w:type="spellStart"/>
      <w:r w:rsidRPr="00070C5E">
        <w:rPr>
          <w:rFonts w:ascii="Times New Roman" w:eastAsia="Times New Roman" w:hAnsi="Times New Roman" w:cs="Times New Roman"/>
          <w:b/>
          <w:i/>
          <w:spacing w:val="-8"/>
          <w:sz w:val="24"/>
          <w:szCs w:val="24"/>
          <w:lang w:val="en-US" w:eastAsia="ru-RU"/>
        </w:rPr>
        <w:t>Zaripov</w:t>
      </w:r>
      <w:proofErr w:type="spellEnd"/>
      <w:r w:rsidRPr="00C57A20">
        <w:rPr>
          <w:rFonts w:ascii="Times New Roman" w:eastAsia="Times New Roman" w:hAnsi="Times New Roman" w:cs="Times New Roman"/>
          <w:b/>
          <w:i/>
          <w:spacing w:val="-8"/>
          <w:sz w:val="24"/>
          <w:szCs w:val="24"/>
          <w:lang w:val="en-US" w:eastAsia="ru-RU"/>
        </w:rPr>
        <w:t xml:space="preserve"> </w:t>
      </w:r>
      <w:r w:rsidRPr="00070C5E">
        <w:rPr>
          <w:rFonts w:ascii="Times New Roman" w:eastAsia="Times New Roman" w:hAnsi="Times New Roman" w:cs="Times New Roman"/>
          <w:b/>
          <w:i/>
          <w:spacing w:val="-8"/>
          <w:sz w:val="24"/>
          <w:szCs w:val="24"/>
          <w:lang w:val="en-US" w:eastAsia="ru-RU"/>
        </w:rPr>
        <w:t>A</w:t>
      </w:r>
      <w:r w:rsidRPr="00C57A20">
        <w:rPr>
          <w:rFonts w:ascii="Times New Roman" w:eastAsia="Times New Roman" w:hAnsi="Times New Roman" w:cs="Times New Roman"/>
          <w:b/>
          <w:i/>
          <w:spacing w:val="-8"/>
          <w:sz w:val="24"/>
          <w:szCs w:val="24"/>
          <w:lang w:val="en-US" w:eastAsia="ru-RU"/>
        </w:rPr>
        <w:t>.</w:t>
      </w:r>
      <w:r w:rsidRPr="00070C5E">
        <w:rPr>
          <w:rFonts w:ascii="Times New Roman" w:eastAsia="Times New Roman" w:hAnsi="Times New Roman" w:cs="Times New Roman"/>
          <w:b/>
          <w:i/>
          <w:spacing w:val="-8"/>
          <w:sz w:val="24"/>
          <w:szCs w:val="24"/>
          <w:lang w:val="en-US" w:eastAsia="ru-RU"/>
        </w:rPr>
        <w:t>R</w:t>
      </w:r>
      <w:r w:rsidRPr="00C57A20">
        <w:rPr>
          <w:rFonts w:ascii="Times New Roman" w:eastAsia="Times New Roman" w:hAnsi="Times New Roman" w:cs="Times New Roman"/>
          <w:b/>
          <w:i/>
          <w:spacing w:val="-8"/>
          <w:sz w:val="24"/>
          <w:szCs w:val="24"/>
          <w:lang w:val="en-US" w:eastAsia="ru-RU"/>
        </w:rPr>
        <w:t xml:space="preserve">. </w:t>
      </w:r>
    </w:p>
    <w:p w:rsidR="00F7275A" w:rsidRPr="00C57A20" w:rsidRDefault="00F7275A" w:rsidP="00F7275A">
      <w:pPr>
        <w:shd w:val="clear" w:color="auto" w:fill="FFFFFF"/>
        <w:spacing w:after="0" w:line="240" w:lineRule="auto"/>
        <w:jc w:val="both"/>
        <w:rPr>
          <w:rFonts w:ascii="Times New Roman" w:eastAsia="Times New Roman" w:hAnsi="Times New Roman" w:cs="Times New Roman"/>
          <w:b/>
          <w:color w:val="000000"/>
          <w:sz w:val="24"/>
          <w:szCs w:val="24"/>
          <w:lang w:val="en-US" w:eastAsia="ru-RU"/>
        </w:rPr>
      </w:pPr>
      <w:r w:rsidRPr="00F7275A">
        <w:rPr>
          <w:rFonts w:ascii="Times New Roman" w:eastAsia="Times New Roman" w:hAnsi="Times New Roman" w:cs="Times New Roman"/>
          <w:b/>
          <w:color w:val="000000"/>
          <w:sz w:val="24"/>
          <w:szCs w:val="24"/>
          <w:lang w:val="en-US" w:eastAsia="ru-RU"/>
        </w:rPr>
        <w:t>TO QUESTION ABOUT ENDODONTIC STATUES OF SUPPORTING TEETH IN DEPENDING OF GROUP ACCESORIES AND EXTENT SUPRACONSTUCTION’S ELEMENT</w:t>
      </w:r>
    </w:p>
    <w:p w:rsidR="00F7275A" w:rsidRPr="00EE1034" w:rsidRDefault="00F7275A" w:rsidP="00F7275A">
      <w:pPr>
        <w:autoSpaceDE w:val="0"/>
        <w:autoSpaceDN w:val="0"/>
        <w:adjustRightInd w:val="0"/>
        <w:spacing w:after="0" w:line="240" w:lineRule="auto"/>
        <w:ind w:firstLine="709"/>
        <w:jc w:val="both"/>
        <w:rPr>
          <w:rFonts w:ascii="Times New Roman" w:eastAsia="Times New Roman" w:hAnsi="Times New Roman" w:cs="Times New Roman"/>
          <w:sz w:val="24"/>
          <w:szCs w:val="24"/>
          <w:lang w:val="en-US" w:eastAsia="ru-RU"/>
        </w:rPr>
      </w:pPr>
      <w:proofErr w:type="gramStart"/>
      <w:r w:rsidRPr="00EE1034">
        <w:rPr>
          <w:rFonts w:ascii="Times New Roman" w:eastAsia="Times New Roman" w:hAnsi="Times New Roman" w:cs="Times New Roman"/>
          <w:b/>
          <w:sz w:val="24"/>
          <w:szCs w:val="24"/>
          <w:lang w:val="en-US" w:eastAsia="ru-RU"/>
        </w:rPr>
        <w:t>Aim.</w:t>
      </w:r>
      <w:proofErr w:type="gramEnd"/>
      <w:r w:rsidRPr="00EE1034">
        <w:rPr>
          <w:rFonts w:ascii="Times New Roman" w:eastAsia="Times New Roman" w:hAnsi="Times New Roman" w:cs="Times New Roman"/>
          <w:sz w:val="24"/>
          <w:szCs w:val="24"/>
          <w:lang w:val="en-US" w:eastAsia="ru-RU"/>
        </w:rPr>
        <w:t xml:space="preserve"> Study the endodontic statues of supporting teeth in depending of group accessories and extent of occlusion defects.</w:t>
      </w:r>
    </w:p>
    <w:p w:rsidR="00F7275A" w:rsidRPr="00EE1034" w:rsidRDefault="00F7275A" w:rsidP="00F7275A">
      <w:pPr>
        <w:autoSpaceDE w:val="0"/>
        <w:autoSpaceDN w:val="0"/>
        <w:adjustRightInd w:val="0"/>
        <w:spacing w:after="0" w:line="240" w:lineRule="auto"/>
        <w:ind w:firstLine="709"/>
        <w:jc w:val="both"/>
        <w:rPr>
          <w:rFonts w:ascii="Times New Roman" w:eastAsia="Times New Roman" w:hAnsi="Times New Roman" w:cs="Times New Roman"/>
          <w:sz w:val="24"/>
          <w:szCs w:val="24"/>
          <w:lang w:val="en-US" w:eastAsia="ru-RU"/>
        </w:rPr>
      </w:pPr>
      <w:proofErr w:type="gramStart"/>
      <w:r w:rsidRPr="00EE1034">
        <w:rPr>
          <w:rFonts w:ascii="Times New Roman" w:eastAsia="Times New Roman" w:hAnsi="Times New Roman" w:cs="Times New Roman"/>
          <w:b/>
          <w:sz w:val="24"/>
          <w:szCs w:val="24"/>
          <w:lang w:val="en-US" w:eastAsia="ru-RU"/>
        </w:rPr>
        <w:t>Material and methods.</w:t>
      </w:r>
      <w:proofErr w:type="gramEnd"/>
      <w:r w:rsidRPr="00EE1034">
        <w:rPr>
          <w:rFonts w:ascii="Times New Roman" w:eastAsia="Times New Roman" w:hAnsi="Times New Roman" w:cs="Times New Roman"/>
          <w:sz w:val="24"/>
          <w:szCs w:val="24"/>
          <w:lang w:val="en-US" w:eastAsia="ru-RU"/>
        </w:rPr>
        <w:t xml:space="preserve"> For the reason estimations of endodontic statues of supporting teeth were studied 280 x-rays beside 186 patients at age 20-50 years. In examined group entered dentistry patients both sex with defect of the teeth rows which divided into 3 groups: 1-st group formed the patients with small intermediate </w:t>
      </w:r>
      <w:proofErr w:type="spellStart"/>
      <w:r w:rsidRPr="00EE1034">
        <w:rPr>
          <w:rFonts w:ascii="Times New Roman" w:eastAsia="Times New Roman" w:hAnsi="Times New Roman" w:cs="Times New Roman"/>
          <w:sz w:val="24"/>
          <w:szCs w:val="24"/>
          <w:lang w:val="en-US" w:eastAsia="ru-RU"/>
        </w:rPr>
        <w:t>supraconstruction</w:t>
      </w:r>
      <w:proofErr w:type="spellEnd"/>
      <w:r w:rsidRPr="00EE1034">
        <w:rPr>
          <w:rFonts w:ascii="Times New Roman" w:eastAsia="Times New Roman" w:hAnsi="Times New Roman" w:cs="Times New Roman"/>
          <w:sz w:val="24"/>
          <w:szCs w:val="24"/>
          <w:lang w:val="en-US" w:eastAsia="ru-RU"/>
        </w:rPr>
        <w:t xml:space="preserve"> unit; in the 2-nd group entered the examined patients with average extent of the orthopedic prosthetic device; 3-rd group formed the patients with greater intermediate unit of orthopedic design. </w:t>
      </w:r>
    </w:p>
    <w:p w:rsidR="00F7275A" w:rsidRPr="00EE1034" w:rsidRDefault="00F7275A" w:rsidP="00F7275A">
      <w:pPr>
        <w:autoSpaceDE w:val="0"/>
        <w:autoSpaceDN w:val="0"/>
        <w:adjustRightInd w:val="0"/>
        <w:spacing w:after="0" w:line="240" w:lineRule="auto"/>
        <w:ind w:firstLine="709"/>
        <w:jc w:val="both"/>
        <w:rPr>
          <w:rFonts w:ascii="Times New Roman" w:eastAsia="Times New Roman" w:hAnsi="Times New Roman" w:cs="Times New Roman"/>
          <w:sz w:val="24"/>
          <w:szCs w:val="24"/>
          <w:lang w:val="en-US" w:eastAsia="ru-RU"/>
        </w:rPr>
      </w:pPr>
      <w:r w:rsidRPr="00EE1034">
        <w:rPr>
          <w:rFonts w:ascii="Times New Roman" w:eastAsia="Times New Roman" w:hAnsi="Times New Roman" w:cs="Times New Roman"/>
          <w:sz w:val="24"/>
          <w:szCs w:val="24"/>
          <w:lang w:val="en-US" w:eastAsia="ru-RU"/>
        </w:rPr>
        <w:t xml:space="preserve">Intraoral radiography was performed using a </w:t>
      </w:r>
      <w:proofErr w:type="spellStart"/>
      <w:r w:rsidRPr="00EE1034">
        <w:rPr>
          <w:rFonts w:ascii="Times New Roman" w:eastAsia="Times New Roman" w:hAnsi="Times New Roman" w:cs="Times New Roman"/>
          <w:sz w:val="24"/>
          <w:szCs w:val="24"/>
          <w:lang w:val="en-US" w:eastAsia="ru-RU"/>
        </w:rPr>
        <w:t>Heliodent</w:t>
      </w:r>
      <w:proofErr w:type="spellEnd"/>
      <w:r w:rsidRPr="00EE1034">
        <w:rPr>
          <w:rFonts w:ascii="Times New Roman" w:eastAsia="Times New Roman" w:hAnsi="Times New Roman" w:cs="Times New Roman"/>
          <w:sz w:val="24"/>
          <w:szCs w:val="24"/>
          <w:lang w:val="en-US" w:eastAsia="ru-RU"/>
        </w:rPr>
        <w:t xml:space="preserve"> DS dental device from </w:t>
      </w:r>
      <w:proofErr w:type="spellStart"/>
      <w:r w:rsidRPr="00EE1034">
        <w:rPr>
          <w:rFonts w:ascii="Times New Roman" w:eastAsia="Times New Roman" w:hAnsi="Times New Roman" w:cs="Times New Roman"/>
          <w:sz w:val="24"/>
          <w:szCs w:val="24"/>
          <w:lang w:val="en-US" w:eastAsia="ru-RU"/>
        </w:rPr>
        <w:t>Sirona</w:t>
      </w:r>
      <w:proofErr w:type="spellEnd"/>
      <w:r w:rsidRPr="00EE1034">
        <w:rPr>
          <w:rFonts w:ascii="Times New Roman" w:eastAsia="Times New Roman" w:hAnsi="Times New Roman" w:cs="Times New Roman"/>
          <w:sz w:val="24"/>
          <w:szCs w:val="24"/>
          <w:lang w:val="en-US" w:eastAsia="ru-RU"/>
        </w:rPr>
        <w:t xml:space="preserve"> Dental System GmbH, </w:t>
      </w:r>
      <w:proofErr w:type="spellStart"/>
      <w:r w:rsidRPr="00EE1034">
        <w:rPr>
          <w:rFonts w:ascii="Times New Roman" w:eastAsia="Times New Roman" w:hAnsi="Times New Roman" w:cs="Times New Roman"/>
          <w:sz w:val="24"/>
          <w:szCs w:val="24"/>
          <w:lang w:val="en-US" w:eastAsia="ru-RU"/>
        </w:rPr>
        <w:t>orthopantomography</w:t>
      </w:r>
      <w:proofErr w:type="spellEnd"/>
      <w:r w:rsidRPr="00EE1034">
        <w:rPr>
          <w:rFonts w:ascii="Times New Roman" w:eastAsia="Times New Roman" w:hAnsi="Times New Roman" w:cs="Times New Roman"/>
          <w:sz w:val="24"/>
          <w:szCs w:val="24"/>
          <w:lang w:val="en-US" w:eastAsia="ru-RU"/>
        </w:rPr>
        <w:t xml:space="preserve"> was performed using an </w:t>
      </w:r>
      <w:proofErr w:type="spellStart"/>
      <w:r w:rsidRPr="00EE1034">
        <w:rPr>
          <w:rFonts w:ascii="Times New Roman" w:eastAsia="Times New Roman" w:hAnsi="Times New Roman" w:cs="Times New Roman"/>
          <w:sz w:val="24"/>
          <w:szCs w:val="24"/>
          <w:lang w:val="en-US" w:eastAsia="ru-RU"/>
        </w:rPr>
        <w:t>Orthophos</w:t>
      </w:r>
      <w:proofErr w:type="spellEnd"/>
      <w:r w:rsidRPr="00EE1034">
        <w:rPr>
          <w:rFonts w:ascii="Times New Roman" w:eastAsia="Times New Roman" w:hAnsi="Times New Roman" w:cs="Times New Roman"/>
          <w:sz w:val="24"/>
          <w:szCs w:val="24"/>
          <w:lang w:val="en-US" w:eastAsia="ru-RU"/>
        </w:rPr>
        <w:t xml:space="preserve"> XG5 DS </w:t>
      </w:r>
      <w:proofErr w:type="spellStart"/>
      <w:r w:rsidRPr="00EE1034">
        <w:rPr>
          <w:rFonts w:ascii="Times New Roman" w:eastAsia="Times New Roman" w:hAnsi="Times New Roman" w:cs="Times New Roman"/>
          <w:sz w:val="24"/>
          <w:szCs w:val="24"/>
          <w:lang w:val="en-US" w:eastAsia="ru-RU"/>
        </w:rPr>
        <w:t>Ceph</w:t>
      </w:r>
      <w:proofErr w:type="spellEnd"/>
      <w:r w:rsidRPr="00EE1034">
        <w:rPr>
          <w:rFonts w:ascii="Times New Roman" w:eastAsia="Times New Roman" w:hAnsi="Times New Roman" w:cs="Times New Roman"/>
          <w:sz w:val="24"/>
          <w:szCs w:val="24"/>
          <w:lang w:val="en-US" w:eastAsia="ru-RU"/>
        </w:rPr>
        <w:t xml:space="preserve"> device from </w:t>
      </w:r>
      <w:proofErr w:type="spellStart"/>
      <w:r w:rsidRPr="00EE1034">
        <w:rPr>
          <w:rFonts w:ascii="Times New Roman" w:eastAsia="Times New Roman" w:hAnsi="Times New Roman" w:cs="Times New Roman"/>
          <w:sz w:val="24"/>
          <w:szCs w:val="24"/>
          <w:lang w:val="en-US" w:eastAsia="ru-RU"/>
        </w:rPr>
        <w:t>Sirona</w:t>
      </w:r>
      <w:proofErr w:type="spellEnd"/>
      <w:r w:rsidRPr="00EE1034">
        <w:rPr>
          <w:rFonts w:ascii="Times New Roman" w:eastAsia="Times New Roman" w:hAnsi="Times New Roman" w:cs="Times New Roman"/>
          <w:sz w:val="24"/>
          <w:szCs w:val="24"/>
          <w:lang w:val="en-US" w:eastAsia="ru-RU"/>
        </w:rPr>
        <w:t xml:space="preserve"> Dental System GmbH. Cone beam computed tomography (Morita) was also used.</w:t>
      </w:r>
    </w:p>
    <w:p w:rsidR="00F7275A" w:rsidRPr="00EE1034" w:rsidRDefault="00F7275A" w:rsidP="00F7275A">
      <w:pPr>
        <w:autoSpaceDE w:val="0"/>
        <w:autoSpaceDN w:val="0"/>
        <w:adjustRightInd w:val="0"/>
        <w:spacing w:after="0" w:line="240" w:lineRule="auto"/>
        <w:ind w:firstLine="709"/>
        <w:jc w:val="both"/>
        <w:rPr>
          <w:rFonts w:ascii="Times New Roman" w:eastAsia="Times New Roman" w:hAnsi="Times New Roman" w:cs="Times New Roman"/>
          <w:sz w:val="24"/>
          <w:szCs w:val="24"/>
          <w:lang w:val="en-US" w:eastAsia="ru-RU"/>
        </w:rPr>
      </w:pPr>
      <w:proofErr w:type="gramStart"/>
      <w:r w:rsidRPr="00EE1034">
        <w:rPr>
          <w:rFonts w:ascii="Times New Roman" w:eastAsia="Times New Roman" w:hAnsi="Times New Roman" w:cs="Times New Roman"/>
          <w:b/>
          <w:sz w:val="24"/>
          <w:szCs w:val="24"/>
          <w:lang w:val="en-US" w:eastAsia="ru-RU"/>
        </w:rPr>
        <w:t>Results.</w:t>
      </w:r>
      <w:proofErr w:type="gramEnd"/>
      <w:r w:rsidRPr="00EE1034">
        <w:rPr>
          <w:rFonts w:ascii="Times New Roman" w:eastAsia="Times New Roman" w:hAnsi="Times New Roman" w:cs="Times New Roman"/>
          <w:sz w:val="24"/>
          <w:szCs w:val="24"/>
          <w:lang w:val="en-US" w:eastAsia="ru-RU"/>
        </w:rPr>
        <w:t xml:space="preserve"> Most often endodontic change of the teeth, serving </w:t>
      </w:r>
      <w:proofErr w:type="spellStart"/>
      <w:r w:rsidRPr="00EE1034">
        <w:rPr>
          <w:rFonts w:ascii="Times New Roman" w:eastAsia="Times New Roman" w:hAnsi="Times New Roman" w:cs="Times New Roman"/>
          <w:sz w:val="24"/>
          <w:szCs w:val="24"/>
          <w:lang w:val="en-US" w:eastAsia="ru-RU"/>
        </w:rPr>
        <w:t>supraconstruction</w:t>
      </w:r>
      <w:proofErr w:type="spellEnd"/>
      <w:r w:rsidRPr="00EE1034">
        <w:rPr>
          <w:rFonts w:ascii="Times New Roman" w:eastAsia="Times New Roman" w:hAnsi="Times New Roman" w:cs="Times New Roman"/>
          <w:sz w:val="24"/>
          <w:szCs w:val="24"/>
          <w:lang w:val="en-US" w:eastAsia="ru-RU"/>
        </w:rPr>
        <w:t xml:space="preserve"> support, diagnosed at presence of orthopedic prosthetic device with average and big extent. In most cases inadequate </w:t>
      </w:r>
      <w:proofErr w:type="spellStart"/>
      <w:r w:rsidRPr="00EE1034">
        <w:rPr>
          <w:rFonts w:ascii="Times New Roman" w:eastAsia="Times New Roman" w:hAnsi="Times New Roman" w:cs="Times New Roman"/>
          <w:sz w:val="24"/>
          <w:szCs w:val="24"/>
          <w:lang w:val="en-US" w:eastAsia="ru-RU"/>
        </w:rPr>
        <w:t>obturation</w:t>
      </w:r>
      <w:proofErr w:type="spellEnd"/>
      <w:r w:rsidRPr="00EE1034">
        <w:rPr>
          <w:rFonts w:ascii="Times New Roman" w:eastAsia="Times New Roman" w:hAnsi="Times New Roman" w:cs="Times New Roman"/>
          <w:sz w:val="24"/>
          <w:szCs w:val="24"/>
          <w:lang w:val="en-US" w:eastAsia="ru-RU"/>
        </w:rPr>
        <w:t xml:space="preserve"> of root channel was noted in </w:t>
      </w:r>
      <w:proofErr w:type="spellStart"/>
      <w:r w:rsidRPr="00EE1034">
        <w:rPr>
          <w:rFonts w:ascii="Times New Roman" w:eastAsia="Times New Roman" w:hAnsi="Times New Roman" w:cs="Times New Roman"/>
          <w:sz w:val="24"/>
          <w:szCs w:val="24"/>
          <w:lang w:val="en-US" w:eastAsia="ru-RU"/>
        </w:rPr>
        <w:t>depulped</w:t>
      </w:r>
      <w:proofErr w:type="spellEnd"/>
      <w:r w:rsidRPr="00EE1034">
        <w:rPr>
          <w:rFonts w:ascii="Times New Roman" w:eastAsia="Times New Roman" w:hAnsi="Times New Roman" w:cs="Times New Roman"/>
          <w:sz w:val="24"/>
          <w:szCs w:val="24"/>
          <w:lang w:val="en-US" w:eastAsia="ru-RU"/>
        </w:rPr>
        <w:t xml:space="preserve"> teeth, residing under fixed orthopedic design.</w:t>
      </w:r>
    </w:p>
    <w:p w:rsidR="00F7275A" w:rsidRPr="00EE1034" w:rsidRDefault="00F7275A" w:rsidP="00F7275A">
      <w:pPr>
        <w:shd w:val="clear" w:color="auto" w:fill="FFFFFF"/>
        <w:spacing w:after="0" w:line="240" w:lineRule="auto"/>
        <w:ind w:firstLine="709"/>
        <w:jc w:val="both"/>
        <w:rPr>
          <w:rFonts w:ascii="Times New Roman" w:eastAsia="Times New Roman" w:hAnsi="Times New Roman" w:cs="Times New Roman"/>
          <w:b/>
          <w:sz w:val="24"/>
          <w:szCs w:val="24"/>
          <w:lang w:val="en-US" w:eastAsia="ru-RU"/>
        </w:rPr>
      </w:pPr>
      <w:proofErr w:type="gramStart"/>
      <w:r w:rsidRPr="00EE1034">
        <w:rPr>
          <w:rFonts w:ascii="Times New Roman" w:eastAsia="Times New Roman" w:hAnsi="Times New Roman" w:cs="Times New Roman"/>
          <w:b/>
          <w:sz w:val="24"/>
          <w:szCs w:val="24"/>
          <w:lang w:val="en-US" w:eastAsia="ru-RU"/>
        </w:rPr>
        <w:t>Conclusion.</w:t>
      </w:r>
      <w:proofErr w:type="gramEnd"/>
      <w:r w:rsidRPr="00EE1034">
        <w:rPr>
          <w:rFonts w:ascii="Times New Roman" w:eastAsia="Times New Roman" w:hAnsi="Times New Roman" w:cs="Times New Roman"/>
          <w:sz w:val="24"/>
          <w:szCs w:val="24"/>
          <w:lang w:val="en-US" w:eastAsia="ru-RU"/>
        </w:rPr>
        <w:t xml:space="preserve"> Traditional x-ray methods which using in dentistry practical give limited information on topographies and quality </w:t>
      </w:r>
      <w:proofErr w:type="spellStart"/>
      <w:r w:rsidRPr="00EE1034">
        <w:rPr>
          <w:rFonts w:ascii="Times New Roman" w:eastAsia="Times New Roman" w:hAnsi="Times New Roman" w:cs="Times New Roman"/>
          <w:sz w:val="24"/>
          <w:szCs w:val="24"/>
          <w:lang w:val="en-US" w:eastAsia="ru-RU"/>
        </w:rPr>
        <w:t>obturation</w:t>
      </w:r>
      <w:proofErr w:type="spellEnd"/>
      <w:r w:rsidRPr="00EE1034">
        <w:rPr>
          <w:rFonts w:ascii="Times New Roman" w:eastAsia="Times New Roman" w:hAnsi="Times New Roman" w:cs="Times New Roman"/>
          <w:sz w:val="24"/>
          <w:szCs w:val="24"/>
          <w:lang w:val="en-US" w:eastAsia="ru-RU"/>
        </w:rPr>
        <w:t xml:space="preserve"> of root channel teeth, serving hereinafter supporting of orthopedic design. Using of cone-beam computer tomography vastly raises informative of physician-dentistry about difficulty, with which he can be met when performing endodontic manipulate before prosthesis.</w:t>
      </w:r>
    </w:p>
    <w:p w:rsidR="00F7275A" w:rsidRPr="00C57A20" w:rsidRDefault="00F7275A" w:rsidP="00F7275A">
      <w:pPr>
        <w:shd w:val="clear" w:color="auto" w:fill="FFFFFF"/>
        <w:spacing w:after="0" w:line="240" w:lineRule="auto"/>
        <w:jc w:val="both"/>
        <w:rPr>
          <w:rFonts w:ascii="Times New Roman" w:eastAsia="Times New Roman" w:hAnsi="Times New Roman" w:cs="Times New Roman"/>
          <w:i/>
          <w:sz w:val="24"/>
          <w:szCs w:val="24"/>
          <w:lang w:val="en-US" w:eastAsia="ru-RU"/>
        </w:rPr>
      </w:pPr>
      <w:r w:rsidRPr="00EE1034">
        <w:rPr>
          <w:rFonts w:ascii="Times New Roman" w:eastAsia="Times New Roman" w:hAnsi="Times New Roman" w:cs="Times New Roman"/>
          <w:b/>
          <w:i/>
          <w:sz w:val="24"/>
          <w:szCs w:val="24"/>
          <w:lang w:val="en-US" w:eastAsia="ru-RU"/>
        </w:rPr>
        <w:t>Key words:</w:t>
      </w:r>
      <w:r w:rsidRPr="00EE1034">
        <w:rPr>
          <w:rFonts w:ascii="Times New Roman" w:eastAsia="Times New Roman" w:hAnsi="Times New Roman" w:cs="Times New Roman"/>
          <w:i/>
          <w:sz w:val="24"/>
          <w:szCs w:val="24"/>
          <w:lang w:val="en-US" w:eastAsia="ru-RU"/>
        </w:rPr>
        <w:t xml:space="preserve"> </w:t>
      </w:r>
      <w:proofErr w:type="spellStart"/>
      <w:r w:rsidRPr="00EE1034">
        <w:rPr>
          <w:rFonts w:ascii="Times New Roman" w:eastAsia="Times New Roman" w:hAnsi="Times New Roman" w:cs="Times New Roman"/>
          <w:i/>
          <w:sz w:val="24"/>
          <w:szCs w:val="24"/>
          <w:lang w:val="en-US" w:eastAsia="ru-RU"/>
        </w:rPr>
        <w:t>endodont</w:t>
      </w:r>
      <w:proofErr w:type="spellEnd"/>
      <w:r w:rsidRPr="00EE1034">
        <w:rPr>
          <w:rFonts w:ascii="Times New Roman" w:eastAsia="Times New Roman" w:hAnsi="Times New Roman" w:cs="Times New Roman"/>
          <w:i/>
          <w:sz w:val="24"/>
          <w:szCs w:val="24"/>
          <w:lang w:val="en-US" w:eastAsia="ru-RU"/>
        </w:rPr>
        <w:t xml:space="preserve">, supporting teeth, group attribute, root channel, </w:t>
      </w:r>
      <w:r w:rsidRPr="00EE1034">
        <w:rPr>
          <w:rFonts w:ascii="Times New Roman" w:eastAsia="Times New Roman" w:hAnsi="Times New Roman" w:cs="Times New Roman"/>
          <w:i/>
          <w:sz w:val="24"/>
          <w:szCs w:val="24"/>
          <w:lang w:eastAsia="ru-RU"/>
        </w:rPr>
        <w:t>о</w:t>
      </w:r>
      <w:proofErr w:type="spellStart"/>
      <w:r w:rsidRPr="00EE1034">
        <w:rPr>
          <w:rFonts w:ascii="Times New Roman" w:eastAsia="Times New Roman" w:hAnsi="Times New Roman" w:cs="Times New Roman"/>
          <w:i/>
          <w:sz w:val="24"/>
          <w:szCs w:val="24"/>
          <w:lang w:val="en-US" w:eastAsia="ru-RU"/>
        </w:rPr>
        <w:t>obturation</w:t>
      </w:r>
      <w:proofErr w:type="spellEnd"/>
      <w:r w:rsidRPr="00EE1034">
        <w:rPr>
          <w:rFonts w:ascii="Times New Roman" w:eastAsia="Times New Roman" w:hAnsi="Times New Roman" w:cs="Times New Roman"/>
          <w:i/>
          <w:sz w:val="24"/>
          <w:szCs w:val="24"/>
          <w:lang w:val="en-US" w:eastAsia="ru-RU"/>
        </w:rPr>
        <w:t xml:space="preserve">, </w:t>
      </w:r>
      <w:proofErr w:type="gramStart"/>
      <w:r w:rsidRPr="00EE1034">
        <w:rPr>
          <w:rFonts w:ascii="Times New Roman" w:eastAsia="Times New Roman" w:hAnsi="Times New Roman" w:cs="Times New Roman"/>
          <w:i/>
          <w:sz w:val="24"/>
          <w:szCs w:val="24"/>
          <w:lang w:val="en-US" w:eastAsia="ru-RU"/>
        </w:rPr>
        <w:t>extent</w:t>
      </w:r>
      <w:proofErr w:type="gramEnd"/>
      <w:r w:rsidRPr="00EE1034">
        <w:rPr>
          <w:rFonts w:ascii="Times New Roman" w:eastAsia="Times New Roman" w:hAnsi="Times New Roman" w:cs="Times New Roman"/>
          <w:i/>
          <w:sz w:val="24"/>
          <w:szCs w:val="24"/>
          <w:lang w:val="en-US" w:eastAsia="ru-RU"/>
        </w:rPr>
        <w:t xml:space="preserve"> of fixed prosthetic device</w:t>
      </w:r>
    </w:p>
    <w:p w:rsidR="00F7275A" w:rsidRPr="00C57A20" w:rsidRDefault="00F7275A" w:rsidP="00F7275A">
      <w:pPr>
        <w:shd w:val="clear" w:color="auto" w:fill="FFFFFF"/>
        <w:spacing w:after="0" w:line="240" w:lineRule="auto"/>
        <w:jc w:val="both"/>
        <w:rPr>
          <w:rFonts w:ascii="Times New Roman" w:eastAsia="Times New Roman" w:hAnsi="Times New Roman" w:cs="Times New Roman"/>
          <w:b/>
          <w:color w:val="000000"/>
          <w:sz w:val="24"/>
          <w:szCs w:val="24"/>
          <w:lang w:val="en-US" w:eastAsia="ru-RU"/>
        </w:rPr>
      </w:pPr>
    </w:p>
    <w:p w:rsidR="00F7275A" w:rsidRPr="00070C5E" w:rsidRDefault="00F7275A" w:rsidP="00F7275A">
      <w:pPr>
        <w:spacing w:after="0" w:line="240" w:lineRule="auto"/>
        <w:jc w:val="both"/>
        <w:rPr>
          <w:rFonts w:ascii="Times New Roman" w:eastAsia="Calibri" w:hAnsi="Times New Roman" w:cs="Times New Roman"/>
          <w:b/>
          <w:i/>
          <w:sz w:val="24"/>
          <w:szCs w:val="24"/>
          <w:lang w:val="en-US"/>
        </w:rPr>
      </w:pPr>
      <w:proofErr w:type="spellStart"/>
      <w:r w:rsidRPr="00070C5E">
        <w:rPr>
          <w:rFonts w:ascii="Times New Roman" w:eastAsia="Calibri" w:hAnsi="Times New Roman" w:cs="Times New Roman"/>
          <w:b/>
          <w:i/>
          <w:sz w:val="24"/>
          <w:szCs w:val="24"/>
          <w:lang w:val="en-US"/>
        </w:rPr>
        <w:t>Artykova</w:t>
      </w:r>
      <w:proofErr w:type="spellEnd"/>
      <w:r w:rsidRPr="00070C5E">
        <w:rPr>
          <w:rFonts w:ascii="Times New Roman" w:eastAsia="Calibri" w:hAnsi="Times New Roman" w:cs="Times New Roman"/>
          <w:b/>
          <w:i/>
          <w:sz w:val="24"/>
          <w:szCs w:val="24"/>
          <w:lang w:val="en-US"/>
        </w:rPr>
        <w:t xml:space="preserve"> N.K. </w:t>
      </w:r>
    </w:p>
    <w:p w:rsidR="00F7275A" w:rsidRPr="00C57A20" w:rsidRDefault="00F7275A" w:rsidP="00F7275A">
      <w:pPr>
        <w:spacing w:after="0" w:line="240" w:lineRule="auto"/>
        <w:jc w:val="both"/>
        <w:rPr>
          <w:rFonts w:ascii="Times New Roman" w:eastAsia="Calibri" w:hAnsi="Times New Roman" w:cs="Times New Roman"/>
          <w:b/>
          <w:sz w:val="24"/>
          <w:szCs w:val="24"/>
          <w:lang w:val="en-US"/>
        </w:rPr>
      </w:pPr>
      <w:r w:rsidRPr="00F7275A">
        <w:rPr>
          <w:rFonts w:ascii="Times New Roman" w:eastAsia="Calibri" w:hAnsi="Times New Roman" w:cs="Times New Roman"/>
          <w:b/>
          <w:sz w:val="24"/>
          <w:szCs w:val="24"/>
          <w:lang w:val="en-US"/>
        </w:rPr>
        <w:t>PAPILLOMAVIRUS INFECTION OF THE ORAL MUCOSA AND ITS SKIN MANIFESTATIONS IN PERSONS USING DENTURES</w:t>
      </w:r>
    </w:p>
    <w:p w:rsidR="00284CBC" w:rsidRPr="00DC7964" w:rsidRDefault="00284CBC" w:rsidP="00284CBC">
      <w:pPr>
        <w:spacing w:after="0" w:line="240" w:lineRule="auto"/>
        <w:ind w:firstLine="709"/>
        <w:jc w:val="both"/>
        <w:rPr>
          <w:rFonts w:ascii="Times New Roman" w:eastAsia="Calibri" w:hAnsi="Times New Roman" w:cs="Times New Roman"/>
          <w:sz w:val="24"/>
          <w:szCs w:val="24"/>
          <w:lang w:val="en-US"/>
        </w:rPr>
      </w:pPr>
      <w:proofErr w:type="gramStart"/>
      <w:r w:rsidRPr="00DC7964">
        <w:rPr>
          <w:rFonts w:ascii="Times New Roman" w:eastAsia="Calibri" w:hAnsi="Times New Roman" w:cs="Times New Roman"/>
          <w:b/>
          <w:sz w:val="24"/>
          <w:szCs w:val="24"/>
          <w:lang w:val="en-US"/>
        </w:rPr>
        <w:t>Aim.</w:t>
      </w:r>
      <w:proofErr w:type="gramEnd"/>
      <w:r w:rsidRPr="00DC7964">
        <w:rPr>
          <w:rFonts w:ascii="Times New Roman" w:eastAsia="Calibri" w:hAnsi="Times New Roman" w:cs="Times New Roman"/>
          <w:b/>
          <w:sz w:val="24"/>
          <w:szCs w:val="24"/>
          <w:lang w:val="en-US"/>
        </w:rPr>
        <w:t xml:space="preserve"> </w:t>
      </w:r>
      <w:proofErr w:type="gramStart"/>
      <w:r w:rsidRPr="00DC7964">
        <w:rPr>
          <w:rFonts w:ascii="Times New Roman" w:eastAsia="Calibri" w:hAnsi="Times New Roman" w:cs="Times New Roman"/>
          <w:sz w:val="24"/>
          <w:szCs w:val="24"/>
          <w:lang w:val="en-US"/>
        </w:rPr>
        <w:t>To identify papillomavirus infection of the oral mucosa and its skin manifestations in persons using dentures.</w:t>
      </w:r>
      <w:proofErr w:type="gramEnd"/>
    </w:p>
    <w:p w:rsidR="00284CBC" w:rsidRPr="00DC7964" w:rsidRDefault="00284CBC" w:rsidP="00284CBC">
      <w:pPr>
        <w:spacing w:after="0" w:line="240" w:lineRule="auto"/>
        <w:ind w:firstLine="709"/>
        <w:jc w:val="both"/>
        <w:rPr>
          <w:rFonts w:ascii="Times New Roman" w:eastAsia="Calibri" w:hAnsi="Times New Roman" w:cs="Times New Roman"/>
          <w:sz w:val="24"/>
          <w:szCs w:val="24"/>
          <w:lang w:val="en-US"/>
        </w:rPr>
      </w:pPr>
      <w:proofErr w:type="gramStart"/>
      <w:r w:rsidRPr="00DC7964">
        <w:rPr>
          <w:rFonts w:ascii="Times New Roman" w:eastAsia="Calibri" w:hAnsi="Times New Roman" w:cs="Times New Roman"/>
          <w:b/>
          <w:sz w:val="24"/>
          <w:szCs w:val="24"/>
          <w:lang w:val="en-US"/>
        </w:rPr>
        <w:t>Material and methods</w:t>
      </w:r>
      <w:r w:rsidRPr="00DC7964">
        <w:rPr>
          <w:rFonts w:ascii="Times New Roman" w:eastAsia="Calibri" w:hAnsi="Times New Roman" w:cs="Times New Roman"/>
          <w:sz w:val="24"/>
          <w:szCs w:val="24"/>
          <w:lang w:val="en-US"/>
        </w:rPr>
        <w:t>.</w:t>
      </w:r>
      <w:proofErr w:type="gramEnd"/>
      <w:r w:rsidRPr="00DC7964">
        <w:rPr>
          <w:rFonts w:ascii="Times New Roman" w:eastAsia="Calibri" w:hAnsi="Times New Roman" w:cs="Times New Roman"/>
          <w:sz w:val="24"/>
          <w:szCs w:val="24"/>
          <w:lang w:val="en-US"/>
        </w:rPr>
        <w:t xml:space="preserve"> We have examined 110 patients with removable dentures (age 50-70 years) and 100 patients with fixed dentures (age 20-40 years). Detection of papillomavirus infection was carried out using PCR method (Kvant-21) and assessment of viral load.</w:t>
      </w:r>
    </w:p>
    <w:p w:rsidR="00284CBC" w:rsidRPr="00DC7964" w:rsidRDefault="00284CBC" w:rsidP="00284CBC">
      <w:pPr>
        <w:spacing w:after="0" w:line="240" w:lineRule="auto"/>
        <w:ind w:firstLine="709"/>
        <w:jc w:val="both"/>
        <w:rPr>
          <w:rFonts w:ascii="Times New Roman" w:eastAsia="Calibri" w:hAnsi="Times New Roman" w:cs="Times New Roman"/>
          <w:sz w:val="24"/>
          <w:szCs w:val="24"/>
          <w:lang w:val="en-US"/>
        </w:rPr>
      </w:pPr>
      <w:proofErr w:type="gramStart"/>
      <w:r w:rsidRPr="00DC7964">
        <w:rPr>
          <w:rFonts w:ascii="Times New Roman" w:eastAsia="Calibri" w:hAnsi="Times New Roman" w:cs="Times New Roman"/>
          <w:b/>
          <w:sz w:val="24"/>
          <w:szCs w:val="24"/>
          <w:lang w:val="en-US"/>
        </w:rPr>
        <w:t>Results.</w:t>
      </w:r>
      <w:proofErr w:type="gramEnd"/>
      <w:r w:rsidRPr="00DC7964">
        <w:rPr>
          <w:rFonts w:ascii="Times New Roman" w:eastAsia="Calibri" w:hAnsi="Times New Roman" w:cs="Times New Roman"/>
          <w:sz w:val="24"/>
          <w:szCs w:val="24"/>
          <w:lang w:val="en-US"/>
        </w:rPr>
        <w:t xml:space="preserve"> Pathological conditions of the oral mucosa were detected in 91 (82</w:t>
      </w:r>
      <w:proofErr w:type="gramStart"/>
      <w:r w:rsidRPr="00DC7964">
        <w:rPr>
          <w:rFonts w:ascii="Times New Roman" w:eastAsia="Calibri" w:hAnsi="Times New Roman" w:cs="Times New Roman"/>
          <w:sz w:val="24"/>
          <w:szCs w:val="24"/>
          <w:lang w:val="en-US"/>
        </w:rPr>
        <w:t>,7</w:t>
      </w:r>
      <w:proofErr w:type="gramEnd"/>
      <w:r w:rsidRPr="00DC7964">
        <w:rPr>
          <w:rFonts w:ascii="Times New Roman" w:eastAsia="Calibri" w:hAnsi="Times New Roman" w:cs="Times New Roman"/>
          <w:sz w:val="24"/>
          <w:szCs w:val="24"/>
          <w:lang w:val="en-US"/>
        </w:rPr>
        <w:t>%; 110)) cases with removable dentures and in 75 (75,0%; 100) cases with non-removable ones. In patients with fixed dentures, HPV was detected 1,4 times more often than in patients with removable dentures, that is, in 36 (48,0%) versus 31 (3,1%), and their viral load was 1.8 times higher than in patients with fixed dentures. In patients with removable prostheses, HPV types 5,6,11 and 34 and 37 were detected, and with non-removable prostheses, HPV types 4</w:t>
      </w:r>
      <w:proofErr w:type="gramStart"/>
      <w:r w:rsidRPr="00DC7964">
        <w:rPr>
          <w:rFonts w:ascii="Times New Roman" w:eastAsia="Calibri" w:hAnsi="Times New Roman" w:cs="Times New Roman"/>
          <w:sz w:val="24"/>
          <w:szCs w:val="24"/>
          <w:lang w:val="en-US"/>
        </w:rPr>
        <w:t>,6</w:t>
      </w:r>
      <w:proofErr w:type="gramEnd"/>
      <w:r w:rsidRPr="00DC7964">
        <w:rPr>
          <w:rFonts w:ascii="Times New Roman" w:eastAsia="Calibri" w:hAnsi="Times New Roman" w:cs="Times New Roman"/>
          <w:sz w:val="24"/>
          <w:szCs w:val="24"/>
          <w:lang w:val="en-US"/>
        </w:rPr>
        <w:t xml:space="preserve">, 11, 16, </w:t>
      </w:r>
      <w:r w:rsidRPr="00DC7964">
        <w:rPr>
          <w:rFonts w:ascii="Times New Roman" w:eastAsia="Calibri" w:hAnsi="Times New Roman" w:cs="Times New Roman"/>
          <w:sz w:val="24"/>
          <w:szCs w:val="24"/>
          <w:lang w:val="en-US"/>
        </w:rPr>
        <w:lastRenderedPageBreak/>
        <w:t>34 and 41 were detected. Skin warts were detected in 27 (87</w:t>
      </w:r>
      <w:proofErr w:type="gramStart"/>
      <w:r w:rsidRPr="00DC7964">
        <w:rPr>
          <w:rFonts w:ascii="Times New Roman" w:eastAsia="Calibri" w:hAnsi="Times New Roman" w:cs="Times New Roman"/>
          <w:sz w:val="24"/>
          <w:szCs w:val="24"/>
          <w:lang w:val="en-US"/>
        </w:rPr>
        <w:t>,1</w:t>
      </w:r>
      <w:proofErr w:type="gramEnd"/>
      <w:r w:rsidRPr="00DC7964">
        <w:rPr>
          <w:rFonts w:ascii="Times New Roman" w:eastAsia="Calibri" w:hAnsi="Times New Roman" w:cs="Times New Roman"/>
          <w:sz w:val="24"/>
          <w:szCs w:val="24"/>
          <w:lang w:val="en-US"/>
        </w:rPr>
        <w:t>%) cases in persons with removable dentures and in 34 (94,4%) cases in those with fixed dentures.</w:t>
      </w:r>
    </w:p>
    <w:p w:rsidR="00284CBC" w:rsidRPr="00DC7964" w:rsidRDefault="00284CBC" w:rsidP="00284CBC">
      <w:pPr>
        <w:spacing w:after="0" w:line="240" w:lineRule="auto"/>
        <w:ind w:firstLine="709"/>
        <w:jc w:val="both"/>
        <w:rPr>
          <w:rFonts w:ascii="Times New Roman" w:eastAsia="Calibri" w:hAnsi="Times New Roman" w:cs="Times New Roman"/>
          <w:sz w:val="24"/>
          <w:szCs w:val="24"/>
          <w:lang w:val="en-US"/>
        </w:rPr>
      </w:pPr>
      <w:proofErr w:type="gramStart"/>
      <w:r w:rsidRPr="00DC7964">
        <w:rPr>
          <w:rFonts w:ascii="Times New Roman" w:eastAsia="Calibri" w:hAnsi="Times New Roman" w:cs="Times New Roman"/>
          <w:b/>
          <w:sz w:val="24"/>
          <w:szCs w:val="24"/>
          <w:lang w:val="en-US"/>
        </w:rPr>
        <w:t>Conclusion.</w:t>
      </w:r>
      <w:proofErr w:type="gramEnd"/>
      <w:r w:rsidRPr="00DC7964">
        <w:rPr>
          <w:rFonts w:ascii="Times New Roman" w:eastAsia="Calibri" w:hAnsi="Times New Roman" w:cs="Times New Roman"/>
          <w:sz w:val="24"/>
          <w:szCs w:val="24"/>
          <w:lang w:val="en-US"/>
        </w:rPr>
        <w:t xml:space="preserve"> At the time of managing patients using dentures, it should be taken into account that human papillomavirus infection plays an important role in the development of pathological conditions of the oral mucosa, and skin manifestations of this infection in the form of warts of various localization can be an indicator diagnostic sign in the absence of the possibility of using the method of laboratory diagnostics.</w:t>
      </w:r>
    </w:p>
    <w:p w:rsidR="00284CBC" w:rsidRPr="00DC7964" w:rsidRDefault="00284CBC" w:rsidP="00284CBC">
      <w:pPr>
        <w:spacing w:after="0" w:line="240" w:lineRule="auto"/>
        <w:ind w:firstLine="709"/>
        <w:jc w:val="both"/>
        <w:rPr>
          <w:rFonts w:ascii="Times New Roman" w:eastAsia="Calibri" w:hAnsi="Times New Roman" w:cs="Times New Roman"/>
          <w:i/>
          <w:sz w:val="24"/>
          <w:szCs w:val="24"/>
          <w:lang w:val="en-US"/>
        </w:rPr>
      </w:pPr>
      <w:r w:rsidRPr="00DC7964">
        <w:rPr>
          <w:rFonts w:ascii="Times New Roman" w:eastAsia="Calibri" w:hAnsi="Times New Roman" w:cs="Times New Roman"/>
          <w:b/>
          <w:i/>
          <w:sz w:val="24"/>
          <w:szCs w:val="24"/>
          <w:lang w:val="en-US"/>
        </w:rPr>
        <w:t>Key words:</w:t>
      </w:r>
      <w:r w:rsidRPr="00DC7964">
        <w:rPr>
          <w:rFonts w:ascii="Times New Roman" w:eastAsia="Calibri" w:hAnsi="Times New Roman" w:cs="Times New Roman"/>
          <w:i/>
          <w:sz w:val="24"/>
          <w:szCs w:val="24"/>
          <w:lang w:val="en-US"/>
        </w:rPr>
        <w:t xml:space="preserve"> mucous membranes of the oral cavity, pathological conditions, types of human papillomavirus, removable dentures, fixed dentures, warts</w:t>
      </w:r>
    </w:p>
    <w:p w:rsidR="00F7275A" w:rsidRPr="00284CBC" w:rsidRDefault="00F7275A" w:rsidP="00F7275A">
      <w:pPr>
        <w:spacing w:after="0" w:line="240" w:lineRule="auto"/>
        <w:jc w:val="both"/>
        <w:rPr>
          <w:rFonts w:ascii="Times New Roman" w:hAnsi="Times New Roman" w:cs="Times New Roman"/>
          <w:b/>
          <w:sz w:val="24"/>
          <w:szCs w:val="24"/>
          <w:lang w:val="en-US"/>
        </w:rPr>
      </w:pPr>
    </w:p>
    <w:p w:rsidR="00F7275A" w:rsidRPr="00070C5E" w:rsidRDefault="00F7275A" w:rsidP="00F7275A">
      <w:pPr>
        <w:spacing w:after="0" w:line="240" w:lineRule="auto"/>
        <w:jc w:val="both"/>
        <w:rPr>
          <w:rFonts w:ascii="Times New Roman" w:eastAsia="Times New Roman" w:hAnsi="Times New Roman" w:cs="Times New Roman"/>
          <w:b/>
          <w:i/>
          <w:sz w:val="24"/>
          <w:szCs w:val="24"/>
          <w:lang w:val="en-US" w:eastAsia="ru-RU"/>
        </w:rPr>
      </w:pPr>
      <w:proofErr w:type="spellStart"/>
      <w:r w:rsidRPr="00070C5E">
        <w:rPr>
          <w:rFonts w:ascii="Times New Roman" w:eastAsia="Times New Roman" w:hAnsi="Times New Roman" w:cs="Times New Roman"/>
          <w:b/>
          <w:i/>
          <w:sz w:val="24"/>
          <w:szCs w:val="24"/>
          <w:lang w:val="en-US" w:eastAsia="ru-RU"/>
        </w:rPr>
        <w:t>Akhmedov</w:t>
      </w:r>
      <w:proofErr w:type="spellEnd"/>
      <w:r w:rsidRPr="00070C5E">
        <w:rPr>
          <w:rFonts w:ascii="Times New Roman" w:eastAsia="Times New Roman" w:hAnsi="Times New Roman" w:cs="Times New Roman"/>
          <w:b/>
          <w:i/>
          <w:sz w:val="24"/>
          <w:szCs w:val="24"/>
          <w:lang w:val="en-US" w:eastAsia="ru-RU"/>
        </w:rPr>
        <w:t xml:space="preserve"> F.S.</w:t>
      </w:r>
    </w:p>
    <w:p w:rsidR="00F7275A" w:rsidRPr="00284CBC" w:rsidRDefault="00284CBC" w:rsidP="00F7275A">
      <w:pPr>
        <w:spacing w:after="0" w:line="240" w:lineRule="auto"/>
        <w:jc w:val="both"/>
        <w:rPr>
          <w:rFonts w:ascii="Times New Roman" w:eastAsia="Times New Roman" w:hAnsi="Times New Roman" w:cs="Times New Roman"/>
          <w:b/>
          <w:sz w:val="24"/>
          <w:szCs w:val="24"/>
          <w:lang w:val="en-US" w:eastAsia="ru-RU"/>
        </w:rPr>
      </w:pPr>
      <w:r w:rsidRPr="00F7275A">
        <w:rPr>
          <w:rFonts w:ascii="Times New Roman" w:eastAsia="Times New Roman" w:hAnsi="Times New Roman" w:cs="Times New Roman"/>
          <w:b/>
          <w:sz w:val="24"/>
          <w:szCs w:val="24"/>
          <w:lang w:val="en-US" w:eastAsia="ru-RU"/>
        </w:rPr>
        <w:t>FEATURES OF LUNG MICROFLORA IN POST-COVID PATIENTS</w:t>
      </w:r>
    </w:p>
    <w:p w:rsidR="00284CBC" w:rsidRPr="0087682B" w:rsidRDefault="00284CBC" w:rsidP="00284CBC">
      <w:pPr>
        <w:spacing w:after="0" w:line="240" w:lineRule="auto"/>
        <w:ind w:firstLine="709"/>
        <w:jc w:val="both"/>
        <w:rPr>
          <w:rFonts w:ascii="Times New Roman" w:eastAsia="Calibri" w:hAnsi="Times New Roman" w:cs="Times New Roman"/>
          <w:sz w:val="24"/>
          <w:szCs w:val="24"/>
          <w:lang w:val="en-US"/>
        </w:rPr>
      </w:pPr>
      <w:proofErr w:type="gramStart"/>
      <w:r w:rsidRPr="0087682B">
        <w:rPr>
          <w:rFonts w:ascii="Times New Roman" w:eastAsia="Calibri" w:hAnsi="Times New Roman" w:cs="Times New Roman"/>
          <w:b/>
          <w:sz w:val="24"/>
          <w:szCs w:val="24"/>
          <w:lang w:val="en-US"/>
        </w:rPr>
        <w:t>Aim.</w:t>
      </w:r>
      <w:proofErr w:type="gramEnd"/>
      <w:r w:rsidRPr="0087682B">
        <w:rPr>
          <w:rFonts w:ascii="Times New Roman" w:eastAsia="Calibri" w:hAnsi="Times New Roman" w:cs="Times New Roman"/>
          <w:b/>
          <w:sz w:val="24"/>
          <w:szCs w:val="24"/>
          <w:lang w:val="en-US"/>
        </w:rPr>
        <w:t xml:space="preserve"> </w:t>
      </w:r>
      <w:proofErr w:type="gramStart"/>
      <w:r w:rsidRPr="0087682B">
        <w:rPr>
          <w:rFonts w:ascii="Times New Roman" w:eastAsia="Calibri" w:hAnsi="Times New Roman" w:cs="Times New Roman"/>
          <w:sz w:val="24"/>
          <w:szCs w:val="24"/>
          <w:lang w:val="en-US"/>
        </w:rPr>
        <w:t>Investigation of the microbial and mycological landscape of sputum in patients who have had COVID-19.</w:t>
      </w:r>
      <w:proofErr w:type="gramEnd"/>
    </w:p>
    <w:p w:rsidR="00284CBC" w:rsidRPr="0087682B" w:rsidRDefault="00284CBC" w:rsidP="00284CBC">
      <w:pPr>
        <w:spacing w:after="0" w:line="240" w:lineRule="auto"/>
        <w:ind w:firstLine="709"/>
        <w:jc w:val="both"/>
        <w:rPr>
          <w:rFonts w:ascii="Times New Roman" w:eastAsia="Calibri" w:hAnsi="Times New Roman" w:cs="Times New Roman"/>
          <w:sz w:val="24"/>
          <w:szCs w:val="24"/>
          <w:lang w:val="en-US"/>
        </w:rPr>
      </w:pPr>
      <w:proofErr w:type="gramStart"/>
      <w:r w:rsidRPr="0087682B">
        <w:rPr>
          <w:rFonts w:ascii="Times New Roman" w:eastAsia="Calibri" w:hAnsi="Times New Roman" w:cs="Times New Roman"/>
          <w:b/>
          <w:sz w:val="24"/>
          <w:szCs w:val="24"/>
          <w:lang w:val="en-US"/>
        </w:rPr>
        <w:t>Material and methods</w:t>
      </w:r>
      <w:r w:rsidRPr="0087682B">
        <w:rPr>
          <w:rFonts w:ascii="Times New Roman" w:eastAsia="Calibri" w:hAnsi="Times New Roman" w:cs="Times New Roman"/>
          <w:sz w:val="24"/>
          <w:szCs w:val="24"/>
          <w:lang w:val="en-US"/>
        </w:rPr>
        <w:t>.</w:t>
      </w:r>
      <w:proofErr w:type="gramEnd"/>
      <w:r w:rsidRPr="0087682B">
        <w:rPr>
          <w:rFonts w:ascii="Times New Roman" w:eastAsia="Calibri" w:hAnsi="Times New Roman" w:cs="Times New Roman"/>
          <w:sz w:val="24"/>
          <w:szCs w:val="24"/>
          <w:lang w:val="en-US"/>
        </w:rPr>
        <w:t xml:space="preserve"> 102 sputum samples were studied, which made it possible to grow bacterial and fungal flora in pathogenic titers CFU&gt;103. The bacterial landscape of patients' sputum in the post-COVID period made it possible to grow 194 cultures of bacterial flora and 94 cultures of fungal flora.</w:t>
      </w:r>
    </w:p>
    <w:p w:rsidR="00284CBC" w:rsidRPr="0087682B" w:rsidRDefault="00284CBC" w:rsidP="00284CBC">
      <w:pPr>
        <w:spacing w:after="0" w:line="240" w:lineRule="auto"/>
        <w:ind w:firstLine="709"/>
        <w:jc w:val="both"/>
        <w:rPr>
          <w:rFonts w:ascii="Times New Roman" w:eastAsia="Calibri" w:hAnsi="Times New Roman" w:cs="Times New Roman"/>
          <w:sz w:val="24"/>
          <w:szCs w:val="24"/>
          <w:lang w:val="en-US"/>
        </w:rPr>
      </w:pPr>
      <w:proofErr w:type="gramStart"/>
      <w:r w:rsidRPr="0087682B">
        <w:rPr>
          <w:rFonts w:ascii="Times New Roman" w:eastAsia="Calibri" w:hAnsi="Times New Roman" w:cs="Times New Roman"/>
          <w:b/>
          <w:sz w:val="24"/>
          <w:szCs w:val="24"/>
          <w:lang w:val="en-US"/>
        </w:rPr>
        <w:t>Results.</w:t>
      </w:r>
      <w:proofErr w:type="gramEnd"/>
      <w:r w:rsidRPr="0087682B">
        <w:rPr>
          <w:rFonts w:ascii="Times New Roman" w:eastAsia="Calibri" w:hAnsi="Times New Roman" w:cs="Times New Roman"/>
          <w:sz w:val="24"/>
          <w:szCs w:val="24"/>
          <w:lang w:val="en-US"/>
        </w:rPr>
        <w:t xml:space="preserve"> The most frequent representatives of the bacterial flora were the microorganism’s staphylococcus and streptococcus – 37</w:t>
      </w:r>
      <w:proofErr w:type="gramStart"/>
      <w:r w:rsidRPr="0087682B">
        <w:rPr>
          <w:rFonts w:ascii="Times New Roman" w:eastAsia="Calibri" w:hAnsi="Times New Roman" w:cs="Times New Roman"/>
          <w:sz w:val="24"/>
          <w:szCs w:val="24"/>
          <w:lang w:val="en-US"/>
        </w:rPr>
        <w:t>,1</w:t>
      </w:r>
      <w:proofErr w:type="gramEnd"/>
      <w:r w:rsidRPr="0087682B">
        <w:rPr>
          <w:rFonts w:ascii="Times New Roman" w:eastAsia="Calibri" w:hAnsi="Times New Roman" w:cs="Times New Roman"/>
          <w:sz w:val="24"/>
          <w:szCs w:val="24"/>
          <w:lang w:val="en-US"/>
        </w:rPr>
        <w:t xml:space="preserve">% and 13,4%, respectively, of the total number of microorganisms. The result of the study of the biological properties of the presented strains of staphylococcus and streptococcus showed that most of the strains (48 strains of staphylococcus and 18 strains of streptococcus) were able to ferment </w:t>
      </w:r>
      <w:proofErr w:type="spellStart"/>
      <w:r w:rsidRPr="0087682B">
        <w:rPr>
          <w:rFonts w:ascii="Times New Roman" w:eastAsia="Calibri" w:hAnsi="Times New Roman" w:cs="Times New Roman"/>
          <w:sz w:val="24"/>
          <w:szCs w:val="24"/>
          <w:lang w:val="en-US"/>
        </w:rPr>
        <w:t>mannitol</w:t>
      </w:r>
      <w:proofErr w:type="spellEnd"/>
      <w:r w:rsidRPr="0087682B">
        <w:rPr>
          <w:rFonts w:ascii="Times New Roman" w:eastAsia="Calibri" w:hAnsi="Times New Roman" w:cs="Times New Roman"/>
          <w:sz w:val="24"/>
          <w:szCs w:val="24"/>
          <w:lang w:val="en-US"/>
        </w:rPr>
        <w:t xml:space="preserve"> and plasma. This circumstance can serve as a basis for judging the high pathogenicity of the identified strains.</w:t>
      </w:r>
    </w:p>
    <w:p w:rsidR="00284CBC" w:rsidRPr="0087682B" w:rsidRDefault="00284CBC" w:rsidP="00284CBC">
      <w:pPr>
        <w:spacing w:after="0" w:line="240" w:lineRule="auto"/>
        <w:ind w:firstLine="709"/>
        <w:jc w:val="both"/>
        <w:rPr>
          <w:rFonts w:ascii="Times New Roman" w:eastAsia="Calibri" w:hAnsi="Times New Roman" w:cs="Times New Roman"/>
          <w:sz w:val="24"/>
          <w:szCs w:val="24"/>
          <w:lang w:val="en-US"/>
        </w:rPr>
      </w:pPr>
      <w:r w:rsidRPr="0087682B">
        <w:rPr>
          <w:rFonts w:ascii="Times New Roman" w:eastAsia="Calibri" w:hAnsi="Times New Roman" w:cs="Times New Roman"/>
          <w:sz w:val="24"/>
          <w:szCs w:val="24"/>
          <w:lang w:val="en-US"/>
        </w:rPr>
        <w:t>94 cultures of fungal flora were isolated, most of which is represented by yeast type (89 cultures) and mold species (5 cultures). More than 8 species of fungi were grown, among which there were pathogenic and opportunistic types.</w:t>
      </w:r>
    </w:p>
    <w:p w:rsidR="00284CBC" w:rsidRPr="0087682B" w:rsidRDefault="00284CBC" w:rsidP="00284CBC">
      <w:pPr>
        <w:spacing w:after="0" w:line="240" w:lineRule="auto"/>
        <w:ind w:firstLine="709"/>
        <w:jc w:val="both"/>
        <w:rPr>
          <w:rFonts w:ascii="Times New Roman" w:eastAsia="Calibri" w:hAnsi="Times New Roman" w:cs="Times New Roman"/>
          <w:sz w:val="24"/>
          <w:szCs w:val="24"/>
          <w:lang w:val="en-US"/>
        </w:rPr>
      </w:pPr>
      <w:proofErr w:type="gramStart"/>
      <w:r w:rsidRPr="0087682B">
        <w:rPr>
          <w:rFonts w:ascii="Times New Roman" w:eastAsia="Calibri" w:hAnsi="Times New Roman" w:cs="Times New Roman"/>
          <w:b/>
          <w:sz w:val="24"/>
          <w:szCs w:val="24"/>
          <w:lang w:val="en-US"/>
        </w:rPr>
        <w:t>Conclusion.</w:t>
      </w:r>
      <w:proofErr w:type="gramEnd"/>
      <w:r w:rsidRPr="0087682B">
        <w:rPr>
          <w:rFonts w:ascii="Times New Roman" w:eastAsia="Calibri" w:hAnsi="Times New Roman" w:cs="Times New Roman"/>
          <w:sz w:val="24"/>
          <w:szCs w:val="24"/>
          <w:lang w:val="en-US"/>
        </w:rPr>
        <w:t xml:space="preserve"> A viral attack with COVID-19 does not exclude the possibility of exacerbation or accession of bacterial and fungal </w:t>
      </w:r>
      <w:proofErr w:type="spellStart"/>
      <w:r w:rsidRPr="0087682B">
        <w:rPr>
          <w:rFonts w:ascii="Times New Roman" w:eastAsia="Calibri" w:hAnsi="Times New Roman" w:cs="Times New Roman"/>
          <w:sz w:val="24"/>
          <w:szCs w:val="24"/>
          <w:lang w:val="en-US"/>
        </w:rPr>
        <w:t>microflora</w:t>
      </w:r>
      <w:proofErr w:type="spellEnd"/>
      <w:r w:rsidRPr="0087682B">
        <w:rPr>
          <w:rFonts w:ascii="Times New Roman" w:eastAsia="Calibri" w:hAnsi="Times New Roman" w:cs="Times New Roman"/>
          <w:sz w:val="24"/>
          <w:szCs w:val="24"/>
          <w:lang w:val="en-US"/>
        </w:rPr>
        <w:t>, the symptoms of which can persist for a long time.</w:t>
      </w:r>
    </w:p>
    <w:p w:rsidR="00284CBC" w:rsidRPr="0087682B" w:rsidRDefault="00284CBC" w:rsidP="00284CBC">
      <w:pPr>
        <w:spacing w:after="0" w:line="240" w:lineRule="auto"/>
        <w:ind w:firstLine="709"/>
        <w:jc w:val="both"/>
        <w:rPr>
          <w:rFonts w:ascii="Times New Roman" w:eastAsia="Times New Roman" w:hAnsi="Times New Roman" w:cs="Times New Roman"/>
          <w:i/>
          <w:sz w:val="24"/>
          <w:szCs w:val="24"/>
          <w:lang w:val="en-US" w:eastAsia="ru-RU"/>
        </w:rPr>
      </w:pPr>
      <w:r w:rsidRPr="0087682B">
        <w:rPr>
          <w:rFonts w:ascii="Times New Roman" w:eastAsia="Calibri" w:hAnsi="Times New Roman" w:cs="Times New Roman"/>
          <w:b/>
          <w:i/>
          <w:sz w:val="24"/>
          <w:szCs w:val="24"/>
          <w:lang w:val="en-US"/>
        </w:rPr>
        <w:t>Key words:</w:t>
      </w:r>
      <w:r w:rsidRPr="0087682B">
        <w:rPr>
          <w:rFonts w:ascii="Times New Roman" w:eastAsia="Calibri" w:hAnsi="Times New Roman" w:cs="Times New Roman"/>
          <w:i/>
          <w:sz w:val="24"/>
          <w:szCs w:val="24"/>
          <w:lang w:val="en-US"/>
        </w:rPr>
        <w:t xml:space="preserve"> post-COVID period, COVID-19, </w:t>
      </w:r>
      <w:proofErr w:type="spellStart"/>
      <w:r w:rsidRPr="0087682B">
        <w:rPr>
          <w:rFonts w:ascii="Times New Roman" w:eastAsia="Calibri" w:hAnsi="Times New Roman" w:cs="Times New Roman"/>
          <w:i/>
          <w:sz w:val="24"/>
          <w:szCs w:val="24"/>
          <w:lang w:val="en-US"/>
        </w:rPr>
        <w:t>polysegmental</w:t>
      </w:r>
      <w:proofErr w:type="spellEnd"/>
      <w:r w:rsidRPr="0087682B">
        <w:rPr>
          <w:rFonts w:ascii="Times New Roman" w:eastAsia="Calibri" w:hAnsi="Times New Roman" w:cs="Times New Roman"/>
          <w:i/>
          <w:sz w:val="24"/>
          <w:szCs w:val="24"/>
          <w:lang w:val="en-US"/>
        </w:rPr>
        <w:t xml:space="preserve"> pneumonia, sputum </w:t>
      </w:r>
      <w:proofErr w:type="spellStart"/>
      <w:r w:rsidRPr="0087682B">
        <w:rPr>
          <w:rFonts w:ascii="Times New Roman" w:eastAsia="Calibri" w:hAnsi="Times New Roman" w:cs="Times New Roman"/>
          <w:i/>
          <w:sz w:val="24"/>
          <w:szCs w:val="24"/>
          <w:lang w:val="en-US"/>
        </w:rPr>
        <w:t>microflora</w:t>
      </w:r>
      <w:proofErr w:type="spellEnd"/>
    </w:p>
    <w:p w:rsidR="00284CBC" w:rsidRPr="00284CBC" w:rsidRDefault="00284CBC" w:rsidP="00F7275A">
      <w:pPr>
        <w:spacing w:after="0" w:line="240" w:lineRule="auto"/>
        <w:jc w:val="both"/>
        <w:rPr>
          <w:rFonts w:ascii="Times New Roman" w:hAnsi="Times New Roman" w:cs="Times New Roman"/>
          <w:b/>
          <w:i/>
          <w:sz w:val="24"/>
          <w:szCs w:val="24"/>
          <w:lang w:val="en-US"/>
        </w:rPr>
      </w:pPr>
    </w:p>
    <w:p w:rsidR="00F7275A" w:rsidRPr="00070C5E" w:rsidRDefault="00F7275A" w:rsidP="00F7275A">
      <w:pPr>
        <w:spacing w:after="0" w:line="240" w:lineRule="auto"/>
        <w:jc w:val="both"/>
        <w:rPr>
          <w:rFonts w:ascii="Times New Roman" w:hAnsi="Times New Roman" w:cs="Times New Roman"/>
          <w:b/>
          <w:i/>
          <w:sz w:val="24"/>
          <w:szCs w:val="24"/>
          <w:lang w:val="en-US"/>
        </w:rPr>
      </w:pPr>
      <w:proofErr w:type="spellStart"/>
      <w:r w:rsidRPr="00070C5E">
        <w:rPr>
          <w:rFonts w:ascii="Times New Roman" w:hAnsi="Times New Roman" w:cs="Times New Roman"/>
          <w:b/>
          <w:i/>
          <w:sz w:val="24"/>
          <w:szCs w:val="24"/>
          <w:lang w:val="en-US"/>
        </w:rPr>
        <w:t>Boyboboev</w:t>
      </w:r>
      <w:proofErr w:type="spellEnd"/>
      <w:r w:rsidRPr="00070C5E">
        <w:rPr>
          <w:rFonts w:ascii="Times New Roman" w:hAnsi="Times New Roman" w:cs="Times New Roman"/>
          <w:b/>
          <w:i/>
          <w:sz w:val="24"/>
          <w:szCs w:val="24"/>
          <w:lang w:val="en-US"/>
        </w:rPr>
        <w:t xml:space="preserve"> A.A.</w:t>
      </w:r>
    </w:p>
    <w:p w:rsidR="00F7275A" w:rsidRPr="00C57A20" w:rsidRDefault="00284CBC" w:rsidP="00F7275A">
      <w:pPr>
        <w:spacing w:after="0" w:line="240" w:lineRule="auto"/>
        <w:jc w:val="both"/>
        <w:rPr>
          <w:rFonts w:ascii="Times New Roman" w:hAnsi="Times New Roman" w:cs="Times New Roman"/>
          <w:b/>
          <w:sz w:val="24"/>
          <w:szCs w:val="24"/>
          <w:lang w:val="en-US"/>
        </w:rPr>
      </w:pPr>
      <w:r w:rsidRPr="00284CBC">
        <w:rPr>
          <w:rFonts w:ascii="Times New Roman" w:hAnsi="Times New Roman" w:cs="Times New Roman"/>
          <w:b/>
          <w:sz w:val="24"/>
          <w:szCs w:val="24"/>
          <w:lang w:val="en-US"/>
        </w:rPr>
        <w:t>THE FEATURES OF CLINICAL MANIFESTATIONS OF MENTAL DISORDERS IN THE POST-COVID PERIOD</w:t>
      </w:r>
    </w:p>
    <w:p w:rsidR="00284CBC" w:rsidRPr="00D62CE6" w:rsidRDefault="00284CBC" w:rsidP="00284CBC">
      <w:pPr>
        <w:spacing w:after="0" w:line="240" w:lineRule="auto"/>
        <w:ind w:firstLine="709"/>
        <w:jc w:val="both"/>
        <w:rPr>
          <w:rFonts w:ascii="Times New Roman" w:hAnsi="Times New Roman" w:cs="Times New Roman"/>
          <w:sz w:val="24"/>
          <w:szCs w:val="24"/>
          <w:lang w:val="en-US"/>
        </w:rPr>
      </w:pPr>
      <w:proofErr w:type="gramStart"/>
      <w:r w:rsidRPr="00D62CE6">
        <w:rPr>
          <w:rFonts w:ascii="Times New Roman" w:hAnsi="Times New Roman" w:cs="Times New Roman"/>
          <w:b/>
          <w:sz w:val="24"/>
          <w:szCs w:val="24"/>
          <w:lang w:val="en-US"/>
        </w:rPr>
        <w:t>Aim.</w:t>
      </w:r>
      <w:proofErr w:type="gramEnd"/>
      <w:r w:rsidRPr="00D62CE6">
        <w:rPr>
          <w:rFonts w:ascii="Times New Roman" w:hAnsi="Times New Roman" w:cs="Times New Roman"/>
          <w:sz w:val="24"/>
          <w:szCs w:val="24"/>
          <w:lang w:val="en-US"/>
        </w:rPr>
        <w:t xml:space="preserve"> </w:t>
      </w:r>
      <w:proofErr w:type="gramStart"/>
      <w:r w:rsidRPr="00D62CE6">
        <w:rPr>
          <w:rFonts w:ascii="Times New Roman" w:hAnsi="Times New Roman" w:cs="Times New Roman"/>
          <w:sz w:val="24"/>
          <w:szCs w:val="24"/>
          <w:lang w:val="en-US"/>
        </w:rPr>
        <w:t>To study the features of clinical manifestations of mental disorders in the post-COVID period.</w:t>
      </w:r>
      <w:proofErr w:type="gramEnd"/>
      <w:r w:rsidRPr="00D62CE6">
        <w:rPr>
          <w:rFonts w:ascii="Times New Roman" w:hAnsi="Times New Roman" w:cs="Times New Roman"/>
          <w:sz w:val="24"/>
          <w:szCs w:val="24"/>
          <w:lang w:val="en-US"/>
        </w:rPr>
        <w:t xml:space="preserve"> </w:t>
      </w:r>
      <w:proofErr w:type="gramStart"/>
      <w:r w:rsidRPr="00D62CE6">
        <w:rPr>
          <w:rFonts w:ascii="Times New Roman" w:hAnsi="Times New Roman" w:cs="Times New Roman"/>
          <w:sz w:val="24"/>
          <w:szCs w:val="24"/>
          <w:lang w:val="en-US"/>
        </w:rPr>
        <w:t>Elaboration of prevention and treatment measures.</w:t>
      </w:r>
      <w:proofErr w:type="gramEnd"/>
    </w:p>
    <w:p w:rsidR="00284CBC" w:rsidRPr="00D62CE6" w:rsidRDefault="00284CBC" w:rsidP="00284CBC">
      <w:pPr>
        <w:spacing w:after="0" w:line="240" w:lineRule="auto"/>
        <w:ind w:firstLine="709"/>
        <w:jc w:val="both"/>
        <w:rPr>
          <w:rFonts w:ascii="Times New Roman" w:hAnsi="Times New Roman" w:cs="Times New Roman"/>
          <w:sz w:val="24"/>
          <w:szCs w:val="24"/>
          <w:lang w:val="en-US"/>
        </w:rPr>
      </w:pPr>
      <w:proofErr w:type="gramStart"/>
      <w:r w:rsidRPr="00D62CE6">
        <w:rPr>
          <w:rFonts w:ascii="Times New Roman" w:hAnsi="Times New Roman" w:cs="Times New Roman"/>
          <w:b/>
          <w:sz w:val="24"/>
          <w:szCs w:val="24"/>
          <w:lang w:val="en-US"/>
        </w:rPr>
        <w:t>Material and methods.</w:t>
      </w:r>
      <w:proofErr w:type="gramEnd"/>
      <w:r w:rsidRPr="00D62CE6">
        <w:rPr>
          <w:rFonts w:ascii="Times New Roman" w:hAnsi="Times New Roman" w:cs="Times New Roman"/>
          <w:sz w:val="24"/>
          <w:szCs w:val="24"/>
          <w:lang w:val="en-US"/>
        </w:rPr>
        <w:t xml:space="preserve"> A clinical and dynamic study of 102 patients with neurotic and somatoform disorders was carried out.</w:t>
      </w:r>
    </w:p>
    <w:p w:rsidR="00284CBC" w:rsidRPr="00D62CE6" w:rsidRDefault="00284CBC" w:rsidP="00284CBC">
      <w:pPr>
        <w:spacing w:after="0" w:line="240" w:lineRule="auto"/>
        <w:ind w:firstLine="709"/>
        <w:jc w:val="both"/>
        <w:rPr>
          <w:rFonts w:ascii="Times New Roman" w:hAnsi="Times New Roman" w:cs="Times New Roman"/>
          <w:sz w:val="24"/>
          <w:szCs w:val="24"/>
          <w:lang w:val="en-US"/>
        </w:rPr>
      </w:pPr>
      <w:proofErr w:type="gramStart"/>
      <w:r w:rsidRPr="00D62CE6">
        <w:rPr>
          <w:rFonts w:ascii="Times New Roman" w:hAnsi="Times New Roman" w:cs="Times New Roman"/>
          <w:b/>
          <w:sz w:val="24"/>
          <w:szCs w:val="24"/>
          <w:lang w:val="en-US"/>
        </w:rPr>
        <w:t>Results.</w:t>
      </w:r>
      <w:proofErr w:type="gramEnd"/>
      <w:r w:rsidRPr="00D62CE6">
        <w:rPr>
          <w:rFonts w:ascii="Times New Roman" w:hAnsi="Times New Roman" w:cs="Times New Roman"/>
          <w:sz w:val="24"/>
          <w:szCs w:val="24"/>
          <w:lang w:val="en-US"/>
        </w:rPr>
        <w:t xml:space="preserve"> Panic attacks of all examined patients were manifested  suddenly  and rapidly, within a few minutes, increasing symptom complex of autonomic disorders (palpitations, chest tightness, a feeling of suffocation, lack of air, sweating, dizziness), combined with a feeling of impending death and fear. Among the psychopathological manifestations of anxiety-phobic disorders, the greatest comorbid connections were found in the presence of panic attacks, agoraphobia, and </w:t>
      </w:r>
      <w:proofErr w:type="spellStart"/>
      <w:r w:rsidRPr="00D62CE6">
        <w:rPr>
          <w:rFonts w:ascii="Times New Roman" w:hAnsi="Times New Roman" w:cs="Times New Roman"/>
          <w:sz w:val="24"/>
          <w:szCs w:val="24"/>
          <w:lang w:val="en-US"/>
        </w:rPr>
        <w:t>hypochondriacal</w:t>
      </w:r>
      <w:proofErr w:type="spellEnd"/>
      <w:r w:rsidRPr="00D62CE6">
        <w:rPr>
          <w:rFonts w:ascii="Times New Roman" w:hAnsi="Times New Roman" w:cs="Times New Roman"/>
          <w:sz w:val="24"/>
          <w:szCs w:val="24"/>
          <w:lang w:val="en-US"/>
        </w:rPr>
        <w:t xml:space="preserve"> phobia. It has been established that if moderate anxiety has a mobilizing effect on a person, then excessive anxiety significantly impairs cognitive functioning and problem-solving behavior.</w:t>
      </w:r>
    </w:p>
    <w:p w:rsidR="00284CBC" w:rsidRPr="00D62CE6" w:rsidRDefault="00284CBC" w:rsidP="00284CBC">
      <w:pPr>
        <w:spacing w:after="0" w:line="240" w:lineRule="auto"/>
        <w:ind w:firstLine="709"/>
        <w:jc w:val="both"/>
        <w:rPr>
          <w:rFonts w:ascii="Times New Roman" w:hAnsi="Times New Roman" w:cs="Times New Roman"/>
          <w:sz w:val="24"/>
          <w:szCs w:val="24"/>
          <w:lang w:val="en-US"/>
        </w:rPr>
      </w:pPr>
      <w:proofErr w:type="gramStart"/>
      <w:r w:rsidRPr="00D62CE6">
        <w:rPr>
          <w:rFonts w:ascii="Times New Roman" w:hAnsi="Times New Roman" w:cs="Times New Roman"/>
          <w:b/>
          <w:sz w:val="24"/>
          <w:szCs w:val="24"/>
          <w:lang w:val="en-US"/>
        </w:rPr>
        <w:t>Conclusion.</w:t>
      </w:r>
      <w:proofErr w:type="gramEnd"/>
      <w:r w:rsidRPr="00D62CE6">
        <w:rPr>
          <w:rFonts w:ascii="Times New Roman" w:hAnsi="Times New Roman" w:cs="Times New Roman"/>
          <w:sz w:val="24"/>
          <w:szCs w:val="24"/>
          <w:lang w:val="en-US"/>
        </w:rPr>
        <w:t xml:space="preserve"> The COVID-19 pandemic caused the </w:t>
      </w:r>
      <w:proofErr w:type="spellStart"/>
      <w:r w:rsidRPr="00D62CE6">
        <w:rPr>
          <w:rFonts w:ascii="Times New Roman" w:hAnsi="Times New Roman" w:cs="Times New Roman"/>
          <w:sz w:val="24"/>
          <w:szCs w:val="24"/>
          <w:lang w:val="en-US"/>
        </w:rPr>
        <w:t>pathomorphism</w:t>
      </w:r>
      <w:proofErr w:type="spellEnd"/>
      <w:r w:rsidRPr="00D62CE6">
        <w:rPr>
          <w:rFonts w:ascii="Times New Roman" w:hAnsi="Times New Roman" w:cs="Times New Roman"/>
          <w:sz w:val="24"/>
          <w:szCs w:val="24"/>
          <w:lang w:val="en-US"/>
        </w:rPr>
        <w:t xml:space="preserve"> of neurotic and somatoform disorders in the form of worsening symptoms, the appearance and occurrence of panic attacks, the prevalence of somatic anxiety with the dominance of symptoms from the respiratory system with vital fear, the transformation of patient behavior in the form of measures </w:t>
      </w:r>
      <w:r w:rsidRPr="00D62CE6">
        <w:rPr>
          <w:rFonts w:ascii="Times New Roman" w:hAnsi="Times New Roman" w:cs="Times New Roman"/>
          <w:sz w:val="24"/>
          <w:szCs w:val="24"/>
          <w:lang w:val="en-US"/>
        </w:rPr>
        <w:lastRenderedPageBreak/>
        <w:t>to identify suspicious fear, the detection of fear for the health of relatives and friends, frequent visits to medical institutions.</w:t>
      </w:r>
    </w:p>
    <w:p w:rsidR="00284CBC" w:rsidRPr="00D62CE6" w:rsidRDefault="00284CBC" w:rsidP="00284CBC">
      <w:pPr>
        <w:spacing w:after="0" w:line="240" w:lineRule="auto"/>
        <w:ind w:firstLine="709"/>
        <w:jc w:val="both"/>
        <w:rPr>
          <w:rFonts w:ascii="Times New Roman" w:hAnsi="Times New Roman" w:cs="Times New Roman"/>
          <w:i/>
          <w:sz w:val="24"/>
          <w:szCs w:val="24"/>
          <w:lang w:val="en-US"/>
        </w:rPr>
      </w:pPr>
      <w:r w:rsidRPr="00D62CE6">
        <w:rPr>
          <w:rFonts w:ascii="Times New Roman" w:hAnsi="Times New Roman" w:cs="Times New Roman"/>
          <w:b/>
          <w:i/>
          <w:sz w:val="24"/>
          <w:szCs w:val="24"/>
          <w:lang w:val="en-US"/>
        </w:rPr>
        <w:t>Key words:</w:t>
      </w:r>
      <w:r w:rsidRPr="00D62CE6">
        <w:rPr>
          <w:rFonts w:ascii="Times New Roman" w:hAnsi="Times New Roman" w:cs="Times New Roman"/>
          <w:i/>
          <w:sz w:val="24"/>
          <w:szCs w:val="24"/>
          <w:lang w:val="en-US"/>
        </w:rPr>
        <w:t xml:space="preserve"> phobic anxiety disorder, comorbidity, agoraphob</w:t>
      </w:r>
      <w:r>
        <w:rPr>
          <w:rFonts w:ascii="Times New Roman" w:hAnsi="Times New Roman" w:cs="Times New Roman"/>
          <w:i/>
          <w:sz w:val="24"/>
          <w:szCs w:val="24"/>
          <w:lang w:val="en-US"/>
        </w:rPr>
        <w:t xml:space="preserve">ia, social phobia, </w:t>
      </w:r>
      <w:proofErr w:type="spellStart"/>
      <w:r>
        <w:rPr>
          <w:rFonts w:ascii="Times New Roman" w:hAnsi="Times New Roman" w:cs="Times New Roman"/>
          <w:i/>
          <w:sz w:val="24"/>
          <w:szCs w:val="24"/>
          <w:lang w:val="en-US"/>
        </w:rPr>
        <w:t>coronaphobia</w:t>
      </w:r>
      <w:proofErr w:type="spellEnd"/>
    </w:p>
    <w:p w:rsidR="00284CBC" w:rsidRPr="00284CBC" w:rsidRDefault="00284CBC" w:rsidP="00F7275A">
      <w:pPr>
        <w:spacing w:after="0" w:line="240" w:lineRule="auto"/>
        <w:jc w:val="both"/>
        <w:rPr>
          <w:rFonts w:ascii="Times New Roman" w:hAnsi="Times New Roman" w:cs="Times New Roman"/>
          <w:b/>
          <w:sz w:val="24"/>
          <w:szCs w:val="24"/>
          <w:lang w:val="en-US"/>
        </w:rPr>
      </w:pPr>
    </w:p>
    <w:p w:rsidR="00F7275A" w:rsidRPr="00070C5E" w:rsidRDefault="00F7275A" w:rsidP="00F7275A">
      <w:pPr>
        <w:spacing w:after="0" w:line="240" w:lineRule="auto"/>
        <w:contextualSpacing/>
        <w:jc w:val="both"/>
        <w:rPr>
          <w:rFonts w:ascii="Times New Roman" w:eastAsia="Calibri" w:hAnsi="Times New Roman" w:cs="Times New Roman"/>
          <w:b/>
          <w:i/>
          <w:sz w:val="24"/>
          <w:szCs w:val="24"/>
          <w:lang w:val="en-US" w:eastAsia="ru-RU"/>
        </w:rPr>
      </w:pPr>
      <w:proofErr w:type="spellStart"/>
      <w:r w:rsidRPr="00070C5E">
        <w:rPr>
          <w:rFonts w:ascii="Times New Roman" w:eastAsia="Calibri" w:hAnsi="Times New Roman" w:cs="Times New Roman"/>
          <w:b/>
          <w:i/>
          <w:sz w:val="24"/>
          <w:szCs w:val="24"/>
          <w:lang w:val="en-US" w:eastAsia="ru-RU"/>
        </w:rPr>
        <w:t>Boynazarova</w:t>
      </w:r>
      <w:proofErr w:type="spellEnd"/>
      <w:r w:rsidRPr="00070C5E">
        <w:rPr>
          <w:rFonts w:ascii="Times New Roman" w:eastAsia="Calibri" w:hAnsi="Times New Roman" w:cs="Times New Roman"/>
          <w:b/>
          <w:i/>
          <w:sz w:val="24"/>
          <w:szCs w:val="24"/>
          <w:lang w:val="en-US" w:eastAsia="ru-RU"/>
        </w:rPr>
        <w:t xml:space="preserve"> </w:t>
      </w:r>
      <w:proofErr w:type="spellStart"/>
      <w:proofErr w:type="gramStart"/>
      <w:r w:rsidRPr="00070C5E">
        <w:rPr>
          <w:rFonts w:ascii="Times New Roman" w:eastAsia="Calibri" w:hAnsi="Times New Roman" w:cs="Times New Roman"/>
          <w:b/>
          <w:i/>
          <w:sz w:val="24"/>
          <w:szCs w:val="24"/>
          <w:lang w:val="en-US" w:eastAsia="ru-RU"/>
        </w:rPr>
        <w:t>M.Kh</w:t>
      </w:r>
      <w:proofErr w:type="spellEnd"/>
      <w:r w:rsidRPr="00070C5E">
        <w:rPr>
          <w:rFonts w:ascii="Times New Roman" w:eastAsia="Calibri" w:hAnsi="Times New Roman" w:cs="Times New Roman"/>
          <w:b/>
          <w:i/>
          <w:sz w:val="24"/>
          <w:szCs w:val="24"/>
          <w:lang w:val="en-US" w:eastAsia="ru-RU"/>
        </w:rPr>
        <w:t>.,</w:t>
      </w:r>
      <w:proofErr w:type="gramEnd"/>
      <w:r w:rsidRPr="00070C5E">
        <w:rPr>
          <w:rFonts w:ascii="Times New Roman" w:eastAsia="Calibri" w:hAnsi="Times New Roman" w:cs="Times New Roman"/>
          <w:b/>
          <w:i/>
          <w:sz w:val="24"/>
          <w:szCs w:val="24"/>
          <w:vertAlign w:val="superscript"/>
          <w:lang w:val="en-US" w:eastAsia="ru-RU"/>
        </w:rPr>
        <w:t xml:space="preserve"> </w:t>
      </w:r>
      <w:proofErr w:type="spellStart"/>
      <w:r w:rsidRPr="00070C5E">
        <w:rPr>
          <w:rFonts w:ascii="Times New Roman" w:eastAsia="Calibri" w:hAnsi="Times New Roman" w:cs="Times New Roman"/>
          <w:b/>
          <w:i/>
          <w:sz w:val="24"/>
          <w:szCs w:val="24"/>
          <w:lang w:val="en-US" w:eastAsia="ru-RU"/>
        </w:rPr>
        <w:t>Odinaev</w:t>
      </w:r>
      <w:proofErr w:type="spellEnd"/>
      <w:r w:rsidRPr="00070C5E">
        <w:rPr>
          <w:rFonts w:ascii="Times New Roman" w:eastAsia="Calibri" w:hAnsi="Times New Roman" w:cs="Times New Roman"/>
          <w:b/>
          <w:i/>
          <w:sz w:val="24"/>
          <w:szCs w:val="24"/>
          <w:lang w:val="en-US" w:eastAsia="ru-RU"/>
        </w:rPr>
        <w:t xml:space="preserve"> N.S.</w:t>
      </w:r>
    </w:p>
    <w:p w:rsidR="00F7275A" w:rsidRPr="00C57A20" w:rsidRDefault="00284CBC" w:rsidP="00F7275A">
      <w:pPr>
        <w:spacing w:after="0" w:line="240" w:lineRule="auto"/>
        <w:contextualSpacing/>
        <w:jc w:val="both"/>
        <w:rPr>
          <w:rFonts w:ascii="Times New Roman" w:eastAsia="Calibri" w:hAnsi="Times New Roman" w:cs="Times New Roman"/>
          <w:b/>
          <w:sz w:val="24"/>
          <w:szCs w:val="24"/>
          <w:lang w:val="en-US" w:eastAsia="ru-RU"/>
        </w:rPr>
      </w:pPr>
      <w:r w:rsidRPr="00284CBC">
        <w:rPr>
          <w:rFonts w:ascii="Times New Roman" w:eastAsia="Calibri" w:hAnsi="Times New Roman" w:cs="Times New Roman"/>
          <w:b/>
          <w:sz w:val="24"/>
          <w:szCs w:val="24"/>
          <w:lang w:val="en-US" w:eastAsia="ru-RU"/>
        </w:rPr>
        <w:t>EPIDEMIOLOGICAL CHARACTERISTICS OF THE SHRED OF COVID-19 AMONG STUDENTS DURING THE 2020 PANDEMIC</w:t>
      </w:r>
    </w:p>
    <w:p w:rsidR="00284CBC" w:rsidRPr="000D280E" w:rsidRDefault="00284CBC" w:rsidP="00284CBC">
      <w:pPr>
        <w:spacing w:after="0" w:line="240" w:lineRule="auto"/>
        <w:ind w:firstLine="709"/>
        <w:contextualSpacing/>
        <w:jc w:val="both"/>
        <w:rPr>
          <w:rFonts w:ascii="Times New Roman" w:eastAsia="Calibri" w:hAnsi="Times New Roman" w:cs="Times New Roman"/>
          <w:sz w:val="24"/>
          <w:szCs w:val="24"/>
          <w:lang w:val="en-US" w:eastAsia="ru-RU"/>
        </w:rPr>
      </w:pPr>
      <w:proofErr w:type="gramStart"/>
      <w:r w:rsidRPr="000D280E">
        <w:rPr>
          <w:rFonts w:ascii="Times New Roman" w:eastAsia="Calibri" w:hAnsi="Times New Roman" w:cs="Times New Roman"/>
          <w:b/>
          <w:sz w:val="24"/>
          <w:szCs w:val="24"/>
          <w:lang w:val="en-US" w:eastAsia="ru-RU"/>
        </w:rPr>
        <w:t>Aim.</w:t>
      </w:r>
      <w:proofErr w:type="gramEnd"/>
      <w:r w:rsidRPr="000D280E">
        <w:rPr>
          <w:rFonts w:ascii="Times New Roman" w:eastAsia="Calibri" w:hAnsi="Times New Roman" w:cs="Times New Roman"/>
          <w:b/>
          <w:sz w:val="24"/>
          <w:szCs w:val="24"/>
          <w:lang w:val="en-US" w:eastAsia="ru-RU"/>
        </w:rPr>
        <w:t xml:space="preserve"> </w:t>
      </w:r>
      <w:r w:rsidRPr="000D280E">
        <w:rPr>
          <w:rFonts w:ascii="Times New Roman" w:eastAsia="Calibri" w:hAnsi="Times New Roman" w:cs="Times New Roman"/>
          <w:sz w:val="24"/>
          <w:szCs w:val="24"/>
          <w:lang w:val="en-US" w:eastAsia="ru-RU"/>
        </w:rPr>
        <w:t>To study the prevalence of COVID-19 among students of the State Educational Establishment of the Avicenna Tajik State Medical University</w:t>
      </w:r>
    </w:p>
    <w:p w:rsidR="00284CBC" w:rsidRPr="000D280E" w:rsidRDefault="00284CBC" w:rsidP="00284CBC">
      <w:pPr>
        <w:spacing w:after="0" w:line="240" w:lineRule="auto"/>
        <w:ind w:firstLine="709"/>
        <w:contextualSpacing/>
        <w:jc w:val="both"/>
        <w:rPr>
          <w:rFonts w:ascii="Times New Roman" w:eastAsia="Calibri" w:hAnsi="Times New Roman" w:cs="Times New Roman"/>
          <w:bCs/>
          <w:sz w:val="24"/>
          <w:szCs w:val="24"/>
          <w:lang w:val="en-US" w:eastAsia="ru-RU"/>
        </w:rPr>
      </w:pPr>
      <w:proofErr w:type="gramStart"/>
      <w:r w:rsidRPr="000D280E">
        <w:rPr>
          <w:rFonts w:ascii="Times New Roman" w:eastAsia="Calibri" w:hAnsi="Times New Roman" w:cs="Times New Roman"/>
          <w:b/>
          <w:sz w:val="24"/>
          <w:szCs w:val="24"/>
          <w:lang w:val="en-US" w:eastAsia="ru-RU"/>
        </w:rPr>
        <w:t>Materials and methods.</w:t>
      </w:r>
      <w:proofErr w:type="gramEnd"/>
      <w:r w:rsidRPr="000D280E">
        <w:rPr>
          <w:rFonts w:ascii="Times New Roman" w:eastAsia="Calibri" w:hAnsi="Times New Roman" w:cs="Times New Roman"/>
          <w:b/>
          <w:sz w:val="24"/>
          <w:szCs w:val="24"/>
          <w:lang w:val="en-US" w:eastAsia="ru-RU"/>
        </w:rPr>
        <w:t xml:space="preserve"> </w:t>
      </w:r>
      <w:proofErr w:type="gramStart"/>
      <w:r w:rsidRPr="000D280E">
        <w:rPr>
          <w:rFonts w:ascii="Times New Roman" w:eastAsia="Calibri" w:hAnsi="Times New Roman" w:cs="Times New Roman"/>
          <w:bCs/>
          <w:sz w:val="24"/>
          <w:szCs w:val="24"/>
          <w:lang w:val="en-US" w:eastAsia="ru-RU"/>
        </w:rPr>
        <w:t>Retrospective analysis of data from outpatient cards and questionnaires, laboratory data.</w:t>
      </w:r>
      <w:proofErr w:type="gramEnd"/>
      <w:r w:rsidRPr="000D280E">
        <w:rPr>
          <w:rFonts w:ascii="Times New Roman" w:eastAsia="Calibri" w:hAnsi="Times New Roman" w:cs="Times New Roman"/>
          <w:bCs/>
          <w:sz w:val="24"/>
          <w:szCs w:val="24"/>
          <w:lang w:val="en-US" w:eastAsia="ru-RU"/>
        </w:rPr>
        <w:t xml:space="preserve"> The survey was conducted among 174 (100%) students of TSMU, of which 117 (67</w:t>
      </w:r>
      <w:proofErr w:type="gramStart"/>
      <w:r w:rsidRPr="000D280E">
        <w:rPr>
          <w:rFonts w:ascii="Times New Roman" w:eastAsia="Calibri" w:hAnsi="Times New Roman" w:cs="Times New Roman"/>
          <w:bCs/>
          <w:sz w:val="24"/>
          <w:szCs w:val="24"/>
          <w:lang w:val="en-US" w:eastAsia="ru-RU"/>
        </w:rPr>
        <w:t>,2</w:t>
      </w:r>
      <w:proofErr w:type="gramEnd"/>
      <w:r w:rsidRPr="000D280E">
        <w:rPr>
          <w:rFonts w:ascii="Times New Roman" w:eastAsia="Calibri" w:hAnsi="Times New Roman" w:cs="Times New Roman"/>
          <w:bCs/>
          <w:sz w:val="24"/>
          <w:szCs w:val="24"/>
          <w:lang w:val="en-US" w:eastAsia="ru-RU"/>
        </w:rPr>
        <w:t>%) were men, 57 (32,8%) were women. Among those examined, only 89 (51</w:t>
      </w:r>
      <w:proofErr w:type="gramStart"/>
      <w:r w:rsidRPr="000D280E">
        <w:rPr>
          <w:rFonts w:ascii="Times New Roman" w:eastAsia="Calibri" w:hAnsi="Times New Roman" w:cs="Times New Roman"/>
          <w:bCs/>
          <w:sz w:val="24"/>
          <w:szCs w:val="24"/>
          <w:lang w:val="en-US" w:eastAsia="ru-RU"/>
        </w:rPr>
        <w:t>,1</w:t>
      </w:r>
      <w:proofErr w:type="gramEnd"/>
      <w:r w:rsidRPr="000D280E">
        <w:rPr>
          <w:rFonts w:ascii="Times New Roman" w:eastAsia="Calibri" w:hAnsi="Times New Roman" w:cs="Times New Roman"/>
          <w:bCs/>
          <w:sz w:val="24"/>
          <w:szCs w:val="24"/>
          <w:lang w:val="en-US" w:eastAsia="ru-RU"/>
        </w:rPr>
        <w:t>%) students were infected with COVID-19, of which 66 (74,2%) were men and 23 (25,8%) were women.</w:t>
      </w:r>
    </w:p>
    <w:p w:rsidR="00284CBC" w:rsidRPr="000D280E" w:rsidRDefault="00284CBC" w:rsidP="00284CBC">
      <w:pPr>
        <w:spacing w:after="0" w:line="240" w:lineRule="auto"/>
        <w:ind w:firstLine="709"/>
        <w:contextualSpacing/>
        <w:jc w:val="both"/>
        <w:rPr>
          <w:rFonts w:ascii="Times New Roman" w:eastAsia="Calibri" w:hAnsi="Times New Roman" w:cs="Times New Roman"/>
          <w:bCs/>
          <w:sz w:val="24"/>
          <w:szCs w:val="24"/>
          <w:lang w:val="en-US" w:eastAsia="ru-RU"/>
        </w:rPr>
      </w:pPr>
      <w:r w:rsidRPr="000D280E">
        <w:rPr>
          <w:rFonts w:ascii="Times New Roman" w:eastAsia="Calibri" w:hAnsi="Times New Roman" w:cs="Times New Roman"/>
          <w:b/>
          <w:sz w:val="24"/>
          <w:szCs w:val="24"/>
          <w:lang w:val="en-US" w:eastAsia="ru-RU"/>
        </w:rPr>
        <w:t xml:space="preserve">Result. </w:t>
      </w:r>
      <w:r w:rsidRPr="000D280E">
        <w:rPr>
          <w:rFonts w:ascii="Times New Roman" w:eastAsia="Calibri" w:hAnsi="Times New Roman" w:cs="Times New Roman"/>
          <w:bCs/>
          <w:sz w:val="24"/>
          <w:szCs w:val="24"/>
          <w:lang w:val="en-US" w:eastAsia="ru-RU"/>
        </w:rPr>
        <w:t>When studying the place of residence of 174 (100%) surveyed students, it turned out that while studying in Dushanbe, 64 (36</w:t>
      </w:r>
      <w:proofErr w:type="gramStart"/>
      <w:r w:rsidRPr="000D280E">
        <w:rPr>
          <w:rFonts w:ascii="Times New Roman" w:eastAsia="Calibri" w:hAnsi="Times New Roman" w:cs="Times New Roman"/>
          <w:bCs/>
          <w:sz w:val="24"/>
          <w:szCs w:val="24"/>
          <w:lang w:val="en-US" w:eastAsia="ru-RU"/>
        </w:rPr>
        <w:t>,7</w:t>
      </w:r>
      <w:proofErr w:type="gramEnd"/>
      <w:r w:rsidRPr="000D280E">
        <w:rPr>
          <w:rFonts w:ascii="Times New Roman" w:eastAsia="Calibri" w:hAnsi="Times New Roman" w:cs="Times New Roman"/>
          <w:bCs/>
          <w:sz w:val="24"/>
          <w:szCs w:val="24"/>
          <w:lang w:val="en-US" w:eastAsia="ru-RU"/>
        </w:rPr>
        <w:t>%) lived in multi-story buildings, 68 (39,1%) - in private houses and 42 (24,1%) in a student dormitory. Of the 64 (100%) students living in high-rise buildings, 34 (53</w:t>
      </w:r>
      <w:proofErr w:type="gramStart"/>
      <w:r w:rsidRPr="000D280E">
        <w:rPr>
          <w:rFonts w:ascii="Times New Roman" w:eastAsia="Calibri" w:hAnsi="Times New Roman" w:cs="Times New Roman"/>
          <w:bCs/>
          <w:sz w:val="24"/>
          <w:szCs w:val="24"/>
          <w:lang w:val="en-US" w:eastAsia="ru-RU"/>
        </w:rPr>
        <w:t>,1</w:t>
      </w:r>
      <w:proofErr w:type="gramEnd"/>
      <w:r w:rsidRPr="000D280E">
        <w:rPr>
          <w:rFonts w:ascii="Times New Roman" w:eastAsia="Calibri" w:hAnsi="Times New Roman" w:cs="Times New Roman"/>
          <w:bCs/>
          <w:sz w:val="24"/>
          <w:szCs w:val="24"/>
          <w:lang w:val="en-US" w:eastAsia="ru-RU"/>
        </w:rPr>
        <w:t>%) had COVID-19. Of the 68 (100%) students living in their own homes, only 27 (39</w:t>
      </w:r>
      <w:proofErr w:type="gramStart"/>
      <w:r w:rsidRPr="000D280E">
        <w:rPr>
          <w:rFonts w:ascii="Times New Roman" w:eastAsia="Calibri" w:hAnsi="Times New Roman" w:cs="Times New Roman"/>
          <w:bCs/>
          <w:sz w:val="24"/>
          <w:szCs w:val="24"/>
          <w:lang w:val="en-US" w:eastAsia="ru-RU"/>
        </w:rPr>
        <w:t>,7</w:t>
      </w:r>
      <w:proofErr w:type="gramEnd"/>
      <w:r w:rsidRPr="000D280E">
        <w:rPr>
          <w:rFonts w:ascii="Times New Roman" w:eastAsia="Calibri" w:hAnsi="Times New Roman" w:cs="Times New Roman"/>
          <w:bCs/>
          <w:sz w:val="24"/>
          <w:szCs w:val="24"/>
          <w:lang w:val="en-US" w:eastAsia="ru-RU"/>
        </w:rPr>
        <w:t>%) had COVID-19. Of the 42 (100%) students living in student residences, 28 (66</w:t>
      </w:r>
      <w:proofErr w:type="gramStart"/>
      <w:r w:rsidRPr="000D280E">
        <w:rPr>
          <w:rFonts w:ascii="Times New Roman" w:eastAsia="Calibri" w:hAnsi="Times New Roman" w:cs="Times New Roman"/>
          <w:bCs/>
          <w:sz w:val="24"/>
          <w:szCs w:val="24"/>
          <w:lang w:val="en-US" w:eastAsia="ru-RU"/>
        </w:rPr>
        <w:t>,7</w:t>
      </w:r>
      <w:proofErr w:type="gramEnd"/>
      <w:r w:rsidRPr="000D280E">
        <w:rPr>
          <w:rFonts w:ascii="Times New Roman" w:eastAsia="Calibri" w:hAnsi="Times New Roman" w:cs="Times New Roman"/>
          <w:bCs/>
          <w:sz w:val="24"/>
          <w:szCs w:val="24"/>
          <w:lang w:val="en-US" w:eastAsia="ru-RU"/>
        </w:rPr>
        <w:t>%) had COVID-19.</w:t>
      </w:r>
    </w:p>
    <w:p w:rsidR="00284CBC" w:rsidRPr="000D280E" w:rsidRDefault="00284CBC" w:rsidP="00284CBC">
      <w:pPr>
        <w:spacing w:after="0" w:line="240" w:lineRule="auto"/>
        <w:ind w:firstLine="709"/>
        <w:contextualSpacing/>
        <w:jc w:val="both"/>
        <w:rPr>
          <w:rFonts w:ascii="Times New Roman" w:eastAsia="Calibri" w:hAnsi="Times New Roman" w:cs="Times New Roman"/>
          <w:bCs/>
          <w:sz w:val="24"/>
          <w:szCs w:val="24"/>
          <w:lang w:val="en-US" w:eastAsia="ru-RU"/>
        </w:rPr>
      </w:pPr>
      <w:r w:rsidRPr="000D280E">
        <w:rPr>
          <w:rFonts w:ascii="Times New Roman" w:eastAsia="Calibri" w:hAnsi="Times New Roman" w:cs="Times New Roman"/>
          <w:bCs/>
          <w:sz w:val="24"/>
          <w:szCs w:val="24"/>
          <w:lang w:val="en-US" w:eastAsia="ru-RU"/>
        </w:rPr>
        <w:t>Of the 89 (100%) students who contracted COVID-19, the majority - 72 (80</w:t>
      </w:r>
      <w:proofErr w:type="gramStart"/>
      <w:r w:rsidRPr="000D280E">
        <w:rPr>
          <w:rFonts w:ascii="Times New Roman" w:eastAsia="Calibri" w:hAnsi="Times New Roman" w:cs="Times New Roman"/>
          <w:bCs/>
          <w:sz w:val="24"/>
          <w:szCs w:val="24"/>
          <w:lang w:val="en-US" w:eastAsia="ru-RU"/>
        </w:rPr>
        <w:t>,4</w:t>
      </w:r>
      <w:proofErr w:type="gramEnd"/>
      <w:r w:rsidRPr="000D280E">
        <w:rPr>
          <w:rFonts w:ascii="Times New Roman" w:eastAsia="Calibri" w:hAnsi="Times New Roman" w:cs="Times New Roman"/>
          <w:bCs/>
          <w:sz w:val="24"/>
          <w:szCs w:val="24"/>
          <w:lang w:val="en-US" w:eastAsia="ru-RU"/>
        </w:rPr>
        <w:t xml:space="preserve">%) - lived in 5 people, the remaining 17 (19,5%) - 4 people in the room.   </w:t>
      </w:r>
    </w:p>
    <w:p w:rsidR="00284CBC" w:rsidRPr="000D280E" w:rsidRDefault="00284CBC" w:rsidP="00284CBC">
      <w:pPr>
        <w:spacing w:after="0" w:line="240" w:lineRule="auto"/>
        <w:ind w:firstLine="709"/>
        <w:contextualSpacing/>
        <w:jc w:val="both"/>
        <w:rPr>
          <w:rFonts w:ascii="Times New Roman" w:eastAsia="Calibri" w:hAnsi="Times New Roman" w:cs="Times New Roman"/>
          <w:bCs/>
          <w:sz w:val="24"/>
          <w:szCs w:val="24"/>
          <w:lang w:val="en-US" w:eastAsia="ru-RU"/>
        </w:rPr>
      </w:pPr>
      <w:proofErr w:type="gramStart"/>
      <w:r w:rsidRPr="000D280E">
        <w:rPr>
          <w:rFonts w:ascii="Times New Roman" w:eastAsia="Calibri" w:hAnsi="Times New Roman" w:cs="Times New Roman"/>
          <w:b/>
          <w:sz w:val="24"/>
          <w:szCs w:val="24"/>
          <w:lang w:val="en-US" w:eastAsia="ru-RU"/>
        </w:rPr>
        <w:t>Conclusions.</w:t>
      </w:r>
      <w:proofErr w:type="gramEnd"/>
      <w:r w:rsidRPr="000D280E">
        <w:rPr>
          <w:rFonts w:ascii="Times New Roman" w:eastAsia="Calibri" w:hAnsi="Times New Roman" w:cs="Times New Roman"/>
          <w:b/>
          <w:sz w:val="24"/>
          <w:szCs w:val="24"/>
          <w:lang w:val="en-US" w:eastAsia="ru-RU"/>
        </w:rPr>
        <w:t xml:space="preserve"> </w:t>
      </w:r>
      <w:r w:rsidRPr="000D280E">
        <w:rPr>
          <w:rFonts w:ascii="Times New Roman" w:eastAsia="Calibri" w:hAnsi="Times New Roman" w:cs="Times New Roman"/>
          <w:bCs/>
          <w:sz w:val="24"/>
          <w:szCs w:val="24"/>
          <w:lang w:val="en-US" w:eastAsia="ru-RU"/>
        </w:rPr>
        <w:t>The data obtained indicates a high degree of infection with COVID-19 with closer contact, which is observed in student dormitories, multi-story buildings, and people get sick less in their own homes. The more contact between family members, the higher the risk of contracting COVID-19. Of the total number of cases of COVID-19, the majority – 73</w:t>
      </w:r>
      <w:proofErr w:type="gramStart"/>
      <w:r w:rsidRPr="000D280E">
        <w:rPr>
          <w:rFonts w:ascii="Times New Roman" w:eastAsia="Calibri" w:hAnsi="Times New Roman" w:cs="Times New Roman"/>
          <w:bCs/>
          <w:sz w:val="24"/>
          <w:szCs w:val="24"/>
          <w:lang w:val="en-US" w:eastAsia="ru-RU"/>
        </w:rPr>
        <w:t>,6</w:t>
      </w:r>
      <w:proofErr w:type="gramEnd"/>
      <w:r w:rsidRPr="000D280E">
        <w:rPr>
          <w:rFonts w:ascii="Times New Roman" w:eastAsia="Calibri" w:hAnsi="Times New Roman" w:cs="Times New Roman"/>
          <w:bCs/>
          <w:sz w:val="24"/>
          <w:szCs w:val="24"/>
          <w:lang w:val="en-US" w:eastAsia="ru-RU"/>
        </w:rPr>
        <w:t xml:space="preserve">% - were men, less – 26,4% - women, which indicates a lower susceptibility of young women to infection with COVID-19.  </w:t>
      </w:r>
    </w:p>
    <w:p w:rsidR="00284CBC" w:rsidRPr="000D280E" w:rsidRDefault="00284CBC" w:rsidP="00284CBC">
      <w:pPr>
        <w:spacing w:after="0" w:line="240" w:lineRule="auto"/>
        <w:ind w:firstLine="709"/>
        <w:contextualSpacing/>
        <w:jc w:val="both"/>
        <w:rPr>
          <w:rFonts w:ascii="Times New Roman" w:eastAsia="Calibri" w:hAnsi="Times New Roman" w:cs="Times New Roman"/>
          <w:sz w:val="24"/>
          <w:szCs w:val="24"/>
          <w:lang w:val="en-US" w:eastAsia="ru-RU"/>
        </w:rPr>
      </w:pPr>
      <w:r w:rsidRPr="000D280E">
        <w:rPr>
          <w:rFonts w:ascii="Times New Roman" w:eastAsia="Calibri" w:hAnsi="Times New Roman" w:cs="Times New Roman"/>
          <w:b/>
          <w:i/>
          <w:iCs/>
          <w:sz w:val="24"/>
          <w:szCs w:val="24"/>
          <w:lang w:val="en-US" w:eastAsia="ru-RU"/>
        </w:rPr>
        <w:t>Key words:</w:t>
      </w:r>
      <w:r w:rsidRPr="000D280E">
        <w:rPr>
          <w:rFonts w:ascii="Times New Roman" w:eastAsia="Calibri" w:hAnsi="Times New Roman" w:cs="Times New Roman"/>
          <w:b/>
          <w:sz w:val="24"/>
          <w:szCs w:val="24"/>
          <w:lang w:val="en-US" w:eastAsia="ru-RU"/>
        </w:rPr>
        <w:t xml:space="preserve"> </w:t>
      </w:r>
      <w:r w:rsidRPr="000D280E">
        <w:rPr>
          <w:rFonts w:ascii="Times New Roman" w:eastAsia="Calibri" w:hAnsi="Times New Roman" w:cs="Times New Roman"/>
          <w:i/>
          <w:iCs/>
          <w:sz w:val="24"/>
          <w:szCs w:val="24"/>
          <w:lang w:val="en-US" w:eastAsia="ru-RU"/>
        </w:rPr>
        <w:t>pandemic covid-19, students, place of residence, virus</w:t>
      </w:r>
    </w:p>
    <w:p w:rsidR="00284CBC" w:rsidRPr="00284CBC" w:rsidRDefault="00284CBC" w:rsidP="00F7275A">
      <w:pPr>
        <w:spacing w:after="0" w:line="240" w:lineRule="auto"/>
        <w:contextualSpacing/>
        <w:jc w:val="both"/>
        <w:rPr>
          <w:rFonts w:ascii="Times New Roman" w:eastAsia="Times New Roman" w:hAnsi="Times New Roman" w:cs="Times New Roman"/>
          <w:b/>
          <w:i/>
          <w:sz w:val="24"/>
          <w:szCs w:val="24"/>
          <w:lang w:val="en-US"/>
        </w:rPr>
      </w:pPr>
    </w:p>
    <w:p w:rsidR="00F7275A" w:rsidRPr="00070C5E" w:rsidRDefault="00F7275A" w:rsidP="00F7275A">
      <w:pPr>
        <w:spacing w:after="0" w:line="240" w:lineRule="auto"/>
        <w:jc w:val="both"/>
        <w:rPr>
          <w:rFonts w:ascii="Times New Roman" w:hAnsi="Times New Roman" w:cs="Times New Roman"/>
          <w:b/>
          <w:i/>
          <w:sz w:val="24"/>
          <w:szCs w:val="24"/>
          <w:lang w:val="en-US"/>
        </w:rPr>
      </w:pPr>
      <w:proofErr w:type="spellStart"/>
      <w:r w:rsidRPr="00070C5E">
        <w:rPr>
          <w:rFonts w:ascii="Times New Roman" w:hAnsi="Times New Roman" w:cs="Times New Roman"/>
          <w:b/>
          <w:i/>
          <w:sz w:val="24"/>
          <w:szCs w:val="24"/>
          <w:lang w:val="en-US"/>
        </w:rPr>
        <w:t>Gulov</w:t>
      </w:r>
      <w:proofErr w:type="spellEnd"/>
      <w:r w:rsidRPr="00070C5E">
        <w:rPr>
          <w:rFonts w:ascii="Times New Roman" w:hAnsi="Times New Roman" w:cs="Times New Roman"/>
          <w:b/>
          <w:i/>
          <w:sz w:val="24"/>
          <w:szCs w:val="24"/>
          <w:lang w:val="en-US"/>
        </w:rPr>
        <w:t xml:space="preserve"> F.M.</w:t>
      </w:r>
    </w:p>
    <w:p w:rsidR="00F7275A" w:rsidRPr="00284CBC" w:rsidRDefault="00284CBC" w:rsidP="00F7275A">
      <w:pPr>
        <w:spacing w:after="0" w:line="240" w:lineRule="auto"/>
        <w:jc w:val="both"/>
        <w:rPr>
          <w:rFonts w:ascii="Times New Roman" w:hAnsi="Times New Roman" w:cs="Times New Roman"/>
          <w:b/>
          <w:sz w:val="24"/>
          <w:szCs w:val="24"/>
          <w:lang w:val="en-US"/>
        </w:rPr>
      </w:pPr>
      <w:r w:rsidRPr="00284CBC">
        <w:rPr>
          <w:rFonts w:ascii="Times New Roman" w:hAnsi="Times New Roman" w:cs="Times New Roman"/>
          <w:b/>
          <w:sz w:val="24"/>
          <w:szCs w:val="24"/>
          <w:lang w:val="en-US"/>
        </w:rPr>
        <w:t>FUNCTIONAL STATE OF THE OBTURATOR APPARATUS OF THE RECTUM WITH EXTRASPHINCTERAL FISTULAS</w:t>
      </w:r>
    </w:p>
    <w:p w:rsidR="00284CBC" w:rsidRDefault="00284CBC" w:rsidP="00284CBC">
      <w:pPr>
        <w:spacing w:after="0" w:line="240" w:lineRule="auto"/>
        <w:ind w:firstLine="709"/>
        <w:jc w:val="both"/>
        <w:rPr>
          <w:rFonts w:ascii="Times New Roman" w:hAnsi="Times New Roman" w:cs="Times New Roman"/>
          <w:sz w:val="24"/>
          <w:szCs w:val="24"/>
          <w:lang w:val="en-US"/>
        </w:rPr>
      </w:pPr>
      <w:proofErr w:type="gramStart"/>
      <w:r w:rsidRPr="007135AB">
        <w:rPr>
          <w:rFonts w:ascii="Times New Roman" w:hAnsi="Times New Roman" w:cs="Times New Roman"/>
          <w:b/>
          <w:bCs/>
          <w:iCs/>
          <w:sz w:val="24"/>
          <w:szCs w:val="24"/>
          <w:lang w:val="en-US"/>
        </w:rPr>
        <w:t>Aim</w:t>
      </w:r>
      <w:r w:rsidRPr="00C813A7">
        <w:rPr>
          <w:rFonts w:ascii="Times New Roman" w:hAnsi="Times New Roman" w:cs="Times New Roman"/>
          <w:i/>
          <w:sz w:val="24"/>
          <w:szCs w:val="24"/>
          <w:lang w:val="en-US"/>
        </w:rPr>
        <w:t>.</w:t>
      </w:r>
      <w:proofErr w:type="gramEnd"/>
      <w:r w:rsidRPr="00C813A7">
        <w:rPr>
          <w:rFonts w:ascii="Times New Roman" w:hAnsi="Times New Roman" w:cs="Times New Roman"/>
          <w:sz w:val="24"/>
          <w:szCs w:val="24"/>
          <w:lang w:val="en-US"/>
        </w:rPr>
        <w:t xml:space="preserve"> </w:t>
      </w:r>
      <w:proofErr w:type="gramStart"/>
      <w:r w:rsidRPr="00C813A7">
        <w:rPr>
          <w:rFonts w:ascii="Times New Roman" w:hAnsi="Times New Roman" w:cs="Times New Roman"/>
          <w:sz w:val="24"/>
          <w:szCs w:val="24"/>
          <w:lang w:val="en-US"/>
        </w:rPr>
        <w:t xml:space="preserve">Research of the functional state of the </w:t>
      </w:r>
      <w:proofErr w:type="spellStart"/>
      <w:r w:rsidRPr="00C813A7">
        <w:rPr>
          <w:rFonts w:ascii="Times New Roman" w:hAnsi="Times New Roman" w:cs="Times New Roman"/>
          <w:sz w:val="24"/>
          <w:szCs w:val="24"/>
          <w:lang w:val="en-US"/>
        </w:rPr>
        <w:t>obturator</w:t>
      </w:r>
      <w:proofErr w:type="spellEnd"/>
      <w:r w:rsidRPr="00C813A7">
        <w:rPr>
          <w:rFonts w:ascii="Times New Roman" w:hAnsi="Times New Roman" w:cs="Times New Roman"/>
          <w:sz w:val="24"/>
          <w:szCs w:val="24"/>
          <w:lang w:val="en-US"/>
        </w:rPr>
        <w:t xml:space="preserve"> apparatus of the rectum in patients with </w:t>
      </w:r>
      <w:proofErr w:type="spellStart"/>
      <w:r w:rsidRPr="00C813A7">
        <w:rPr>
          <w:rFonts w:ascii="Times New Roman" w:hAnsi="Times New Roman" w:cs="Times New Roman"/>
          <w:sz w:val="24"/>
          <w:szCs w:val="24"/>
          <w:lang w:val="en-US"/>
        </w:rPr>
        <w:t>extrasphincteric</w:t>
      </w:r>
      <w:proofErr w:type="spellEnd"/>
      <w:r w:rsidRPr="00C813A7">
        <w:rPr>
          <w:rFonts w:ascii="Times New Roman" w:hAnsi="Times New Roman" w:cs="Times New Roman"/>
          <w:sz w:val="24"/>
          <w:szCs w:val="24"/>
          <w:lang w:val="en-US"/>
        </w:rPr>
        <w:t xml:space="preserve"> fistulas.</w:t>
      </w:r>
      <w:proofErr w:type="gramEnd"/>
      <w:r w:rsidRPr="00C813A7">
        <w:rPr>
          <w:rFonts w:ascii="Times New Roman" w:hAnsi="Times New Roman" w:cs="Times New Roman"/>
          <w:sz w:val="24"/>
          <w:szCs w:val="24"/>
          <w:lang w:val="en-US"/>
        </w:rPr>
        <w:t xml:space="preserve"> </w:t>
      </w:r>
    </w:p>
    <w:p w:rsidR="00284CBC" w:rsidRPr="007135AB" w:rsidRDefault="00284CBC" w:rsidP="00284CBC">
      <w:pPr>
        <w:spacing w:after="0" w:line="240" w:lineRule="auto"/>
        <w:ind w:firstLine="709"/>
        <w:jc w:val="both"/>
        <w:rPr>
          <w:rFonts w:ascii="Times New Roman" w:hAnsi="Times New Roman" w:cs="Times New Roman"/>
          <w:sz w:val="24"/>
          <w:szCs w:val="24"/>
          <w:lang w:val="en-US"/>
        </w:rPr>
      </w:pPr>
      <w:proofErr w:type="gramStart"/>
      <w:r w:rsidRPr="007135AB">
        <w:rPr>
          <w:rFonts w:ascii="Times New Roman" w:hAnsi="Times New Roman" w:cs="Times New Roman"/>
          <w:b/>
          <w:bCs/>
          <w:iCs/>
          <w:sz w:val="24"/>
          <w:szCs w:val="24"/>
          <w:lang w:val="en-US"/>
        </w:rPr>
        <w:t>Material and methods.</w:t>
      </w:r>
      <w:proofErr w:type="gramEnd"/>
      <w:r>
        <w:rPr>
          <w:rFonts w:ascii="Times New Roman" w:hAnsi="Times New Roman" w:cs="Times New Roman"/>
          <w:sz w:val="24"/>
          <w:szCs w:val="24"/>
          <w:lang w:val="en-US"/>
        </w:rPr>
        <w:t xml:space="preserve"> </w:t>
      </w:r>
      <w:r w:rsidRPr="007135AB">
        <w:rPr>
          <w:rFonts w:ascii="Times New Roman" w:hAnsi="Times New Roman" w:cs="Times New Roman"/>
          <w:sz w:val="24"/>
          <w:szCs w:val="24"/>
          <w:lang w:val="en-US"/>
        </w:rPr>
        <w:t xml:space="preserve">The study included 25 patients aged 17 to 75 years with extra </w:t>
      </w:r>
      <w:proofErr w:type="spellStart"/>
      <w:r w:rsidRPr="007135AB">
        <w:rPr>
          <w:rFonts w:ascii="Times New Roman" w:hAnsi="Times New Roman" w:cs="Times New Roman"/>
          <w:sz w:val="24"/>
          <w:szCs w:val="24"/>
          <w:lang w:val="en-US"/>
        </w:rPr>
        <w:t>sphincteric</w:t>
      </w:r>
      <w:proofErr w:type="spellEnd"/>
      <w:r w:rsidRPr="007135AB">
        <w:rPr>
          <w:rFonts w:ascii="Times New Roman" w:hAnsi="Times New Roman" w:cs="Times New Roman"/>
          <w:sz w:val="24"/>
          <w:szCs w:val="24"/>
          <w:lang w:val="en-US"/>
        </w:rPr>
        <w:t xml:space="preserve"> </w:t>
      </w:r>
      <w:proofErr w:type="spellStart"/>
      <w:r w:rsidRPr="007135AB">
        <w:rPr>
          <w:rFonts w:ascii="Times New Roman" w:hAnsi="Times New Roman" w:cs="Times New Roman"/>
          <w:sz w:val="24"/>
          <w:szCs w:val="24"/>
          <w:lang w:val="en-US"/>
        </w:rPr>
        <w:t>pararectal</w:t>
      </w:r>
      <w:proofErr w:type="spellEnd"/>
      <w:r w:rsidRPr="007135AB">
        <w:rPr>
          <w:rFonts w:ascii="Times New Roman" w:hAnsi="Times New Roman" w:cs="Times New Roman"/>
          <w:sz w:val="24"/>
          <w:szCs w:val="24"/>
          <w:lang w:val="en-US"/>
        </w:rPr>
        <w:t xml:space="preserve"> fistulas, 15 men (60</w:t>
      </w:r>
      <w:proofErr w:type="gramStart"/>
      <w:r>
        <w:rPr>
          <w:rFonts w:ascii="Times New Roman" w:hAnsi="Times New Roman" w:cs="Times New Roman"/>
          <w:sz w:val="24"/>
          <w:szCs w:val="24"/>
          <w:lang w:val="en-US"/>
        </w:rPr>
        <w:t>,</w:t>
      </w:r>
      <w:r w:rsidRPr="007135AB">
        <w:rPr>
          <w:rFonts w:ascii="Times New Roman" w:hAnsi="Times New Roman" w:cs="Times New Roman"/>
          <w:sz w:val="24"/>
          <w:szCs w:val="24"/>
          <w:lang w:val="en-US"/>
        </w:rPr>
        <w:t>0</w:t>
      </w:r>
      <w:proofErr w:type="gramEnd"/>
      <w:r w:rsidRPr="007135AB">
        <w:rPr>
          <w:rFonts w:ascii="Times New Roman" w:hAnsi="Times New Roman" w:cs="Times New Roman"/>
          <w:sz w:val="24"/>
          <w:szCs w:val="24"/>
          <w:lang w:val="en-US"/>
        </w:rPr>
        <w:t>%), 10 women (40</w:t>
      </w:r>
      <w:r>
        <w:rPr>
          <w:rFonts w:ascii="Times New Roman" w:hAnsi="Times New Roman" w:cs="Times New Roman"/>
          <w:sz w:val="24"/>
          <w:szCs w:val="24"/>
          <w:lang w:val="en-US"/>
        </w:rPr>
        <w:t>,</w:t>
      </w:r>
      <w:r w:rsidRPr="007135AB">
        <w:rPr>
          <w:rFonts w:ascii="Times New Roman" w:hAnsi="Times New Roman" w:cs="Times New Roman"/>
          <w:sz w:val="24"/>
          <w:szCs w:val="24"/>
          <w:lang w:val="en-US"/>
        </w:rPr>
        <w:t>0%).</w:t>
      </w:r>
    </w:p>
    <w:p w:rsidR="00284CBC" w:rsidRDefault="00284CBC" w:rsidP="00284CBC">
      <w:pPr>
        <w:spacing w:after="0" w:line="240" w:lineRule="auto"/>
        <w:ind w:firstLine="709"/>
        <w:jc w:val="both"/>
        <w:rPr>
          <w:rFonts w:ascii="Times New Roman" w:hAnsi="Times New Roman" w:cs="Times New Roman"/>
          <w:sz w:val="24"/>
          <w:szCs w:val="24"/>
          <w:lang w:val="en-US"/>
        </w:rPr>
      </w:pPr>
      <w:r w:rsidRPr="007135AB">
        <w:rPr>
          <w:rFonts w:ascii="Times New Roman" w:hAnsi="Times New Roman" w:cs="Times New Roman"/>
          <w:sz w:val="24"/>
          <w:szCs w:val="24"/>
          <w:lang w:val="en-US"/>
        </w:rPr>
        <w:t xml:space="preserve">All patients underwent a survey, examination of the perineum, digital examination, </w:t>
      </w:r>
      <w:proofErr w:type="gramStart"/>
      <w:r w:rsidRPr="007135AB">
        <w:rPr>
          <w:rFonts w:ascii="Times New Roman" w:hAnsi="Times New Roman" w:cs="Times New Roman"/>
          <w:sz w:val="24"/>
          <w:szCs w:val="24"/>
          <w:lang w:val="en-US"/>
        </w:rPr>
        <w:t>determination</w:t>
      </w:r>
      <w:proofErr w:type="gramEnd"/>
      <w:r w:rsidRPr="007135AB">
        <w:rPr>
          <w:rFonts w:ascii="Times New Roman" w:hAnsi="Times New Roman" w:cs="Times New Roman"/>
          <w:sz w:val="24"/>
          <w:szCs w:val="24"/>
          <w:lang w:val="en-US"/>
        </w:rPr>
        <w:t xml:space="preserve"> of anal, </w:t>
      </w:r>
      <w:proofErr w:type="spellStart"/>
      <w:r w:rsidRPr="007135AB">
        <w:rPr>
          <w:rFonts w:ascii="Times New Roman" w:hAnsi="Times New Roman" w:cs="Times New Roman"/>
          <w:sz w:val="24"/>
          <w:szCs w:val="24"/>
          <w:lang w:val="en-US"/>
        </w:rPr>
        <w:t>rectoanal</w:t>
      </w:r>
      <w:proofErr w:type="spellEnd"/>
      <w:r w:rsidRPr="007135AB">
        <w:rPr>
          <w:rFonts w:ascii="Times New Roman" w:hAnsi="Times New Roman" w:cs="Times New Roman"/>
          <w:sz w:val="24"/>
          <w:szCs w:val="24"/>
          <w:lang w:val="en-US"/>
        </w:rPr>
        <w:t xml:space="preserve"> reflexes. Instrumental research methods included </w:t>
      </w:r>
      <w:proofErr w:type="spellStart"/>
      <w:r w:rsidRPr="007135AB">
        <w:rPr>
          <w:rFonts w:ascii="Times New Roman" w:hAnsi="Times New Roman" w:cs="Times New Roman"/>
          <w:sz w:val="24"/>
          <w:szCs w:val="24"/>
          <w:lang w:val="en-US"/>
        </w:rPr>
        <w:t>sphincterometry</w:t>
      </w:r>
      <w:proofErr w:type="spellEnd"/>
      <w:r w:rsidRPr="007135AB">
        <w:rPr>
          <w:rFonts w:ascii="Times New Roman" w:hAnsi="Times New Roman" w:cs="Times New Roman"/>
          <w:sz w:val="24"/>
          <w:szCs w:val="24"/>
          <w:lang w:val="en-US"/>
        </w:rPr>
        <w:t xml:space="preserve"> and </w:t>
      </w:r>
      <w:proofErr w:type="spellStart"/>
      <w:r w:rsidRPr="007135AB">
        <w:rPr>
          <w:rFonts w:ascii="Times New Roman" w:hAnsi="Times New Roman" w:cs="Times New Roman"/>
          <w:sz w:val="24"/>
          <w:szCs w:val="24"/>
          <w:lang w:val="en-US"/>
        </w:rPr>
        <w:t>monometry</w:t>
      </w:r>
      <w:proofErr w:type="spellEnd"/>
      <w:r w:rsidRPr="007135AB">
        <w:rPr>
          <w:rFonts w:ascii="Times New Roman" w:hAnsi="Times New Roman" w:cs="Times New Roman"/>
          <w:sz w:val="24"/>
          <w:szCs w:val="24"/>
          <w:lang w:val="en-US"/>
        </w:rPr>
        <w:t>.</w:t>
      </w:r>
    </w:p>
    <w:p w:rsidR="00284CBC" w:rsidRDefault="00284CBC" w:rsidP="00284CBC">
      <w:pPr>
        <w:spacing w:after="0" w:line="240" w:lineRule="auto"/>
        <w:ind w:firstLine="709"/>
        <w:jc w:val="both"/>
        <w:rPr>
          <w:rFonts w:ascii="Times New Roman" w:hAnsi="Times New Roman" w:cs="Times New Roman"/>
          <w:sz w:val="24"/>
          <w:szCs w:val="24"/>
          <w:lang w:val="en-US"/>
        </w:rPr>
      </w:pPr>
      <w:proofErr w:type="gramStart"/>
      <w:r w:rsidRPr="007135AB">
        <w:rPr>
          <w:rFonts w:ascii="Times New Roman" w:hAnsi="Times New Roman" w:cs="Times New Roman"/>
          <w:b/>
          <w:bCs/>
          <w:iCs/>
          <w:sz w:val="24"/>
          <w:szCs w:val="24"/>
          <w:lang w:val="en-US"/>
        </w:rPr>
        <w:t>Results.</w:t>
      </w:r>
      <w:proofErr w:type="gramEnd"/>
      <w:r w:rsidRPr="00C813A7">
        <w:rPr>
          <w:rFonts w:ascii="Times New Roman" w:hAnsi="Times New Roman" w:cs="Times New Roman"/>
          <w:sz w:val="24"/>
          <w:szCs w:val="24"/>
          <w:lang w:val="en-US"/>
        </w:rPr>
        <w:t xml:space="preserve"> </w:t>
      </w:r>
      <w:r w:rsidRPr="00A8588A">
        <w:rPr>
          <w:rFonts w:ascii="Times New Roman" w:hAnsi="Times New Roman" w:cs="Times New Roman"/>
          <w:sz w:val="24"/>
          <w:szCs w:val="24"/>
          <w:lang w:val="en-US"/>
        </w:rPr>
        <w:t>In 3 (12</w:t>
      </w:r>
      <w:proofErr w:type="gramStart"/>
      <w:r>
        <w:rPr>
          <w:rFonts w:ascii="Times New Roman" w:hAnsi="Times New Roman" w:cs="Times New Roman"/>
          <w:sz w:val="24"/>
          <w:szCs w:val="24"/>
          <w:lang w:val="en-US"/>
        </w:rPr>
        <w:t>,</w:t>
      </w:r>
      <w:r w:rsidRPr="00A8588A">
        <w:rPr>
          <w:rFonts w:ascii="Times New Roman" w:hAnsi="Times New Roman" w:cs="Times New Roman"/>
          <w:sz w:val="24"/>
          <w:szCs w:val="24"/>
          <w:lang w:val="en-US"/>
        </w:rPr>
        <w:t>0</w:t>
      </w:r>
      <w:proofErr w:type="gramEnd"/>
      <w:r w:rsidRPr="00A8588A">
        <w:rPr>
          <w:rFonts w:ascii="Times New Roman" w:hAnsi="Times New Roman" w:cs="Times New Roman"/>
          <w:sz w:val="24"/>
          <w:szCs w:val="24"/>
          <w:lang w:val="en-US"/>
        </w:rPr>
        <w:t>%) patients, perianal dermatitis was noted, in 7 (28</w:t>
      </w:r>
      <w:r>
        <w:rPr>
          <w:rFonts w:ascii="Times New Roman" w:hAnsi="Times New Roman" w:cs="Times New Roman"/>
          <w:sz w:val="24"/>
          <w:szCs w:val="24"/>
          <w:lang w:val="en-US"/>
        </w:rPr>
        <w:t>,</w:t>
      </w:r>
      <w:r w:rsidRPr="00A8588A">
        <w:rPr>
          <w:rFonts w:ascii="Times New Roman" w:hAnsi="Times New Roman" w:cs="Times New Roman"/>
          <w:sz w:val="24"/>
          <w:szCs w:val="24"/>
          <w:lang w:val="en-US"/>
        </w:rPr>
        <w:t xml:space="preserve">0%) cases - the presence of multiple fistula openings of the rectum (more than 2 and up to 6 openings), in 5 (20%) cases, </w:t>
      </w:r>
      <w:proofErr w:type="spellStart"/>
      <w:r w:rsidRPr="00A8588A">
        <w:rPr>
          <w:rFonts w:ascii="Times New Roman" w:hAnsi="Times New Roman" w:cs="Times New Roman"/>
          <w:sz w:val="24"/>
          <w:szCs w:val="24"/>
          <w:lang w:val="en-US"/>
        </w:rPr>
        <w:t>pararectal</w:t>
      </w:r>
      <w:proofErr w:type="spellEnd"/>
      <w:r w:rsidRPr="00A8588A">
        <w:rPr>
          <w:rFonts w:ascii="Times New Roman" w:hAnsi="Times New Roman" w:cs="Times New Roman"/>
          <w:sz w:val="24"/>
          <w:szCs w:val="24"/>
          <w:lang w:val="en-US"/>
        </w:rPr>
        <w:t xml:space="preserve"> fistulas had 2 openings. In </w:t>
      </w:r>
      <w:r>
        <w:rPr>
          <w:rFonts w:ascii="Times New Roman" w:hAnsi="Times New Roman" w:cs="Times New Roman"/>
          <w:sz w:val="24"/>
          <w:szCs w:val="24"/>
          <w:lang w:val="en-US"/>
        </w:rPr>
        <w:t>finger</w:t>
      </w:r>
      <w:r w:rsidRPr="00A8588A">
        <w:rPr>
          <w:rFonts w:ascii="Times New Roman" w:hAnsi="Times New Roman" w:cs="Times New Roman"/>
          <w:sz w:val="24"/>
          <w:szCs w:val="24"/>
          <w:lang w:val="en-US"/>
        </w:rPr>
        <w:t xml:space="preserve"> examination of the rectum with </w:t>
      </w:r>
      <w:proofErr w:type="spellStart"/>
      <w:r w:rsidRPr="00A8588A">
        <w:rPr>
          <w:rFonts w:ascii="Times New Roman" w:hAnsi="Times New Roman" w:cs="Times New Roman"/>
          <w:sz w:val="24"/>
          <w:szCs w:val="24"/>
          <w:lang w:val="en-US"/>
        </w:rPr>
        <w:t>extrasphincteric</w:t>
      </w:r>
      <w:proofErr w:type="spellEnd"/>
      <w:r w:rsidRPr="00A8588A">
        <w:rPr>
          <w:rFonts w:ascii="Times New Roman" w:hAnsi="Times New Roman" w:cs="Times New Roman"/>
          <w:sz w:val="24"/>
          <w:szCs w:val="24"/>
          <w:lang w:val="en-US"/>
        </w:rPr>
        <w:t xml:space="preserve"> fistulas of the rectum, in 9 (36</w:t>
      </w:r>
      <w:proofErr w:type="gramStart"/>
      <w:r>
        <w:rPr>
          <w:rFonts w:ascii="Times New Roman" w:hAnsi="Times New Roman" w:cs="Times New Roman"/>
          <w:sz w:val="24"/>
          <w:szCs w:val="24"/>
          <w:lang w:val="en-US"/>
        </w:rPr>
        <w:t>,</w:t>
      </w:r>
      <w:r w:rsidRPr="00A8588A">
        <w:rPr>
          <w:rFonts w:ascii="Times New Roman" w:hAnsi="Times New Roman" w:cs="Times New Roman"/>
          <w:sz w:val="24"/>
          <w:szCs w:val="24"/>
          <w:lang w:val="en-US"/>
        </w:rPr>
        <w:t>0</w:t>
      </w:r>
      <w:proofErr w:type="gramEnd"/>
      <w:r w:rsidRPr="00A8588A">
        <w:rPr>
          <w:rFonts w:ascii="Times New Roman" w:hAnsi="Times New Roman" w:cs="Times New Roman"/>
          <w:sz w:val="24"/>
          <w:szCs w:val="24"/>
          <w:lang w:val="en-US"/>
        </w:rPr>
        <w:t xml:space="preserve">%) cases, there was a decrease in the tone of the anal sphincter, in 8 (32.0%) cases, the presence of </w:t>
      </w:r>
      <w:proofErr w:type="spellStart"/>
      <w:r w:rsidRPr="00A8588A">
        <w:rPr>
          <w:rFonts w:ascii="Times New Roman" w:hAnsi="Times New Roman" w:cs="Times New Roman"/>
          <w:sz w:val="24"/>
          <w:szCs w:val="24"/>
          <w:lang w:val="en-US"/>
        </w:rPr>
        <w:t>pectinosis</w:t>
      </w:r>
      <w:proofErr w:type="spellEnd"/>
      <w:r w:rsidRPr="00A8588A">
        <w:rPr>
          <w:rFonts w:ascii="Times New Roman" w:hAnsi="Times New Roman" w:cs="Times New Roman"/>
          <w:sz w:val="24"/>
          <w:szCs w:val="24"/>
          <w:lang w:val="en-US"/>
        </w:rPr>
        <w:t xml:space="preserve"> of the anal sphincter was found, and in 4 (16</w:t>
      </w:r>
      <w:r>
        <w:rPr>
          <w:rFonts w:ascii="Times New Roman" w:hAnsi="Times New Roman" w:cs="Times New Roman"/>
          <w:sz w:val="24"/>
          <w:szCs w:val="24"/>
          <w:lang w:val="en-US"/>
        </w:rPr>
        <w:t>,</w:t>
      </w:r>
      <w:r w:rsidRPr="00A8588A">
        <w:rPr>
          <w:rFonts w:ascii="Times New Roman" w:hAnsi="Times New Roman" w:cs="Times New Roman"/>
          <w:sz w:val="24"/>
          <w:szCs w:val="24"/>
          <w:lang w:val="en-US"/>
        </w:rPr>
        <w:t xml:space="preserve">0%) cases, there was infiltration </w:t>
      </w:r>
      <w:proofErr w:type="spellStart"/>
      <w:r w:rsidRPr="00A8588A">
        <w:rPr>
          <w:rFonts w:ascii="Times New Roman" w:hAnsi="Times New Roman" w:cs="Times New Roman"/>
          <w:sz w:val="24"/>
          <w:szCs w:val="24"/>
          <w:lang w:val="en-US"/>
        </w:rPr>
        <w:t>pararectal</w:t>
      </w:r>
      <w:proofErr w:type="spellEnd"/>
      <w:r w:rsidRPr="00A8588A">
        <w:rPr>
          <w:rFonts w:ascii="Times New Roman" w:hAnsi="Times New Roman" w:cs="Times New Roman"/>
          <w:sz w:val="24"/>
          <w:szCs w:val="24"/>
          <w:lang w:val="en-US"/>
        </w:rPr>
        <w:t xml:space="preserve"> tissue. In 8 (32</w:t>
      </w:r>
      <w:proofErr w:type="gramStart"/>
      <w:r>
        <w:rPr>
          <w:rFonts w:ascii="Times New Roman" w:hAnsi="Times New Roman" w:cs="Times New Roman"/>
          <w:sz w:val="24"/>
          <w:szCs w:val="24"/>
          <w:lang w:val="en-US"/>
        </w:rPr>
        <w:t>,</w:t>
      </w:r>
      <w:r w:rsidRPr="00A8588A">
        <w:rPr>
          <w:rFonts w:ascii="Times New Roman" w:hAnsi="Times New Roman" w:cs="Times New Roman"/>
          <w:sz w:val="24"/>
          <w:szCs w:val="24"/>
          <w:lang w:val="en-US"/>
        </w:rPr>
        <w:t>0</w:t>
      </w:r>
      <w:proofErr w:type="gramEnd"/>
      <w:r w:rsidRPr="00A8588A">
        <w:rPr>
          <w:rFonts w:ascii="Times New Roman" w:hAnsi="Times New Roman" w:cs="Times New Roman"/>
          <w:sz w:val="24"/>
          <w:szCs w:val="24"/>
          <w:lang w:val="en-US"/>
        </w:rPr>
        <w:t>%) patients there was an increase, in 7 (28</w:t>
      </w:r>
      <w:r>
        <w:rPr>
          <w:rFonts w:ascii="Times New Roman" w:hAnsi="Times New Roman" w:cs="Times New Roman"/>
          <w:sz w:val="24"/>
          <w:szCs w:val="24"/>
          <w:lang w:val="en-US"/>
        </w:rPr>
        <w:t>,</w:t>
      </w:r>
      <w:r w:rsidRPr="00A8588A">
        <w:rPr>
          <w:rFonts w:ascii="Times New Roman" w:hAnsi="Times New Roman" w:cs="Times New Roman"/>
          <w:sz w:val="24"/>
          <w:szCs w:val="24"/>
          <w:lang w:val="en-US"/>
        </w:rPr>
        <w:t>0%) - a decrease, in 10 (40</w:t>
      </w:r>
      <w:r>
        <w:rPr>
          <w:rFonts w:ascii="Times New Roman" w:hAnsi="Times New Roman" w:cs="Times New Roman"/>
          <w:sz w:val="24"/>
          <w:szCs w:val="24"/>
          <w:lang w:val="en-US"/>
        </w:rPr>
        <w:t>,</w:t>
      </w:r>
      <w:r w:rsidRPr="00A8588A">
        <w:rPr>
          <w:rFonts w:ascii="Times New Roman" w:hAnsi="Times New Roman" w:cs="Times New Roman"/>
          <w:sz w:val="24"/>
          <w:szCs w:val="24"/>
          <w:lang w:val="en-US"/>
        </w:rPr>
        <w:t>0%) - the absence of the anal reflex. In 8 (32</w:t>
      </w:r>
      <w:proofErr w:type="gramStart"/>
      <w:r>
        <w:rPr>
          <w:rFonts w:ascii="Times New Roman" w:hAnsi="Times New Roman" w:cs="Times New Roman"/>
          <w:sz w:val="24"/>
          <w:szCs w:val="24"/>
          <w:lang w:val="en-US"/>
        </w:rPr>
        <w:t>,</w:t>
      </w:r>
      <w:r w:rsidRPr="00A8588A">
        <w:rPr>
          <w:rFonts w:ascii="Times New Roman" w:hAnsi="Times New Roman" w:cs="Times New Roman"/>
          <w:sz w:val="24"/>
          <w:szCs w:val="24"/>
          <w:lang w:val="en-US"/>
        </w:rPr>
        <w:t>0</w:t>
      </w:r>
      <w:proofErr w:type="gramEnd"/>
      <w:r w:rsidRPr="00A8588A">
        <w:rPr>
          <w:rFonts w:ascii="Times New Roman" w:hAnsi="Times New Roman" w:cs="Times New Roman"/>
          <w:sz w:val="24"/>
          <w:szCs w:val="24"/>
          <w:lang w:val="en-US"/>
        </w:rPr>
        <w:t>%) patients there was a threshold of rectal sensitivity, in 6 (24</w:t>
      </w:r>
      <w:r>
        <w:rPr>
          <w:rFonts w:ascii="Times New Roman" w:hAnsi="Times New Roman" w:cs="Times New Roman"/>
          <w:sz w:val="24"/>
          <w:szCs w:val="24"/>
          <w:lang w:val="en-US"/>
        </w:rPr>
        <w:t>,</w:t>
      </w:r>
      <w:r w:rsidRPr="00A8588A">
        <w:rPr>
          <w:rFonts w:ascii="Times New Roman" w:hAnsi="Times New Roman" w:cs="Times New Roman"/>
          <w:sz w:val="24"/>
          <w:szCs w:val="24"/>
          <w:lang w:val="en-US"/>
        </w:rPr>
        <w:t>0%) there was a minimum volume for relaxation of the internal anal sphincter. In 4 (16</w:t>
      </w:r>
      <w:proofErr w:type="gramStart"/>
      <w:r>
        <w:rPr>
          <w:rFonts w:ascii="Times New Roman" w:hAnsi="Times New Roman" w:cs="Times New Roman"/>
          <w:sz w:val="24"/>
          <w:szCs w:val="24"/>
          <w:lang w:val="en-US"/>
        </w:rPr>
        <w:t>,</w:t>
      </w:r>
      <w:r w:rsidRPr="00A8588A">
        <w:rPr>
          <w:rFonts w:ascii="Times New Roman" w:hAnsi="Times New Roman" w:cs="Times New Roman"/>
          <w:sz w:val="24"/>
          <w:szCs w:val="24"/>
          <w:lang w:val="en-US"/>
        </w:rPr>
        <w:t>0</w:t>
      </w:r>
      <w:proofErr w:type="gramEnd"/>
      <w:r w:rsidRPr="00A8588A">
        <w:rPr>
          <w:rFonts w:ascii="Times New Roman" w:hAnsi="Times New Roman" w:cs="Times New Roman"/>
          <w:sz w:val="24"/>
          <w:szCs w:val="24"/>
          <w:lang w:val="en-US"/>
        </w:rPr>
        <w:t xml:space="preserve">%) patients, the threshold for a constant urge to defecate was determined. </w:t>
      </w:r>
      <w:proofErr w:type="spellStart"/>
      <w:r w:rsidRPr="00A8588A">
        <w:rPr>
          <w:rFonts w:ascii="Times New Roman" w:hAnsi="Times New Roman" w:cs="Times New Roman"/>
          <w:sz w:val="24"/>
          <w:szCs w:val="24"/>
          <w:lang w:val="en-US"/>
        </w:rPr>
        <w:t>Sphincterometry</w:t>
      </w:r>
      <w:proofErr w:type="spellEnd"/>
      <w:r w:rsidRPr="00A8588A">
        <w:rPr>
          <w:rFonts w:ascii="Times New Roman" w:hAnsi="Times New Roman" w:cs="Times New Roman"/>
          <w:sz w:val="24"/>
          <w:szCs w:val="24"/>
          <w:lang w:val="en-US"/>
        </w:rPr>
        <w:t xml:space="preserve"> in 5 (20</w:t>
      </w:r>
      <w:proofErr w:type="gramStart"/>
      <w:r>
        <w:rPr>
          <w:rFonts w:ascii="Times New Roman" w:hAnsi="Times New Roman" w:cs="Times New Roman"/>
          <w:sz w:val="24"/>
          <w:szCs w:val="24"/>
          <w:lang w:val="en-US"/>
        </w:rPr>
        <w:t>,</w:t>
      </w:r>
      <w:r w:rsidRPr="00A8588A">
        <w:rPr>
          <w:rFonts w:ascii="Times New Roman" w:hAnsi="Times New Roman" w:cs="Times New Roman"/>
          <w:sz w:val="24"/>
          <w:szCs w:val="24"/>
          <w:lang w:val="en-US"/>
        </w:rPr>
        <w:t>0</w:t>
      </w:r>
      <w:proofErr w:type="gramEnd"/>
      <w:r w:rsidRPr="00A8588A">
        <w:rPr>
          <w:rFonts w:ascii="Times New Roman" w:hAnsi="Times New Roman" w:cs="Times New Roman"/>
          <w:sz w:val="24"/>
          <w:szCs w:val="24"/>
          <w:lang w:val="en-US"/>
        </w:rPr>
        <w:t xml:space="preserve">%) cases of anal sphincter insufficiency </w:t>
      </w:r>
      <w:r w:rsidRPr="00A8588A">
        <w:rPr>
          <w:rFonts w:ascii="Times New Roman" w:hAnsi="Times New Roman" w:cs="Times New Roman"/>
          <w:sz w:val="24"/>
          <w:szCs w:val="24"/>
          <w:lang w:val="en-US"/>
        </w:rPr>
        <w:lastRenderedPageBreak/>
        <w:t>(</w:t>
      </w:r>
      <w:r>
        <w:rPr>
          <w:rFonts w:ascii="Times New Roman" w:hAnsi="Times New Roman" w:cs="Times New Roman"/>
          <w:sz w:val="24"/>
          <w:szCs w:val="24"/>
          <w:lang w:val="en-US"/>
        </w:rPr>
        <w:t>ASI</w:t>
      </w:r>
      <w:r w:rsidRPr="00A8588A">
        <w:rPr>
          <w:rFonts w:ascii="Times New Roman" w:hAnsi="Times New Roman" w:cs="Times New Roman"/>
          <w:sz w:val="24"/>
          <w:szCs w:val="24"/>
          <w:lang w:val="en-US"/>
        </w:rPr>
        <w:t>) was not detected, in 5 (20</w:t>
      </w:r>
      <w:r>
        <w:rPr>
          <w:rFonts w:ascii="Times New Roman" w:hAnsi="Times New Roman" w:cs="Times New Roman"/>
          <w:sz w:val="24"/>
          <w:szCs w:val="24"/>
          <w:lang w:val="en-US"/>
        </w:rPr>
        <w:t>,</w:t>
      </w:r>
      <w:r w:rsidRPr="00A8588A">
        <w:rPr>
          <w:rFonts w:ascii="Times New Roman" w:hAnsi="Times New Roman" w:cs="Times New Roman"/>
          <w:sz w:val="24"/>
          <w:szCs w:val="24"/>
          <w:lang w:val="en-US"/>
        </w:rPr>
        <w:t>0%) cases I degree was noted, in 10 (40</w:t>
      </w:r>
      <w:r>
        <w:rPr>
          <w:rFonts w:ascii="Times New Roman" w:hAnsi="Times New Roman" w:cs="Times New Roman"/>
          <w:sz w:val="24"/>
          <w:szCs w:val="24"/>
          <w:lang w:val="en-US"/>
        </w:rPr>
        <w:t>,</w:t>
      </w:r>
      <w:r w:rsidRPr="00A8588A">
        <w:rPr>
          <w:rFonts w:ascii="Times New Roman" w:hAnsi="Times New Roman" w:cs="Times New Roman"/>
          <w:sz w:val="24"/>
          <w:szCs w:val="24"/>
          <w:lang w:val="en-US"/>
        </w:rPr>
        <w:t>0%) - II degree, in 5 (20</w:t>
      </w:r>
      <w:r>
        <w:rPr>
          <w:rFonts w:ascii="Times New Roman" w:hAnsi="Times New Roman" w:cs="Times New Roman"/>
          <w:sz w:val="24"/>
          <w:szCs w:val="24"/>
          <w:lang w:val="en-US"/>
        </w:rPr>
        <w:t>,</w:t>
      </w:r>
      <w:r w:rsidRPr="00A8588A">
        <w:rPr>
          <w:rFonts w:ascii="Times New Roman" w:hAnsi="Times New Roman" w:cs="Times New Roman"/>
          <w:sz w:val="24"/>
          <w:szCs w:val="24"/>
          <w:lang w:val="en-US"/>
        </w:rPr>
        <w:t xml:space="preserve">0%) %) - III degree of </w:t>
      </w:r>
      <w:r>
        <w:rPr>
          <w:rFonts w:ascii="Times New Roman" w:hAnsi="Times New Roman" w:cs="Times New Roman"/>
          <w:sz w:val="24"/>
          <w:szCs w:val="24"/>
          <w:lang w:val="en-US"/>
        </w:rPr>
        <w:t>ASI</w:t>
      </w:r>
      <w:r w:rsidRPr="00A8588A">
        <w:rPr>
          <w:rFonts w:ascii="Times New Roman" w:hAnsi="Times New Roman" w:cs="Times New Roman"/>
          <w:sz w:val="24"/>
          <w:szCs w:val="24"/>
          <w:lang w:val="en-US"/>
        </w:rPr>
        <w:t>.</w:t>
      </w:r>
      <w:r w:rsidRPr="00C813A7">
        <w:rPr>
          <w:rFonts w:ascii="Times New Roman" w:hAnsi="Times New Roman" w:cs="Times New Roman"/>
          <w:sz w:val="24"/>
          <w:szCs w:val="24"/>
          <w:lang w:val="en-US"/>
        </w:rPr>
        <w:t xml:space="preserve"> </w:t>
      </w:r>
    </w:p>
    <w:p w:rsidR="00284CBC" w:rsidRDefault="00284CBC" w:rsidP="00284CBC">
      <w:pPr>
        <w:spacing w:after="0" w:line="240" w:lineRule="auto"/>
        <w:ind w:firstLine="709"/>
        <w:jc w:val="both"/>
        <w:rPr>
          <w:rFonts w:ascii="Times New Roman" w:hAnsi="Times New Roman" w:cs="Times New Roman"/>
          <w:sz w:val="24"/>
          <w:szCs w:val="24"/>
          <w:lang w:val="en-US"/>
        </w:rPr>
      </w:pPr>
      <w:proofErr w:type="gramStart"/>
      <w:r w:rsidRPr="007135AB">
        <w:rPr>
          <w:rFonts w:ascii="Times New Roman" w:hAnsi="Times New Roman" w:cs="Times New Roman"/>
          <w:b/>
          <w:bCs/>
          <w:iCs/>
          <w:sz w:val="24"/>
          <w:szCs w:val="24"/>
          <w:lang w:val="en-US"/>
        </w:rPr>
        <w:t>Conclusion</w:t>
      </w:r>
      <w:r w:rsidRPr="00C813A7">
        <w:rPr>
          <w:rFonts w:ascii="Times New Roman" w:hAnsi="Times New Roman" w:cs="Times New Roman"/>
          <w:i/>
          <w:sz w:val="24"/>
          <w:szCs w:val="24"/>
          <w:lang w:val="en-US"/>
        </w:rPr>
        <w:t>.</w:t>
      </w:r>
      <w:proofErr w:type="gramEnd"/>
      <w:r w:rsidRPr="00C813A7">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A8588A">
        <w:rPr>
          <w:rFonts w:ascii="Times New Roman" w:hAnsi="Times New Roman" w:cs="Times New Roman"/>
          <w:sz w:val="24"/>
          <w:szCs w:val="24"/>
          <w:lang w:val="en-US"/>
        </w:rPr>
        <w:t xml:space="preserve">45.0% of patients with </w:t>
      </w:r>
      <w:proofErr w:type="spellStart"/>
      <w:r w:rsidRPr="00A8588A">
        <w:rPr>
          <w:rFonts w:ascii="Times New Roman" w:hAnsi="Times New Roman" w:cs="Times New Roman"/>
          <w:sz w:val="24"/>
          <w:szCs w:val="24"/>
          <w:lang w:val="en-US"/>
        </w:rPr>
        <w:t>extrasphincteric</w:t>
      </w:r>
      <w:proofErr w:type="spellEnd"/>
      <w:r w:rsidRPr="00A8588A">
        <w:rPr>
          <w:rFonts w:ascii="Times New Roman" w:hAnsi="Times New Roman" w:cs="Times New Roman"/>
          <w:sz w:val="24"/>
          <w:szCs w:val="24"/>
          <w:lang w:val="en-US"/>
        </w:rPr>
        <w:t xml:space="preserve"> fistulas of the rectum have functional disorders of the </w:t>
      </w:r>
      <w:proofErr w:type="spellStart"/>
      <w:r w:rsidRPr="00A8588A">
        <w:rPr>
          <w:rFonts w:ascii="Times New Roman" w:hAnsi="Times New Roman" w:cs="Times New Roman"/>
          <w:sz w:val="24"/>
          <w:szCs w:val="24"/>
          <w:lang w:val="en-US"/>
        </w:rPr>
        <w:t>obturator</w:t>
      </w:r>
      <w:proofErr w:type="spellEnd"/>
      <w:r w:rsidRPr="00A8588A">
        <w:rPr>
          <w:rFonts w:ascii="Times New Roman" w:hAnsi="Times New Roman" w:cs="Times New Roman"/>
          <w:sz w:val="24"/>
          <w:szCs w:val="24"/>
          <w:lang w:val="en-US"/>
        </w:rPr>
        <w:t xml:space="preserve"> apparatus of the rectum in the form of varying degrees of insufficiency of the anal sphincter. When preparing a patient for surgery, it is necessary to take into account the existing functional disorders of the </w:t>
      </w:r>
      <w:proofErr w:type="spellStart"/>
      <w:r w:rsidRPr="00A8588A">
        <w:rPr>
          <w:rFonts w:ascii="Times New Roman" w:hAnsi="Times New Roman" w:cs="Times New Roman"/>
          <w:sz w:val="24"/>
          <w:szCs w:val="24"/>
          <w:lang w:val="en-US"/>
        </w:rPr>
        <w:t>obturator</w:t>
      </w:r>
      <w:proofErr w:type="spellEnd"/>
      <w:r w:rsidRPr="00A8588A">
        <w:rPr>
          <w:rFonts w:ascii="Times New Roman" w:hAnsi="Times New Roman" w:cs="Times New Roman"/>
          <w:sz w:val="24"/>
          <w:szCs w:val="24"/>
          <w:lang w:val="en-US"/>
        </w:rPr>
        <w:t xml:space="preserve"> apparatus of the rectum.</w:t>
      </w:r>
    </w:p>
    <w:p w:rsidR="00284CBC" w:rsidRPr="00C813A7" w:rsidRDefault="00284CBC" w:rsidP="00284CBC">
      <w:pPr>
        <w:spacing w:after="0" w:line="240" w:lineRule="auto"/>
        <w:ind w:firstLine="709"/>
        <w:jc w:val="both"/>
        <w:rPr>
          <w:rFonts w:ascii="Times New Roman" w:hAnsi="Times New Roman" w:cs="Times New Roman"/>
          <w:i/>
          <w:sz w:val="24"/>
          <w:szCs w:val="24"/>
          <w:lang w:val="en-US"/>
        </w:rPr>
      </w:pPr>
      <w:r w:rsidRPr="00C813A7">
        <w:rPr>
          <w:rFonts w:ascii="Times New Roman" w:hAnsi="Times New Roman" w:cs="Times New Roman"/>
          <w:b/>
          <w:i/>
          <w:sz w:val="24"/>
          <w:szCs w:val="24"/>
          <w:lang w:val="en-US"/>
        </w:rPr>
        <w:t>Key words</w:t>
      </w:r>
      <w:r w:rsidRPr="00C813A7">
        <w:rPr>
          <w:rFonts w:ascii="Times New Roman" w:hAnsi="Times New Roman" w:cs="Times New Roman"/>
          <w:sz w:val="24"/>
          <w:szCs w:val="24"/>
          <w:lang w:val="en-US"/>
        </w:rPr>
        <w:t xml:space="preserve">: </w:t>
      </w:r>
      <w:proofErr w:type="spellStart"/>
      <w:r w:rsidRPr="00C813A7">
        <w:rPr>
          <w:rFonts w:ascii="Times New Roman" w:hAnsi="Times New Roman" w:cs="Times New Roman"/>
          <w:i/>
          <w:sz w:val="24"/>
          <w:szCs w:val="24"/>
          <w:lang w:val="en-US"/>
        </w:rPr>
        <w:t>extrasphincteric</w:t>
      </w:r>
      <w:proofErr w:type="spellEnd"/>
      <w:r w:rsidRPr="00C813A7">
        <w:rPr>
          <w:rFonts w:ascii="Times New Roman" w:hAnsi="Times New Roman" w:cs="Times New Roman"/>
          <w:i/>
          <w:sz w:val="24"/>
          <w:szCs w:val="24"/>
          <w:lang w:val="en-US"/>
        </w:rPr>
        <w:t xml:space="preserve"> fistula of the rectum, </w:t>
      </w:r>
      <w:proofErr w:type="spellStart"/>
      <w:r w:rsidRPr="00C813A7">
        <w:rPr>
          <w:rFonts w:ascii="Times New Roman" w:hAnsi="Times New Roman" w:cs="Times New Roman"/>
          <w:i/>
          <w:sz w:val="24"/>
          <w:szCs w:val="24"/>
          <w:lang w:val="en-US"/>
        </w:rPr>
        <w:t>sphincterometry</w:t>
      </w:r>
      <w:proofErr w:type="spellEnd"/>
      <w:r w:rsidRPr="00C813A7">
        <w:rPr>
          <w:rFonts w:ascii="Times New Roman" w:hAnsi="Times New Roman" w:cs="Times New Roman"/>
          <w:i/>
          <w:sz w:val="24"/>
          <w:szCs w:val="24"/>
          <w:lang w:val="en-US"/>
        </w:rPr>
        <w:t xml:space="preserve"> of the anal sphincter, anal sphincter insufficiency</w:t>
      </w:r>
    </w:p>
    <w:p w:rsidR="00284CBC" w:rsidRPr="00284CBC" w:rsidRDefault="00284CBC" w:rsidP="00F7275A">
      <w:pPr>
        <w:spacing w:after="0" w:line="240" w:lineRule="auto"/>
        <w:jc w:val="both"/>
        <w:rPr>
          <w:rFonts w:ascii="Times New Roman" w:hAnsi="Times New Roman" w:cs="Times New Roman"/>
          <w:b/>
          <w:i/>
          <w:color w:val="202124"/>
          <w:sz w:val="24"/>
          <w:szCs w:val="24"/>
          <w:shd w:val="clear" w:color="auto" w:fill="FFFFFF"/>
          <w:lang w:val="en-US"/>
        </w:rPr>
      </w:pPr>
    </w:p>
    <w:p w:rsidR="00F7275A" w:rsidRPr="00070C5E" w:rsidRDefault="00F7275A" w:rsidP="00F7275A">
      <w:pPr>
        <w:spacing w:after="0" w:line="240" w:lineRule="auto"/>
        <w:jc w:val="both"/>
        <w:rPr>
          <w:rFonts w:ascii="Times New Roman" w:hAnsi="Times New Roman" w:cs="Times New Roman"/>
          <w:b/>
          <w:i/>
          <w:color w:val="202124"/>
          <w:sz w:val="24"/>
          <w:szCs w:val="24"/>
          <w:shd w:val="clear" w:color="auto" w:fill="FFFFFF"/>
          <w:lang w:val="en-US"/>
        </w:rPr>
      </w:pPr>
      <w:proofErr w:type="spellStart"/>
      <w:r w:rsidRPr="00070C5E">
        <w:rPr>
          <w:rFonts w:ascii="Times New Roman" w:hAnsi="Times New Roman" w:cs="Times New Roman"/>
          <w:b/>
          <w:i/>
          <w:color w:val="202124"/>
          <w:sz w:val="24"/>
          <w:szCs w:val="24"/>
          <w:shd w:val="clear" w:color="auto" w:fill="FFFFFF"/>
          <w:lang w:val="en-US"/>
        </w:rPr>
        <w:t>Gulomov</w:t>
      </w:r>
      <w:proofErr w:type="spellEnd"/>
      <w:r w:rsidRPr="00070C5E">
        <w:rPr>
          <w:rFonts w:ascii="Times New Roman" w:hAnsi="Times New Roman" w:cs="Times New Roman"/>
          <w:b/>
          <w:i/>
          <w:color w:val="202124"/>
          <w:sz w:val="24"/>
          <w:szCs w:val="24"/>
          <w:shd w:val="clear" w:color="auto" w:fill="FFFFFF"/>
          <w:lang w:val="en-US"/>
        </w:rPr>
        <w:t xml:space="preserve"> </w:t>
      </w:r>
      <w:proofErr w:type="spellStart"/>
      <w:proofErr w:type="gramStart"/>
      <w:r w:rsidRPr="00070C5E">
        <w:rPr>
          <w:rFonts w:ascii="Times New Roman" w:hAnsi="Times New Roman" w:cs="Times New Roman"/>
          <w:b/>
          <w:i/>
          <w:color w:val="202124"/>
          <w:sz w:val="24"/>
          <w:szCs w:val="24"/>
          <w:shd w:val="clear" w:color="auto" w:fill="FFFFFF"/>
          <w:lang w:val="en-US"/>
        </w:rPr>
        <w:t>M.Sh</w:t>
      </w:r>
      <w:proofErr w:type="spellEnd"/>
      <w:r w:rsidRPr="00070C5E">
        <w:rPr>
          <w:rFonts w:ascii="Times New Roman" w:hAnsi="Times New Roman" w:cs="Times New Roman"/>
          <w:b/>
          <w:i/>
          <w:color w:val="202124"/>
          <w:sz w:val="24"/>
          <w:szCs w:val="24"/>
          <w:shd w:val="clear" w:color="auto" w:fill="FFFFFF"/>
          <w:lang w:val="en-US"/>
        </w:rPr>
        <w:t>.,</w:t>
      </w:r>
      <w:proofErr w:type="gramEnd"/>
      <w:r w:rsidRPr="00070C5E">
        <w:rPr>
          <w:rFonts w:ascii="Times New Roman" w:hAnsi="Times New Roman" w:cs="Times New Roman"/>
          <w:b/>
          <w:i/>
          <w:color w:val="202124"/>
          <w:sz w:val="24"/>
          <w:szCs w:val="24"/>
          <w:shd w:val="clear" w:color="auto" w:fill="FFFFFF"/>
          <w:lang w:val="en-US"/>
        </w:rPr>
        <w:t xml:space="preserve"> </w:t>
      </w:r>
      <w:proofErr w:type="spellStart"/>
      <w:r w:rsidRPr="00070C5E">
        <w:rPr>
          <w:rFonts w:ascii="Times New Roman" w:hAnsi="Times New Roman" w:cs="Times New Roman"/>
          <w:b/>
          <w:i/>
          <w:color w:val="202124"/>
          <w:sz w:val="24"/>
          <w:szCs w:val="24"/>
          <w:shd w:val="clear" w:color="auto" w:fill="FFFFFF"/>
          <w:lang w:val="en-US"/>
        </w:rPr>
        <w:t>Kholov</w:t>
      </w:r>
      <w:proofErr w:type="spellEnd"/>
      <w:r w:rsidRPr="00070C5E">
        <w:rPr>
          <w:rFonts w:ascii="Times New Roman" w:hAnsi="Times New Roman" w:cs="Times New Roman"/>
          <w:b/>
          <w:i/>
          <w:color w:val="202124"/>
          <w:sz w:val="24"/>
          <w:szCs w:val="24"/>
          <w:shd w:val="clear" w:color="auto" w:fill="FFFFFF"/>
          <w:lang w:val="en-US"/>
        </w:rPr>
        <w:t xml:space="preserve"> K., </w:t>
      </w:r>
      <w:proofErr w:type="spellStart"/>
      <w:r w:rsidRPr="00070C5E">
        <w:rPr>
          <w:rFonts w:ascii="Times New Roman" w:hAnsi="Times New Roman" w:cs="Times New Roman"/>
          <w:b/>
          <w:i/>
          <w:color w:val="202124"/>
          <w:sz w:val="24"/>
          <w:szCs w:val="24"/>
          <w:shd w:val="clear" w:color="auto" w:fill="FFFFFF"/>
          <w:lang w:val="en-US"/>
        </w:rPr>
        <w:t>Saidaliev</w:t>
      </w:r>
      <w:proofErr w:type="spellEnd"/>
      <w:r w:rsidRPr="00070C5E">
        <w:rPr>
          <w:rFonts w:ascii="Times New Roman" w:hAnsi="Times New Roman" w:cs="Times New Roman"/>
          <w:b/>
          <w:i/>
          <w:color w:val="202124"/>
          <w:sz w:val="24"/>
          <w:szCs w:val="24"/>
          <w:shd w:val="clear" w:color="auto" w:fill="FFFFFF"/>
          <w:lang w:val="en-US"/>
        </w:rPr>
        <w:t xml:space="preserve"> </w:t>
      </w:r>
      <w:proofErr w:type="spellStart"/>
      <w:r w:rsidRPr="00070C5E">
        <w:rPr>
          <w:rFonts w:ascii="Times New Roman" w:hAnsi="Times New Roman" w:cs="Times New Roman"/>
          <w:b/>
          <w:i/>
          <w:color w:val="202124"/>
          <w:sz w:val="24"/>
          <w:szCs w:val="24"/>
          <w:shd w:val="clear" w:color="auto" w:fill="FFFFFF"/>
          <w:lang w:val="en-US"/>
        </w:rPr>
        <w:t>Sh.Sh</w:t>
      </w:r>
      <w:proofErr w:type="spellEnd"/>
      <w:r w:rsidRPr="00070C5E">
        <w:rPr>
          <w:rFonts w:ascii="Times New Roman" w:hAnsi="Times New Roman" w:cs="Times New Roman"/>
          <w:b/>
          <w:i/>
          <w:color w:val="202124"/>
          <w:sz w:val="24"/>
          <w:szCs w:val="24"/>
          <w:shd w:val="clear" w:color="auto" w:fill="FFFFFF"/>
          <w:lang w:val="en-US"/>
        </w:rPr>
        <w:t xml:space="preserve">., </w:t>
      </w:r>
      <w:proofErr w:type="spellStart"/>
      <w:r w:rsidRPr="00070C5E">
        <w:rPr>
          <w:rFonts w:ascii="Times New Roman" w:hAnsi="Times New Roman" w:cs="Times New Roman"/>
          <w:b/>
          <w:i/>
          <w:color w:val="202124"/>
          <w:sz w:val="24"/>
          <w:szCs w:val="24"/>
          <w:shd w:val="clear" w:color="auto" w:fill="FFFFFF"/>
          <w:lang w:val="en-US"/>
        </w:rPr>
        <w:t>Khalimov</w:t>
      </w:r>
      <w:proofErr w:type="spellEnd"/>
      <w:r w:rsidRPr="00070C5E">
        <w:rPr>
          <w:rFonts w:ascii="Times New Roman" w:hAnsi="Times New Roman" w:cs="Times New Roman"/>
          <w:b/>
          <w:i/>
          <w:color w:val="202124"/>
          <w:sz w:val="24"/>
          <w:szCs w:val="24"/>
          <w:shd w:val="clear" w:color="auto" w:fill="FFFFFF"/>
          <w:lang w:val="en-US"/>
        </w:rPr>
        <w:t xml:space="preserve"> J.S., </w:t>
      </w:r>
      <w:proofErr w:type="spellStart"/>
      <w:r w:rsidRPr="00070C5E">
        <w:rPr>
          <w:rFonts w:ascii="Times New Roman" w:hAnsi="Times New Roman" w:cs="Times New Roman"/>
          <w:b/>
          <w:i/>
          <w:color w:val="202124"/>
          <w:sz w:val="24"/>
          <w:szCs w:val="24"/>
          <w:shd w:val="clear" w:color="auto" w:fill="FFFFFF"/>
          <w:lang w:val="en-US"/>
        </w:rPr>
        <w:t>Ashurov</w:t>
      </w:r>
      <w:proofErr w:type="spellEnd"/>
      <w:r w:rsidRPr="00070C5E">
        <w:rPr>
          <w:rFonts w:ascii="Times New Roman" w:hAnsi="Times New Roman" w:cs="Times New Roman"/>
          <w:b/>
          <w:i/>
          <w:color w:val="202124"/>
          <w:sz w:val="24"/>
          <w:szCs w:val="24"/>
          <w:shd w:val="clear" w:color="auto" w:fill="FFFFFF"/>
          <w:lang w:val="en-US"/>
        </w:rPr>
        <w:t xml:space="preserve"> D.M.</w:t>
      </w:r>
    </w:p>
    <w:p w:rsidR="00F7275A" w:rsidRPr="00284CBC" w:rsidRDefault="00284CBC" w:rsidP="00F7275A">
      <w:pPr>
        <w:spacing w:after="0" w:line="240" w:lineRule="auto"/>
        <w:jc w:val="both"/>
        <w:rPr>
          <w:rFonts w:ascii="Times New Roman" w:hAnsi="Times New Roman" w:cs="Times New Roman"/>
          <w:b/>
          <w:i/>
          <w:sz w:val="24"/>
          <w:szCs w:val="24"/>
          <w:shd w:val="clear" w:color="auto" w:fill="FFFFFF"/>
          <w:lang w:val="en-US"/>
        </w:rPr>
      </w:pPr>
      <w:r w:rsidRPr="00284CBC">
        <w:rPr>
          <w:rFonts w:ascii="Times New Roman" w:hAnsi="Times New Roman" w:cs="Times New Roman"/>
          <w:b/>
          <w:color w:val="202124"/>
          <w:sz w:val="24"/>
          <w:szCs w:val="24"/>
          <w:shd w:val="clear" w:color="auto" w:fill="FFFFFF"/>
          <w:lang w:val="en-US"/>
        </w:rPr>
        <w:t>LAPAROSCOPIC ECHINOCOCCECTOMY AS AN ALTERNATIVE TREATMENT FOR LIVER AND ABDOMINAL ECHINOCOCCOSIS</w:t>
      </w:r>
    </w:p>
    <w:p w:rsidR="00284CBC" w:rsidRDefault="00284CBC" w:rsidP="00284CBC">
      <w:pPr>
        <w:spacing w:after="0" w:line="240" w:lineRule="auto"/>
        <w:ind w:firstLine="709"/>
        <w:jc w:val="both"/>
        <w:rPr>
          <w:rFonts w:ascii="Times New Roman" w:hAnsi="Times New Roman" w:cs="Times New Roman"/>
          <w:color w:val="202124"/>
          <w:sz w:val="24"/>
          <w:szCs w:val="24"/>
          <w:shd w:val="clear" w:color="auto" w:fill="FFFFFF"/>
          <w:lang w:val="en-US"/>
        </w:rPr>
      </w:pPr>
      <w:proofErr w:type="gramStart"/>
      <w:r w:rsidRPr="00B3516E">
        <w:rPr>
          <w:rFonts w:ascii="Times New Roman" w:hAnsi="Times New Roman" w:cs="Times New Roman"/>
          <w:b/>
          <w:color w:val="202124"/>
          <w:sz w:val="24"/>
          <w:szCs w:val="24"/>
          <w:shd w:val="clear" w:color="auto" w:fill="FFFFFF"/>
          <w:lang w:val="en-US"/>
        </w:rPr>
        <w:t>Aim</w:t>
      </w:r>
      <w:r>
        <w:rPr>
          <w:rFonts w:ascii="Times New Roman" w:hAnsi="Times New Roman" w:cs="Times New Roman"/>
          <w:color w:val="202124"/>
          <w:sz w:val="24"/>
          <w:szCs w:val="24"/>
          <w:shd w:val="clear" w:color="auto" w:fill="FFFFFF"/>
          <w:lang w:val="en-US"/>
        </w:rPr>
        <w:t>.</w:t>
      </w:r>
      <w:proofErr w:type="gramEnd"/>
      <w:r>
        <w:rPr>
          <w:rFonts w:ascii="Times New Roman" w:hAnsi="Times New Roman" w:cs="Times New Roman"/>
          <w:color w:val="202124"/>
          <w:sz w:val="24"/>
          <w:szCs w:val="24"/>
          <w:shd w:val="clear" w:color="auto" w:fill="FFFFFF"/>
          <w:lang w:val="en-US"/>
        </w:rPr>
        <w:t xml:space="preserve"> </w:t>
      </w:r>
      <w:proofErr w:type="gramStart"/>
      <w:r w:rsidRPr="00510754">
        <w:rPr>
          <w:rFonts w:ascii="Times New Roman" w:hAnsi="Times New Roman" w:cs="Times New Roman"/>
          <w:color w:val="202124"/>
          <w:sz w:val="24"/>
          <w:szCs w:val="24"/>
          <w:shd w:val="clear" w:color="auto" w:fill="FFFFFF"/>
          <w:lang w:val="en-US"/>
        </w:rPr>
        <w:t xml:space="preserve">Evaluation of the effectiveness of laparoscopic </w:t>
      </w:r>
      <w:proofErr w:type="spellStart"/>
      <w:r w:rsidRPr="00510754">
        <w:rPr>
          <w:rFonts w:ascii="Times New Roman" w:hAnsi="Times New Roman" w:cs="Times New Roman"/>
          <w:color w:val="202124"/>
          <w:sz w:val="24"/>
          <w:szCs w:val="24"/>
          <w:shd w:val="clear" w:color="auto" w:fill="FFFFFF"/>
          <w:lang w:val="en-US"/>
        </w:rPr>
        <w:t>echinococcectomy</w:t>
      </w:r>
      <w:proofErr w:type="spellEnd"/>
      <w:r w:rsidRPr="00510754">
        <w:rPr>
          <w:rFonts w:ascii="Times New Roman" w:hAnsi="Times New Roman" w:cs="Times New Roman"/>
          <w:color w:val="202124"/>
          <w:sz w:val="24"/>
          <w:szCs w:val="24"/>
          <w:shd w:val="clear" w:color="auto" w:fill="FFFFFF"/>
          <w:lang w:val="en-US"/>
        </w:rPr>
        <w:t xml:space="preserve"> in patients with </w:t>
      </w:r>
      <w:proofErr w:type="spellStart"/>
      <w:r w:rsidRPr="00510754">
        <w:rPr>
          <w:rFonts w:ascii="Times New Roman" w:hAnsi="Times New Roman" w:cs="Times New Roman"/>
          <w:color w:val="202124"/>
          <w:sz w:val="24"/>
          <w:szCs w:val="24"/>
          <w:shd w:val="clear" w:color="auto" w:fill="FFFFFF"/>
          <w:lang w:val="en-US"/>
        </w:rPr>
        <w:t>echinococcosis</w:t>
      </w:r>
      <w:proofErr w:type="spellEnd"/>
      <w:r w:rsidRPr="00510754">
        <w:rPr>
          <w:rFonts w:ascii="Times New Roman" w:hAnsi="Times New Roman" w:cs="Times New Roman"/>
          <w:color w:val="202124"/>
          <w:sz w:val="24"/>
          <w:szCs w:val="24"/>
          <w:shd w:val="clear" w:color="auto" w:fill="FFFFFF"/>
          <w:lang w:val="en-US"/>
        </w:rPr>
        <w:t xml:space="preserve"> of the liver and abdominal organs.</w:t>
      </w:r>
      <w:proofErr w:type="gramEnd"/>
    </w:p>
    <w:p w:rsidR="00284CBC" w:rsidRDefault="00284CBC" w:rsidP="00284CBC">
      <w:pPr>
        <w:spacing w:after="0" w:line="240" w:lineRule="auto"/>
        <w:ind w:firstLine="709"/>
        <w:jc w:val="both"/>
        <w:rPr>
          <w:rFonts w:ascii="Times New Roman" w:hAnsi="Times New Roman" w:cs="Times New Roman"/>
          <w:color w:val="202124"/>
          <w:sz w:val="24"/>
          <w:szCs w:val="24"/>
          <w:shd w:val="clear" w:color="auto" w:fill="FFFFFF"/>
          <w:lang w:val="en-US"/>
        </w:rPr>
      </w:pPr>
      <w:proofErr w:type="gramStart"/>
      <w:r w:rsidRPr="00B3516E">
        <w:rPr>
          <w:rFonts w:ascii="Times New Roman" w:hAnsi="Times New Roman" w:cs="Times New Roman"/>
          <w:b/>
          <w:color w:val="202124"/>
          <w:sz w:val="24"/>
          <w:szCs w:val="24"/>
          <w:shd w:val="clear" w:color="auto" w:fill="FFFFFF"/>
          <w:lang w:val="en-US"/>
        </w:rPr>
        <w:t>Material and methods</w:t>
      </w:r>
      <w:r w:rsidRPr="00B3516E">
        <w:rPr>
          <w:rFonts w:ascii="Times New Roman" w:hAnsi="Times New Roman" w:cs="Times New Roman"/>
          <w:color w:val="202124"/>
          <w:sz w:val="24"/>
          <w:szCs w:val="24"/>
          <w:shd w:val="clear" w:color="auto" w:fill="FFFFFF"/>
          <w:lang w:val="en-US"/>
        </w:rPr>
        <w:t>.</w:t>
      </w:r>
      <w:proofErr w:type="gramEnd"/>
      <w:r w:rsidRPr="00B3516E">
        <w:rPr>
          <w:rFonts w:ascii="Times New Roman" w:hAnsi="Times New Roman" w:cs="Times New Roman"/>
          <w:color w:val="202124"/>
          <w:sz w:val="24"/>
          <w:szCs w:val="24"/>
          <w:shd w:val="clear" w:color="auto" w:fill="FFFFFF"/>
          <w:lang w:val="en-US"/>
        </w:rPr>
        <w:t xml:space="preserve"> The results of surgical treatment of 224 patients with </w:t>
      </w:r>
      <w:proofErr w:type="spellStart"/>
      <w:r w:rsidRPr="00B3516E">
        <w:rPr>
          <w:rFonts w:ascii="Times New Roman" w:hAnsi="Times New Roman" w:cs="Times New Roman"/>
          <w:color w:val="202124"/>
          <w:sz w:val="24"/>
          <w:szCs w:val="24"/>
          <w:shd w:val="clear" w:color="auto" w:fill="FFFFFF"/>
          <w:lang w:val="en-US"/>
        </w:rPr>
        <w:t>echinococcosis</w:t>
      </w:r>
      <w:proofErr w:type="spellEnd"/>
      <w:r w:rsidRPr="00B3516E">
        <w:rPr>
          <w:rFonts w:ascii="Times New Roman" w:hAnsi="Times New Roman" w:cs="Times New Roman"/>
          <w:color w:val="202124"/>
          <w:sz w:val="24"/>
          <w:szCs w:val="24"/>
          <w:shd w:val="clear" w:color="auto" w:fill="FFFFFF"/>
          <w:lang w:val="en-US"/>
        </w:rPr>
        <w:t xml:space="preserve"> of the liver and abdominal organs were analyzed. Patients of the most able-bodied age accounted for 81</w:t>
      </w:r>
      <w:proofErr w:type="gramStart"/>
      <w:r>
        <w:rPr>
          <w:rFonts w:ascii="Times New Roman" w:hAnsi="Times New Roman" w:cs="Times New Roman"/>
          <w:color w:val="202124"/>
          <w:sz w:val="24"/>
          <w:szCs w:val="24"/>
          <w:shd w:val="clear" w:color="auto" w:fill="FFFFFF"/>
          <w:lang w:val="en-US"/>
        </w:rPr>
        <w:t>,</w:t>
      </w:r>
      <w:r w:rsidRPr="00B3516E">
        <w:rPr>
          <w:rFonts w:ascii="Times New Roman" w:hAnsi="Times New Roman" w:cs="Times New Roman"/>
          <w:color w:val="202124"/>
          <w:sz w:val="24"/>
          <w:szCs w:val="24"/>
          <w:shd w:val="clear" w:color="auto" w:fill="FFFFFF"/>
          <w:lang w:val="en-US"/>
        </w:rPr>
        <w:t>3</w:t>
      </w:r>
      <w:proofErr w:type="gramEnd"/>
      <w:r w:rsidRPr="00B3516E">
        <w:rPr>
          <w:rFonts w:ascii="Times New Roman" w:hAnsi="Times New Roman" w:cs="Times New Roman"/>
          <w:color w:val="202124"/>
          <w:sz w:val="24"/>
          <w:szCs w:val="24"/>
          <w:shd w:val="clear" w:color="auto" w:fill="FFFFFF"/>
          <w:lang w:val="en-US"/>
        </w:rPr>
        <w:t xml:space="preserve">%. Ultrasound measurements of </w:t>
      </w:r>
      <w:proofErr w:type="spellStart"/>
      <w:r w:rsidRPr="00B3516E">
        <w:rPr>
          <w:rFonts w:ascii="Times New Roman" w:hAnsi="Times New Roman" w:cs="Times New Roman"/>
          <w:color w:val="202124"/>
          <w:sz w:val="24"/>
          <w:szCs w:val="24"/>
          <w:shd w:val="clear" w:color="auto" w:fill="FFFFFF"/>
          <w:lang w:val="en-US"/>
        </w:rPr>
        <w:t>echinococcal</w:t>
      </w:r>
      <w:proofErr w:type="spellEnd"/>
      <w:r w:rsidRPr="00B3516E">
        <w:rPr>
          <w:rFonts w:ascii="Times New Roman" w:hAnsi="Times New Roman" w:cs="Times New Roman"/>
          <w:color w:val="202124"/>
          <w:sz w:val="24"/>
          <w:szCs w:val="24"/>
          <w:shd w:val="clear" w:color="auto" w:fill="FFFFFF"/>
          <w:lang w:val="en-US"/>
        </w:rPr>
        <w:t xml:space="preserve"> cysts ranged from 3</w:t>
      </w:r>
      <w:proofErr w:type="gramStart"/>
      <w:r>
        <w:rPr>
          <w:rFonts w:ascii="Times New Roman" w:hAnsi="Times New Roman" w:cs="Times New Roman"/>
          <w:color w:val="202124"/>
          <w:sz w:val="24"/>
          <w:szCs w:val="24"/>
          <w:shd w:val="clear" w:color="auto" w:fill="FFFFFF"/>
          <w:lang w:val="en-US"/>
        </w:rPr>
        <w:t>,</w:t>
      </w:r>
      <w:r w:rsidRPr="00B3516E">
        <w:rPr>
          <w:rFonts w:ascii="Times New Roman" w:hAnsi="Times New Roman" w:cs="Times New Roman"/>
          <w:color w:val="202124"/>
          <w:sz w:val="24"/>
          <w:szCs w:val="24"/>
          <w:shd w:val="clear" w:color="auto" w:fill="FFFFFF"/>
          <w:lang w:val="en-US"/>
        </w:rPr>
        <w:t>0</w:t>
      </w:r>
      <w:proofErr w:type="gramEnd"/>
      <w:r w:rsidRPr="00B3516E">
        <w:rPr>
          <w:rFonts w:ascii="Times New Roman" w:hAnsi="Times New Roman" w:cs="Times New Roman"/>
          <w:color w:val="202124"/>
          <w:sz w:val="24"/>
          <w:szCs w:val="24"/>
          <w:shd w:val="clear" w:color="auto" w:fill="FFFFFF"/>
          <w:lang w:val="en-US"/>
        </w:rPr>
        <w:t xml:space="preserve"> to 27</w:t>
      </w:r>
      <w:r>
        <w:rPr>
          <w:rFonts w:ascii="Times New Roman" w:hAnsi="Times New Roman" w:cs="Times New Roman"/>
          <w:color w:val="202124"/>
          <w:sz w:val="24"/>
          <w:szCs w:val="24"/>
          <w:shd w:val="clear" w:color="auto" w:fill="FFFFFF"/>
          <w:lang w:val="en-US"/>
        </w:rPr>
        <w:t>,</w:t>
      </w:r>
      <w:r w:rsidRPr="00B3516E">
        <w:rPr>
          <w:rFonts w:ascii="Times New Roman" w:hAnsi="Times New Roman" w:cs="Times New Roman"/>
          <w:color w:val="202124"/>
          <w:sz w:val="24"/>
          <w:szCs w:val="24"/>
          <w:shd w:val="clear" w:color="auto" w:fill="FFFFFF"/>
          <w:lang w:val="en-US"/>
        </w:rPr>
        <w:t>0 cm. Localization of cysts in the right lobe occurred in 63</w:t>
      </w:r>
      <w:r>
        <w:rPr>
          <w:rFonts w:ascii="Times New Roman" w:hAnsi="Times New Roman" w:cs="Times New Roman"/>
          <w:color w:val="202124"/>
          <w:sz w:val="24"/>
          <w:szCs w:val="24"/>
          <w:shd w:val="clear" w:color="auto" w:fill="FFFFFF"/>
          <w:lang w:val="en-US"/>
        </w:rPr>
        <w:t>,</w:t>
      </w:r>
      <w:r w:rsidRPr="00B3516E">
        <w:rPr>
          <w:rFonts w:ascii="Times New Roman" w:hAnsi="Times New Roman" w:cs="Times New Roman"/>
          <w:color w:val="202124"/>
          <w:sz w:val="24"/>
          <w:szCs w:val="24"/>
          <w:shd w:val="clear" w:color="auto" w:fill="FFFFFF"/>
          <w:lang w:val="en-US"/>
        </w:rPr>
        <w:t>0%, in the left lobe - in 37</w:t>
      </w:r>
      <w:r>
        <w:rPr>
          <w:rFonts w:ascii="Times New Roman" w:hAnsi="Times New Roman" w:cs="Times New Roman"/>
          <w:color w:val="202124"/>
          <w:sz w:val="24"/>
          <w:szCs w:val="24"/>
          <w:shd w:val="clear" w:color="auto" w:fill="FFFFFF"/>
          <w:lang w:val="en-US"/>
        </w:rPr>
        <w:t>,</w:t>
      </w:r>
      <w:r w:rsidRPr="00B3516E">
        <w:rPr>
          <w:rFonts w:ascii="Times New Roman" w:hAnsi="Times New Roman" w:cs="Times New Roman"/>
          <w:color w:val="202124"/>
          <w:sz w:val="24"/>
          <w:szCs w:val="24"/>
          <w:shd w:val="clear" w:color="auto" w:fill="FFFFFF"/>
          <w:lang w:val="en-US"/>
        </w:rPr>
        <w:t>0%. In 30</w:t>
      </w:r>
      <w:proofErr w:type="gramStart"/>
      <w:r>
        <w:rPr>
          <w:rFonts w:ascii="Times New Roman" w:hAnsi="Times New Roman" w:cs="Times New Roman"/>
          <w:color w:val="202124"/>
          <w:sz w:val="24"/>
          <w:szCs w:val="24"/>
          <w:shd w:val="clear" w:color="auto" w:fill="FFFFFF"/>
          <w:lang w:val="en-US"/>
        </w:rPr>
        <w:t>,</w:t>
      </w:r>
      <w:r w:rsidRPr="00B3516E">
        <w:rPr>
          <w:rFonts w:ascii="Times New Roman" w:hAnsi="Times New Roman" w:cs="Times New Roman"/>
          <w:color w:val="202124"/>
          <w:sz w:val="24"/>
          <w:szCs w:val="24"/>
          <w:shd w:val="clear" w:color="auto" w:fill="FFFFFF"/>
          <w:lang w:val="en-US"/>
        </w:rPr>
        <w:t>3</w:t>
      </w:r>
      <w:proofErr w:type="gramEnd"/>
      <w:r w:rsidRPr="00B3516E">
        <w:rPr>
          <w:rFonts w:ascii="Times New Roman" w:hAnsi="Times New Roman" w:cs="Times New Roman"/>
          <w:color w:val="202124"/>
          <w:sz w:val="24"/>
          <w:szCs w:val="24"/>
          <w:shd w:val="clear" w:color="auto" w:fill="FFFFFF"/>
          <w:lang w:val="en-US"/>
        </w:rPr>
        <w:t xml:space="preserve">% of patients, </w:t>
      </w:r>
      <w:proofErr w:type="spellStart"/>
      <w:r w:rsidRPr="00B3516E">
        <w:rPr>
          <w:rFonts w:ascii="Times New Roman" w:hAnsi="Times New Roman" w:cs="Times New Roman"/>
          <w:color w:val="202124"/>
          <w:sz w:val="24"/>
          <w:szCs w:val="24"/>
          <w:shd w:val="clear" w:color="auto" w:fill="FFFFFF"/>
          <w:lang w:val="en-US"/>
        </w:rPr>
        <w:t>echinococcal</w:t>
      </w:r>
      <w:proofErr w:type="spellEnd"/>
      <w:r w:rsidRPr="00B3516E">
        <w:rPr>
          <w:rFonts w:ascii="Times New Roman" w:hAnsi="Times New Roman" w:cs="Times New Roman"/>
          <w:color w:val="202124"/>
          <w:sz w:val="24"/>
          <w:szCs w:val="24"/>
          <w:shd w:val="clear" w:color="auto" w:fill="FFFFFF"/>
          <w:lang w:val="en-US"/>
        </w:rPr>
        <w:t xml:space="preserve"> cysts were found in hard-to-reach segments of the liver (I and VII). Simultaneous lesions of the right and left lobes of the liver were observed in 9</w:t>
      </w:r>
      <w:proofErr w:type="gramStart"/>
      <w:r>
        <w:rPr>
          <w:rFonts w:ascii="Times New Roman" w:hAnsi="Times New Roman" w:cs="Times New Roman"/>
          <w:color w:val="202124"/>
          <w:sz w:val="24"/>
          <w:szCs w:val="24"/>
          <w:shd w:val="clear" w:color="auto" w:fill="FFFFFF"/>
          <w:lang w:val="en-US"/>
        </w:rPr>
        <w:t>,</w:t>
      </w:r>
      <w:r w:rsidRPr="00B3516E">
        <w:rPr>
          <w:rFonts w:ascii="Times New Roman" w:hAnsi="Times New Roman" w:cs="Times New Roman"/>
          <w:color w:val="202124"/>
          <w:sz w:val="24"/>
          <w:szCs w:val="24"/>
          <w:shd w:val="clear" w:color="auto" w:fill="FFFFFF"/>
          <w:lang w:val="en-US"/>
        </w:rPr>
        <w:t>4</w:t>
      </w:r>
      <w:proofErr w:type="gramEnd"/>
      <w:r w:rsidRPr="00B3516E">
        <w:rPr>
          <w:rFonts w:ascii="Times New Roman" w:hAnsi="Times New Roman" w:cs="Times New Roman"/>
          <w:color w:val="202124"/>
          <w:sz w:val="24"/>
          <w:szCs w:val="24"/>
          <w:shd w:val="clear" w:color="auto" w:fill="FFFFFF"/>
          <w:lang w:val="en-US"/>
        </w:rPr>
        <w:t xml:space="preserve">% of patients. The frequency of complicated forms of liver </w:t>
      </w:r>
      <w:proofErr w:type="spellStart"/>
      <w:r w:rsidRPr="00B3516E">
        <w:rPr>
          <w:rFonts w:ascii="Times New Roman" w:hAnsi="Times New Roman" w:cs="Times New Roman"/>
          <w:color w:val="202124"/>
          <w:sz w:val="24"/>
          <w:szCs w:val="24"/>
          <w:shd w:val="clear" w:color="auto" w:fill="FFFFFF"/>
          <w:lang w:val="en-US"/>
        </w:rPr>
        <w:t>echinococcosis</w:t>
      </w:r>
      <w:proofErr w:type="spellEnd"/>
      <w:r w:rsidRPr="00B3516E">
        <w:rPr>
          <w:rFonts w:ascii="Times New Roman" w:hAnsi="Times New Roman" w:cs="Times New Roman"/>
          <w:color w:val="202124"/>
          <w:sz w:val="24"/>
          <w:szCs w:val="24"/>
          <w:shd w:val="clear" w:color="auto" w:fill="FFFFFF"/>
          <w:lang w:val="en-US"/>
        </w:rPr>
        <w:t xml:space="preserve"> was 4</w:t>
      </w:r>
      <w:proofErr w:type="gramStart"/>
      <w:r>
        <w:rPr>
          <w:rFonts w:ascii="Times New Roman" w:hAnsi="Times New Roman" w:cs="Times New Roman"/>
          <w:color w:val="202124"/>
          <w:sz w:val="24"/>
          <w:szCs w:val="24"/>
          <w:shd w:val="clear" w:color="auto" w:fill="FFFFFF"/>
          <w:lang w:val="en-US"/>
        </w:rPr>
        <w:t>,</w:t>
      </w:r>
      <w:r w:rsidRPr="00B3516E">
        <w:rPr>
          <w:rFonts w:ascii="Times New Roman" w:hAnsi="Times New Roman" w:cs="Times New Roman"/>
          <w:color w:val="202124"/>
          <w:sz w:val="24"/>
          <w:szCs w:val="24"/>
          <w:shd w:val="clear" w:color="auto" w:fill="FFFFFF"/>
          <w:lang w:val="en-US"/>
        </w:rPr>
        <w:t>0</w:t>
      </w:r>
      <w:proofErr w:type="gramEnd"/>
      <w:r w:rsidRPr="00B3516E">
        <w:rPr>
          <w:rFonts w:ascii="Times New Roman" w:hAnsi="Times New Roman" w:cs="Times New Roman"/>
          <w:color w:val="202124"/>
          <w:sz w:val="24"/>
          <w:szCs w:val="24"/>
          <w:shd w:val="clear" w:color="auto" w:fill="FFFFFF"/>
          <w:lang w:val="en-US"/>
        </w:rPr>
        <w:t>%. Combined lesions of the liver and abdominal organs accounted for 8</w:t>
      </w:r>
      <w:proofErr w:type="gramStart"/>
      <w:r>
        <w:rPr>
          <w:rFonts w:ascii="Times New Roman" w:hAnsi="Times New Roman" w:cs="Times New Roman"/>
          <w:color w:val="202124"/>
          <w:sz w:val="24"/>
          <w:szCs w:val="24"/>
          <w:shd w:val="clear" w:color="auto" w:fill="FFFFFF"/>
          <w:lang w:val="en-US"/>
        </w:rPr>
        <w:t>,</w:t>
      </w:r>
      <w:r w:rsidRPr="00B3516E">
        <w:rPr>
          <w:rFonts w:ascii="Times New Roman" w:hAnsi="Times New Roman" w:cs="Times New Roman"/>
          <w:color w:val="202124"/>
          <w:sz w:val="24"/>
          <w:szCs w:val="24"/>
          <w:shd w:val="clear" w:color="auto" w:fill="FFFFFF"/>
          <w:lang w:val="en-US"/>
        </w:rPr>
        <w:t>0</w:t>
      </w:r>
      <w:proofErr w:type="gramEnd"/>
      <w:r w:rsidRPr="00B3516E">
        <w:rPr>
          <w:rFonts w:ascii="Times New Roman" w:hAnsi="Times New Roman" w:cs="Times New Roman"/>
          <w:color w:val="202124"/>
          <w:sz w:val="24"/>
          <w:szCs w:val="24"/>
          <w:shd w:val="clear" w:color="auto" w:fill="FFFFFF"/>
          <w:lang w:val="en-US"/>
        </w:rPr>
        <w:t>% of patients. In terms of diagnostics, the information content of ultrasound reached 97</w:t>
      </w:r>
      <w:proofErr w:type="gramStart"/>
      <w:r>
        <w:rPr>
          <w:rFonts w:ascii="Times New Roman" w:hAnsi="Times New Roman" w:cs="Times New Roman"/>
          <w:color w:val="202124"/>
          <w:sz w:val="24"/>
          <w:szCs w:val="24"/>
          <w:shd w:val="clear" w:color="auto" w:fill="FFFFFF"/>
          <w:lang w:val="en-US"/>
        </w:rPr>
        <w:t>,</w:t>
      </w:r>
      <w:r w:rsidRPr="00B3516E">
        <w:rPr>
          <w:rFonts w:ascii="Times New Roman" w:hAnsi="Times New Roman" w:cs="Times New Roman"/>
          <w:color w:val="202124"/>
          <w:sz w:val="24"/>
          <w:szCs w:val="24"/>
          <w:shd w:val="clear" w:color="auto" w:fill="FFFFFF"/>
          <w:lang w:val="en-US"/>
        </w:rPr>
        <w:t>1</w:t>
      </w:r>
      <w:proofErr w:type="gramEnd"/>
      <w:r w:rsidRPr="00B3516E">
        <w:rPr>
          <w:rFonts w:ascii="Times New Roman" w:hAnsi="Times New Roman" w:cs="Times New Roman"/>
          <w:color w:val="202124"/>
          <w:sz w:val="24"/>
          <w:szCs w:val="24"/>
          <w:shd w:val="clear" w:color="auto" w:fill="FFFFFF"/>
          <w:lang w:val="en-US"/>
        </w:rPr>
        <w:t>%. In 14</w:t>
      </w:r>
      <w:proofErr w:type="gramStart"/>
      <w:r>
        <w:rPr>
          <w:rFonts w:ascii="Times New Roman" w:hAnsi="Times New Roman" w:cs="Times New Roman"/>
          <w:color w:val="202124"/>
          <w:sz w:val="24"/>
          <w:szCs w:val="24"/>
          <w:shd w:val="clear" w:color="auto" w:fill="FFFFFF"/>
          <w:lang w:val="en-US"/>
        </w:rPr>
        <w:t>,</w:t>
      </w:r>
      <w:r w:rsidRPr="00B3516E">
        <w:rPr>
          <w:rFonts w:ascii="Times New Roman" w:hAnsi="Times New Roman" w:cs="Times New Roman"/>
          <w:color w:val="202124"/>
          <w:sz w:val="24"/>
          <w:szCs w:val="24"/>
          <w:shd w:val="clear" w:color="auto" w:fill="FFFFFF"/>
          <w:lang w:val="en-US"/>
        </w:rPr>
        <w:t>3</w:t>
      </w:r>
      <w:proofErr w:type="gramEnd"/>
      <w:r w:rsidRPr="00B3516E">
        <w:rPr>
          <w:rFonts w:ascii="Times New Roman" w:hAnsi="Times New Roman" w:cs="Times New Roman"/>
          <w:color w:val="202124"/>
          <w:sz w:val="24"/>
          <w:szCs w:val="24"/>
          <w:shd w:val="clear" w:color="auto" w:fill="FFFFFF"/>
          <w:lang w:val="en-US"/>
        </w:rPr>
        <w:t>% of cases, MRI and CT were used for the purpose of differential diagnosis.</w:t>
      </w:r>
    </w:p>
    <w:p w:rsidR="00284CBC" w:rsidRPr="00B3516E" w:rsidRDefault="00284CBC" w:rsidP="00284CBC">
      <w:pPr>
        <w:spacing w:after="0" w:line="240" w:lineRule="auto"/>
        <w:ind w:firstLine="709"/>
        <w:jc w:val="both"/>
        <w:rPr>
          <w:rFonts w:ascii="Times New Roman" w:hAnsi="Times New Roman" w:cs="Times New Roman"/>
          <w:color w:val="202124"/>
          <w:sz w:val="24"/>
          <w:szCs w:val="24"/>
          <w:shd w:val="clear" w:color="auto" w:fill="FFFFFF"/>
          <w:lang w:val="en-US"/>
        </w:rPr>
      </w:pPr>
      <w:proofErr w:type="gramStart"/>
      <w:r w:rsidRPr="00B3516E">
        <w:rPr>
          <w:rFonts w:ascii="Times New Roman" w:hAnsi="Times New Roman" w:cs="Times New Roman"/>
          <w:b/>
          <w:color w:val="202124"/>
          <w:sz w:val="24"/>
          <w:szCs w:val="24"/>
          <w:shd w:val="clear" w:color="auto" w:fill="FFFFFF"/>
          <w:lang w:val="en-US"/>
        </w:rPr>
        <w:t>Results.</w:t>
      </w:r>
      <w:proofErr w:type="gramEnd"/>
      <w:r w:rsidRPr="00B3516E">
        <w:rPr>
          <w:rFonts w:ascii="Times New Roman" w:hAnsi="Times New Roman" w:cs="Times New Roman"/>
          <w:color w:val="202124"/>
          <w:sz w:val="24"/>
          <w:szCs w:val="24"/>
          <w:shd w:val="clear" w:color="auto" w:fill="FFFFFF"/>
          <w:lang w:val="en-US"/>
        </w:rPr>
        <w:t xml:space="preserve"> Traditional surgical methods of treatment were performed in 67</w:t>
      </w:r>
      <w:proofErr w:type="gramStart"/>
      <w:r>
        <w:rPr>
          <w:rFonts w:ascii="Times New Roman" w:hAnsi="Times New Roman" w:cs="Times New Roman"/>
          <w:color w:val="202124"/>
          <w:sz w:val="24"/>
          <w:szCs w:val="24"/>
          <w:shd w:val="clear" w:color="auto" w:fill="FFFFFF"/>
          <w:lang w:val="en-US"/>
        </w:rPr>
        <w:t>,</w:t>
      </w:r>
      <w:r w:rsidRPr="00B3516E">
        <w:rPr>
          <w:rFonts w:ascii="Times New Roman" w:hAnsi="Times New Roman" w:cs="Times New Roman"/>
          <w:color w:val="202124"/>
          <w:sz w:val="24"/>
          <w:szCs w:val="24"/>
          <w:shd w:val="clear" w:color="auto" w:fill="FFFFFF"/>
          <w:lang w:val="en-US"/>
        </w:rPr>
        <w:t>8</w:t>
      </w:r>
      <w:proofErr w:type="gramEnd"/>
      <w:r w:rsidRPr="00B3516E">
        <w:rPr>
          <w:rFonts w:ascii="Times New Roman" w:hAnsi="Times New Roman" w:cs="Times New Roman"/>
          <w:color w:val="202124"/>
          <w:sz w:val="24"/>
          <w:szCs w:val="24"/>
          <w:shd w:val="clear" w:color="auto" w:fill="FFFFFF"/>
          <w:lang w:val="en-US"/>
        </w:rPr>
        <w:t xml:space="preserve">% of patients. Open </w:t>
      </w:r>
      <w:proofErr w:type="spellStart"/>
      <w:r w:rsidRPr="00B3516E">
        <w:rPr>
          <w:rFonts w:ascii="Times New Roman" w:hAnsi="Times New Roman" w:cs="Times New Roman"/>
          <w:color w:val="202124"/>
          <w:sz w:val="24"/>
          <w:szCs w:val="24"/>
          <w:shd w:val="clear" w:color="auto" w:fill="FFFFFF"/>
          <w:lang w:val="en-US"/>
        </w:rPr>
        <w:t>echinococcectomy</w:t>
      </w:r>
      <w:proofErr w:type="spellEnd"/>
      <w:r w:rsidRPr="00B3516E">
        <w:rPr>
          <w:rFonts w:ascii="Times New Roman" w:hAnsi="Times New Roman" w:cs="Times New Roman"/>
          <w:color w:val="202124"/>
          <w:sz w:val="24"/>
          <w:szCs w:val="24"/>
          <w:shd w:val="clear" w:color="auto" w:fill="FFFFFF"/>
          <w:lang w:val="en-US"/>
        </w:rPr>
        <w:t xml:space="preserve"> was performed in 31</w:t>
      </w:r>
      <w:proofErr w:type="gramStart"/>
      <w:r>
        <w:rPr>
          <w:rFonts w:ascii="Times New Roman" w:hAnsi="Times New Roman" w:cs="Times New Roman"/>
          <w:color w:val="202124"/>
          <w:sz w:val="24"/>
          <w:szCs w:val="24"/>
          <w:shd w:val="clear" w:color="auto" w:fill="FFFFFF"/>
          <w:lang w:val="en-US"/>
        </w:rPr>
        <w:t>,</w:t>
      </w:r>
      <w:r w:rsidRPr="00B3516E">
        <w:rPr>
          <w:rFonts w:ascii="Times New Roman" w:hAnsi="Times New Roman" w:cs="Times New Roman"/>
          <w:color w:val="202124"/>
          <w:sz w:val="24"/>
          <w:szCs w:val="24"/>
          <w:shd w:val="clear" w:color="auto" w:fill="FFFFFF"/>
          <w:lang w:val="en-US"/>
        </w:rPr>
        <w:t>7</w:t>
      </w:r>
      <w:proofErr w:type="gramEnd"/>
      <w:r w:rsidRPr="00B3516E">
        <w:rPr>
          <w:rFonts w:ascii="Times New Roman" w:hAnsi="Times New Roman" w:cs="Times New Roman"/>
          <w:color w:val="202124"/>
          <w:sz w:val="24"/>
          <w:szCs w:val="24"/>
          <w:shd w:val="clear" w:color="auto" w:fill="FFFFFF"/>
          <w:lang w:val="en-US"/>
        </w:rPr>
        <w:t>% and closed in 12</w:t>
      </w:r>
      <w:r>
        <w:rPr>
          <w:rFonts w:ascii="Times New Roman" w:hAnsi="Times New Roman" w:cs="Times New Roman"/>
          <w:color w:val="202124"/>
          <w:sz w:val="24"/>
          <w:szCs w:val="24"/>
          <w:shd w:val="clear" w:color="auto" w:fill="FFFFFF"/>
          <w:lang w:val="en-US"/>
        </w:rPr>
        <w:t>,</w:t>
      </w:r>
      <w:r w:rsidRPr="00B3516E">
        <w:rPr>
          <w:rFonts w:ascii="Times New Roman" w:hAnsi="Times New Roman" w:cs="Times New Roman"/>
          <w:color w:val="202124"/>
          <w:sz w:val="24"/>
          <w:szCs w:val="24"/>
          <w:shd w:val="clear" w:color="auto" w:fill="FFFFFF"/>
          <w:lang w:val="en-US"/>
        </w:rPr>
        <w:t xml:space="preserve">5% ​​of patients. </w:t>
      </w:r>
      <w:proofErr w:type="spellStart"/>
      <w:r w:rsidRPr="00B3516E">
        <w:rPr>
          <w:rFonts w:ascii="Times New Roman" w:hAnsi="Times New Roman" w:cs="Times New Roman"/>
          <w:color w:val="202124"/>
          <w:sz w:val="24"/>
          <w:szCs w:val="24"/>
          <w:shd w:val="clear" w:color="auto" w:fill="FFFFFF"/>
          <w:lang w:val="en-US"/>
        </w:rPr>
        <w:t>Pericistectomy</w:t>
      </w:r>
      <w:proofErr w:type="spellEnd"/>
      <w:r w:rsidRPr="00B3516E">
        <w:rPr>
          <w:rFonts w:ascii="Times New Roman" w:hAnsi="Times New Roman" w:cs="Times New Roman"/>
          <w:color w:val="202124"/>
          <w:sz w:val="24"/>
          <w:szCs w:val="24"/>
          <w:shd w:val="clear" w:color="auto" w:fill="FFFFFF"/>
          <w:lang w:val="en-US"/>
        </w:rPr>
        <w:t xml:space="preserve"> was performed in 8</w:t>
      </w:r>
      <w:proofErr w:type="gramStart"/>
      <w:r>
        <w:rPr>
          <w:rFonts w:ascii="Times New Roman" w:hAnsi="Times New Roman" w:cs="Times New Roman"/>
          <w:color w:val="202124"/>
          <w:sz w:val="24"/>
          <w:szCs w:val="24"/>
          <w:shd w:val="clear" w:color="auto" w:fill="FFFFFF"/>
          <w:lang w:val="en-US"/>
        </w:rPr>
        <w:t>,</w:t>
      </w:r>
      <w:r w:rsidRPr="00B3516E">
        <w:rPr>
          <w:rFonts w:ascii="Times New Roman" w:hAnsi="Times New Roman" w:cs="Times New Roman"/>
          <w:color w:val="202124"/>
          <w:sz w:val="24"/>
          <w:szCs w:val="24"/>
          <w:shd w:val="clear" w:color="auto" w:fill="FFFFFF"/>
          <w:lang w:val="en-US"/>
        </w:rPr>
        <w:t>0</w:t>
      </w:r>
      <w:proofErr w:type="gramEnd"/>
      <w:r w:rsidRPr="00B3516E">
        <w:rPr>
          <w:rFonts w:ascii="Times New Roman" w:hAnsi="Times New Roman" w:cs="Times New Roman"/>
          <w:color w:val="202124"/>
          <w:sz w:val="24"/>
          <w:szCs w:val="24"/>
          <w:shd w:val="clear" w:color="auto" w:fill="FFFFFF"/>
          <w:lang w:val="en-US"/>
        </w:rPr>
        <w:t xml:space="preserve">% of patients. Ideal </w:t>
      </w:r>
      <w:proofErr w:type="spellStart"/>
      <w:r w:rsidRPr="00B3516E">
        <w:rPr>
          <w:rFonts w:ascii="Times New Roman" w:hAnsi="Times New Roman" w:cs="Times New Roman"/>
          <w:color w:val="202124"/>
          <w:sz w:val="24"/>
          <w:szCs w:val="24"/>
          <w:shd w:val="clear" w:color="auto" w:fill="FFFFFF"/>
          <w:lang w:val="en-US"/>
        </w:rPr>
        <w:t>echinococcectomy</w:t>
      </w:r>
      <w:proofErr w:type="spellEnd"/>
      <w:r w:rsidRPr="00B3516E">
        <w:rPr>
          <w:rFonts w:ascii="Times New Roman" w:hAnsi="Times New Roman" w:cs="Times New Roman"/>
          <w:color w:val="202124"/>
          <w:sz w:val="24"/>
          <w:szCs w:val="24"/>
          <w:shd w:val="clear" w:color="auto" w:fill="FFFFFF"/>
          <w:lang w:val="en-US"/>
        </w:rPr>
        <w:t xml:space="preserve"> was performed in 8</w:t>
      </w:r>
      <w:proofErr w:type="gramStart"/>
      <w:r>
        <w:rPr>
          <w:rFonts w:ascii="Times New Roman" w:hAnsi="Times New Roman" w:cs="Times New Roman"/>
          <w:color w:val="202124"/>
          <w:sz w:val="24"/>
          <w:szCs w:val="24"/>
          <w:shd w:val="clear" w:color="auto" w:fill="FFFFFF"/>
          <w:lang w:val="en-US"/>
        </w:rPr>
        <w:t>,</w:t>
      </w:r>
      <w:r w:rsidRPr="00B3516E">
        <w:rPr>
          <w:rFonts w:ascii="Times New Roman" w:hAnsi="Times New Roman" w:cs="Times New Roman"/>
          <w:color w:val="202124"/>
          <w:sz w:val="24"/>
          <w:szCs w:val="24"/>
          <w:shd w:val="clear" w:color="auto" w:fill="FFFFFF"/>
          <w:lang w:val="en-US"/>
        </w:rPr>
        <w:t>6</w:t>
      </w:r>
      <w:proofErr w:type="gramEnd"/>
      <w:r w:rsidRPr="00B3516E">
        <w:rPr>
          <w:rFonts w:ascii="Times New Roman" w:hAnsi="Times New Roman" w:cs="Times New Roman"/>
          <w:color w:val="202124"/>
          <w:sz w:val="24"/>
          <w:szCs w:val="24"/>
          <w:shd w:val="clear" w:color="auto" w:fill="FFFFFF"/>
          <w:lang w:val="en-US"/>
        </w:rPr>
        <w:t>% of cases. Atypical liver resections were performed in 4</w:t>
      </w:r>
      <w:proofErr w:type="gramStart"/>
      <w:r>
        <w:rPr>
          <w:rFonts w:ascii="Times New Roman" w:hAnsi="Times New Roman" w:cs="Times New Roman"/>
          <w:color w:val="202124"/>
          <w:sz w:val="24"/>
          <w:szCs w:val="24"/>
          <w:shd w:val="clear" w:color="auto" w:fill="FFFFFF"/>
          <w:lang w:val="en-US"/>
        </w:rPr>
        <w:t>,</w:t>
      </w:r>
      <w:r w:rsidRPr="00B3516E">
        <w:rPr>
          <w:rFonts w:ascii="Times New Roman" w:hAnsi="Times New Roman" w:cs="Times New Roman"/>
          <w:color w:val="202124"/>
          <w:sz w:val="24"/>
          <w:szCs w:val="24"/>
          <w:shd w:val="clear" w:color="auto" w:fill="FFFFFF"/>
          <w:lang w:val="en-US"/>
        </w:rPr>
        <w:t>6</w:t>
      </w:r>
      <w:proofErr w:type="gramEnd"/>
      <w:r w:rsidRPr="00B3516E">
        <w:rPr>
          <w:rFonts w:ascii="Times New Roman" w:hAnsi="Times New Roman" w:cs="Times New Roman"/>
          <w:color w:val="202124"/>
          <w:sz w:val="24"/>
          <w:szCs w:val="24"/>
          <w:shd w:val="clear" w:color="auto" w:fill="FFFFFF"/>
          <w:lang w:val="en-US"/>
        </w:rPr>
        <w:t xml:space="preserve">% of patients, and right sided </w:t>
      </w:r>
      <w:proofErr w:type="spellStart"/>
      <w:r w:rsidRPr="00B3516E">
        <w:rPr>
          <w:rFonts w:ascii="Times New Roman" w:hAnsi="Times New Roman" w:cs="Times New Roman"/>
          <w:color w:val="202124"/>
          <w:sz w:val="24"/>
          <w:szCs w:val="24"/>
          <w:shd w:val="clear" w:color="auto" w:fill="FFFFFF"/>
          <w:lang w:val="en-US"/>
        </w:rPr>
        <w:t>hemihepatectomy</w:t>
      </w:r>
      <w:proofErr w:type="spellEnd"/>
      <w:r w:rsidRPr="00B3516E">
        <w:rPr>
          <w:rFonts w:ascii="Times New Roman" w:hAnsi="Times New Roman" w:cs="Times New Roman"/>
          <w:color w:val="202124"/>
          <w:sz w:val="24"/>
          <w:szCs w:val="24"/>
          <w:shd w:val="clear" w:color="auto" w:fill="FFFFFF"/>
          <w:lang w:val="en-US"/>
        </w:rPr>
        <w:t xml:space="preserve"> in 3</w:t>
      </w:r>
      <w:r>
        <w:rPr>
          <w:rFonts w:ascii="Times New Roman" w:hAnsi="Times New Roman" w:cs="Times New Roman"/>
          <w:color w:val="202124"/>
          <w:sz w:val="24"/>
          <w:szCs w:val="24"/>
          <w:shd w:val="clear" w:color="auto" w:fill="FFFFFF"/>
          <w:lang w:val="en-US"/>
        </w:rPr>
        <w:t>,</w:t>
      </w:r>
      <w:r w:rsidRPr="00B3516E">
        <w:rPr>
          <w:rFonts w:ascii="Times New Roman" w:hAnsi="Times New Roman" w:cs="Times New Roman"/>
          <w:color w:val="202124"/>
          <w:sz w:val="24"/>
          <w:szCs w:val="24"/>
          <w:shd w:val="clear" w:color="auto" w:fill="FFFFFF"/>
          <w:lang w:val="en-US"/>
        </w:rPr>
        <w:t>2% of cases. Simultaneous removal of cysts of the liver and other organs was performed in 6</w:t>
      </w:r>
      <w:proofErr w:type="gramStart"/>
      <w:r>
        <w:rPr>
          <w:rFonts w:ascii="Times New Roman" w:hAnsi="Times New Roman" w:cs="Times New Roman"/>
          <w:color w:val="202124"/>
          <w:sz w:val="24"/>
          <w:szCs w:val="24"/>
          <w:shd w:val="clear" w:color="auto" w:fill="FFFFFF"/>
          <w:lang w:val="en-US"/>
        </w:rPr>
        <w:t>,</w:t>
      </w:r>
      <w:r w:rsidRPr="00B3516E">
        <w:rPr>
          <w:rFonts w:ascii="Times New Roman" w:hAnsi="Times New Roman" w:cs="Times New Roman"/>
          <w:color w:val="202124"/>
          <w:sz w:val="24"/>
          <w:szCs w:val="24"/>
          <w:shd w:val="clear" w:color="auto" w:fill="FFFFFF"/>
          <w:lang w:val="en-US"/>
        </w:rPr>
        <w:t>6</w:t>
      </w:r>
      <w:proofErr w:type="gramEnd"/>
      <w:r w:rsidRPr="00B3516E">
        <w:rPr>
          <w:rFonts w:ascii="Times New Roman" w:hAnsi="Times New Roman" w:cs="Times New Roman"/>
          <w:color w:val="202124"/>
          <w:sz w:val="24"/>
          <w:szCs w:val="24"/>
          <w:shd w:val="clear" w:color="auto" w:fill="FFFFFF"/>
          <w:lang w:val="en-US"/>
        </w:rPr>
        <w:t>% of patients. Postoperative mortality was 0</w:t>
      </w:r>
      <w:proofErr w:type="gramStart"/>
      <w:r>
        <w:rPr>
          <w:rFonts w:ascii="Times New Roman" w:hAnsi="Times New Roman" w:cs="Times New Roman"/>
          <w:color w:val="202124"/>
          <w:sz w:val="24"/>
          <w:szCs w:val="24"/>
          <w:shd w:val="clear" w:color="auto" w:fill="FFFFFF"/>
          <w:lang w:val="en-US"/>
        </w:rPr>
        <w:t>,</w:t>
      </w:r>
      <w:r w:rsidRPr="00B3516E">
        <w:rPr>
          <w:rFonts w:ascii="Times New Roman" w:hAnsi="Times New Roman" w:cs="Times New Roman"/>
          <w:color w:val="202124"/>
          <w:sz w:val="24"/>
          <w:szCs w:val="24"/>
          <w:shd w:val="clear" w:color="auto" w:fill="FFFFFF"/>
          <w:lang w:val="en-US"/>
        </w:rPr>
        <w:t>6</w:t>
      </w:r>
      <w:proofErr w:type="gramEnd"/>
      <w:r w:rsidRPr="00B3516E">
        <w:rPr>
          <w:rFonts w:ascii="Times New Roman" w:hAnsi="Times New Roman" w:cs="Times New Roman"/>
          <w:color w:val="202124"/>
          <w:sz w:val="24"/>
          <w:szCs w:val="24"/>
          <w:shd w:val="clear" w:color="auto" w:fill="FFFFFF"/>
          <w:lang w:val="en-US"/>
        </w:rPr>
        <w:t xml:space="preserve">%. The average length of stay of patients in the clinic was 13±3 days. Laparoscopic </w:t>
      </w:r>
      <w:proofErr w:type="spellStart"/>
      <w:r w:rsidRPr="00B3516E">
        <w:rPr>
          <w:rFonts w:ascii="Times New Roman" w:hAnsi="Times New Roman" w:cs="Times New Roman"/>
          <w:color w:val="202124"/>
          <w:sz w:val="24"/>
          <w:szCs w:val="24"/>
          <w:shd w:val="clear" w:color="auto" w:fill="FFFFFF"/>
          <w:lang w:val="en-US"/>
        </w:rPr>
        <w:t>echinococcectomy</w:t>
      </w:r>
      <w:proofErr w:type="spellEnd"/>
      <w:r w:rsidRPr="00B3516E">
        <w:rPr>
          <w:rFonts w:ascii="Times New Roman" w:hAnsi="Times New Roman" w:cs="Times New Roman"/>
          <w:color w:val="202124"/>
          <w:sz w:val="24"/>
          <w:szCs w:val="24"/>
          <w:shd w:val="clear" w:color="auto" w:fill="FFFFFF"/>
          <w:lang w:val="en-US"/>
        </w:rPr>
        <w:t xml:space="preserve"> was performed in 32</w:t>
      </w:r>
      <w:proofErr w:type="gramStart"/>
      <w:r>
        <w:rPr>
          <w:rFonts w:ascii="Times New Roman" w:hAnsi="Times New Roman" w:cs="Times New Roman"/>
          <w:color w:val="202124"/>
          <w:sz w:val="24"/>
          <w:szCs w:val="24"/>
          <w:shd w:val="clear" w:color="auto" w:fill="FFFFFF"/>
          <w:lang w:val="en-US"/>
        </w:rPr>
        <w:t>,</w:t>
      </w:r>
      <w:r w:rsidRPr="00B3516E">
        <w:rPr>
          <w:rFonts w:ascii="Times New Roman" w:hAnsi="Times New Roman" w:cs="Times New Roman"/>
          <w:color w:val="202124"/>
          <w:sz w:val="24"/>
          <w:szCs w:val="24"/>
          <w:shd w:val="clear" w:color="auto" w:fill="FFFFFF"/>
          <w:lang w:val="en-US"/>
        </w:rPr>
        <w:t>1</w:t>
      </w:r>
      <w:proofErr w:type="gramEnd"/>
      <w:r w:rsidRPr="00B3516E">
        <w:rPr>
          <w:rFonts w:ascii="Times New Roman" w:hAnsi="Times New Roman" w:cs="Times New Roman"/>
          <w:color w:val="202124"/>
          <w:sz w:val="24"/>
          <w:szCs w:val="24"/>
          <w:shd w:val="clear" w:color="auto" w:fill="FFFFFF"/>
          <w:lang w:val="en-US"/>
        </w:rPr>
        <w:t xml:space="preserve">% of patients. Open laparoscopic </w:t>
      </w:r>
      <w:proofErr w:type="spellStart"/>
      <w:r w:rsidRPr="00B3516E">
        <w:rPr>
          <w:rFonts w:ascii="Times New Roman" w:hAnsi="Times New Roman" w:cs="Times New Roman"/>
          <w:color w:val="202124"/>
          <w:sz w:val="24"/>
          <w:szCs w:val="24"/>
          <w:shd w:val="clear" w:color="auto" w:fill="FFFFFF"/>
          <w:lang w:val="en-US"/>
        </w:rPr>
        <w:t>echinococcectomy</w:t>
      </w:r>
      <w:proofErr w:type="spellEnd"/>
      <w:r w:rsidRPr="00B3516E">
        <w:rPr>
          <w:rFonts w:ascii="Times New Roman" w:hAnsi="Times New Roman" w:cs="Times New Roman"/>
          <w:color w:val="202124"/>
          <w:sz w:val="24"/>
          <w:szCs w:val="24"/>
          <w:shd w:val="clear" w:color="auto" w:fill="FFFFFF"/>
          <w:lang w:val="en-US"/>
        </w:rPr>
        <w:t xml:space="preserve"> was performed in 54</w:t>
      </w:r>
      <w:proofErr w:type="gramStart"/>
      <w:r>
        <w:rPr>
          <w:rFonts w:ascii="Times New Roman" w:hAnsi="Times New Roman" w:cs="Times New Roman"/>
          <w:color w:val="202124"/>
          <w:sz w:val="24"/>
          <w:szCs w:val="24"/>
          <w:shd w:val="clear" w:color="auto" w:fill="FFFFFF"/>
          <w:lang w:val="en-US"/>
        </w:rPr>
        <w:t>,</w:t>
      </w:r>
      <w:r w:rsidRPr="00B3516E">
        <w:rPr>
          <w:rFonts w:ascii="Times New Roman" w:hAnsi="Times New Roman" w:cs="Times New Roman"/>
          <w:color w:val="202124"/>
          <w:sz w:val="24"/>
          <w:szCs w:val="24"/>
          <w:shd w:val="clear" w:color="auto" w:fill="FFFFFF"/>
          <w:lang w:val="en-US"/>
        </w:rPr>
        <w:t>2</w:t>
      </w:r>
      <w:proofErr w:type="gramEnd"/>
      <w:r w:rsidRPr="00B3516E">
        <w:rPr>
          <w:rFonts w:ascii="Times New Roman" w:hAnsi="Times New Roman" w:cs="Times New Roman"/>
          <w:color w:val="202124"/>
          <w:sz w:val="24"/>
          <w:szCs w:val="24"/>
          <w:shd w:val="clear" w:color="auto" w:fill="FFFFFF"/>
          <w:lang w:val="en-US"/>
        </w:rPr>
        <w:t xml:space="preserve">% of patients. Closed </w:t>
      </w:r>
      <w:proofErr w:type="spellStart"/>
      <w:r w:rsidRPr="00B3516E">
        <w:rPr>
          <w:rFonts w:ascii="Times New Roman" w:hAnsi="Times New Roman" w:cs="Times New Roman"/>
          <w:color w:val="202124"/>
          <w:sz w:val="24"/>
          <w:szCs w:val="24"/>
          <w:shd w:val="clear" w:color="auto" w:fill="FFFFFF"/>
          <w:lang w:val="en-US"/>
        </w:rPr>
        <w:t>echinococcectomy</w:t>
      </w:r>
      <w:proofErr w:type="spellEnd"/>
      <w:r w:rsidRPr="00B3516E">
        <w:rPr>
          <w:rFonts w:ascii="Times New Roman" w:hAnsi="Times New Roman" w:cs="Times New Roman"/>
          <w:color w:val="202124"/>
          <w:sz w:val="24"/>
          <w:szCs w:val="24"/>
          <w:shd w:val="clear" w:color="auto" w:fill="FFFFFF"/>
          <w:lang w:val="en-US"/>
        </w:rPr>
        <w:t xml:space="preserve"> in 20</w:t>
      </w:r>
      <w:proofErr w:type="gramStart"/>
      <w:r>
        <w:rPr>
          <w:rFonts w:ascii="Times New Roman" w:hAnsi="Times New Roman" w:cs="Times New Roman"/>
          <w:color w:val="202124"/>
          <w:sz w:val="24"/>
          <w:szCs w:val="24"/>
          <w:shd w:val="clear" w:color="auto" w:fill="FFFFFF"/>
          <w:lang w:val="en-US"/>
        </w:rPr>
        <w:t>,</w:t>
      </w:r>
      <w:r w:rsidRPr="00B3516E">
        <w:rPr>
          <w:rFonts w:ascii="Times New Roman" w:hAnsi="Times New Roman" w:cs="Times New Roman"/>
          <w:color w:val="202124"/>
          <w:sz w:val="24"/>
          <w:szCs w:val="24"/>
          <w:shd w:val="clear" w:color="auto" w:fill="FFFFFF"/>
          <w:lang w:val="en-US"/>
        </w:rPr>
        <w:t>8</w:t>
      </w:r>
      <w:proofErr w:type="gramEnd"/>
      <w:r w:rsidRPr="00B3516E">
        <w:rPr>
          <w:rFonts w:ascii="Times New Roman" w:hAnsi="Times New Roman" w:cs="Times New Roman"/>
          <w:color w:val="202124"/>
          <w:sz w:val="24"/>
          <w:szCs w:val="24"/>
          <w:shd w:val="clear" w:color="auto" w:fill="FFFFFF"/>
          <w:lang w:val="en-US"/>
        </w:rPr>
        <w:t xml:space="preserve">% and various options for </w:t>
      </w:r>
      <w:proofErr w:type="spellStart"/>
      <w:r w:rsidRPr="00B3516E">
        <w:rPr>
          <w:rFonts w:ascii="Times New Roman" w:hAnsi="Times New Roman" w:cs="Times New Roman"/>
          <w:color w:val="202124"/>
          <w:sz w:val="24"/>
          <w:szCs w:val="24"/>
          <w:shd w:val="clear" w:color="auto" w:fill="FFFFFF"/>
          <w:lang w:val="en-US"/>
        </w:rPr>
        <w:t>pericystectomy</w:t>
      </w:r>
      <w:proofErr w:type="spellEnd"/>
      <w:r w:rsidRPr="00B3516E">
        <w:rPr>
          <w:rFonts w:ascii="Times New Roman" w:hAnsi="Times New Roman" w:cs="Times New Roman"/>
          <w:color w:val="202124"/>
          <w:sz w:val="24"/>
          <w:szCs w:val="24"/>
          <w:shd w:val="clear" w:color="auto" w:fill="FFFFFF"/>
          <w:lang w:val="en-US"/>
        </w:rPr>
        <w:t xml:space="preserve"> in 6</w:t>
      </w:r>
      <w:r>
        <w:rPr>
          <w:rFonts w:ascii="Times New Roman" w:hAnsi="Times New Roman" w:cs="Times New Roman"/>
          <w:color w:val="202124"/>
          <w:sz w:val="24"/>
          <w:szCs w:val="24"/>
          <w:shd w:val="clear" w:color="auto" w:fill="FFFFFF"/>
          <w:lang w:val="en-US"/>
        </w:rPr>
        <w:t>,</w:t>
      </w:r>
      <w:r w:rsidRPr="00B3516E">
        <w:rPr>
          <w:rFonts w:ascii="Times New Roman" w:hAnsi="Times New Roman" w:cs="Times New Roman"/>
          <w:color w:val="202124"/>
          <w:sz w:val="24"/>
          <w:szCs w:val="24"/>
          <w:shd w:val="clear" w:color="auto" w:fill="FFFFFF"/>
          <w:lang w:val="en-US"/>
        </w:rPr>
        <w:t xml:space="preserve">9% of patients. Ideal </w:t>
      </w:r>
      <w:proofErr w:type="spellStart"/>
      <w:r w:rsidRPr="00B3516E">
        <w:rPr>
          <w:rFonts w:ascii="Times New Roman" w:hAnsi="Times New Roman" w:cs="Times New Roman"/>
          <w:color w:val="202124"/>
          <w:sz w:val="24"/>
          <w:szCs w:val="24"/>
          <w:shd w:val="clear" w:color="auto" w:fill="FFFFFF"/>
          <w:lang w:val="en-US"/>
        </w:rPr>
        <w:t>echinococcectomy</w:t>
      </w:r>
      <w:proofErr w:type="spellEnd"/>
      <w:r w:rsidRPr="00B3516E">
        <w:rPr>
          <w:rFonts w:ascii="Times New Roman" w:hAnsi="Times New Roman" w:cs="Times New Roman"/>
          <w:color w:val="202124"/>
          <w:sz w:val="24"/>
          <w:szCs w:val="24"/>
          <w:shd w:val="clear" w:color="auto" w:fill="FFFFFF"/>
          <w:lang w:val="en-US"/>
        </w:rPr>
        <w:t xml:space="preserve"> without opening the wall of the fibrous capsule was performed in 4</w:t>
      </w:r>
      <w:proofErr w:type="gramStart"/>
      <w:r>
        <w:rPr>
          <w:rFonts w:ascii="Times New Roman" w:hAnsi="Times New Roman" w:cs="Times New Roman"/>
          <w:color w:val="202124"/>
          <w:sz w:val="24"/>
          <w:szCs w:val="24"/>
          <w:shd w:val="clear" w:color="auto" w:fill="FFFFFF"/>
          <w:lang w:val="en-US"/>
        </w:rPr>
        <w:t>,</w:t>
      </w:r>
      <w:r w:rsidRPr="00B3516E">
        <w:rPr>
          <w:rFonts w:ascii="Times New Roman" w:hAnsi="Times New Roman" w:cs="Times New Roman"/>
          <w:color w:val="202124"/>
          <w:sz w:val="24"/>
          <w:szCs w:val="24"/>
          <w:shd w:val="clear" w:color="auto" w:fill="FFFFFF"/>
          <w:lang w:val="en-US"/>
        </w:rPr>
        <w:t>2</w:t>
      </w:r>
      <w:proofErr w:type="gramEnd"/>
      <w:r w:rsidRPr="00B3516E">
        <w:rPr>
          <w:rFonts w:ascii="Times New Roman" w:hAnsi="Times New Roman" w:cs="Times New Roman"/>
          <w:color w:val="202124"/>
          <w:sz w:val="24"/>
          <w:szCs w:val="24"/>
          <w:shd w:val="clear" w:color="auto" w:fill="FFFFFF"/>
          <w:lang w:val="en-US"/>
        </w:rPr>
        <w:t>% of cases. Complications and lethal outcomes were absent. The average length of stay in the hospital after minimally invasive interventions was 7±2 days.</w:t>
      </w:r>
    </w:p>
    <w:p w:rsidR="00284CBC" w:rsidRPr="00B3516E" w:rsidRDefault="00284CBC" w:rsidP="00284CBC">
      <w:pPr>
        <w:spacing w:after="0" w:line="240" w:lineRule="auto"/>
        <w:ind w:firstLine="709"/>
        <w:jc w:val="both"/>
        <w:rPr>
          <w:rFonts w:ascii="Times New Roman" w:hAnsi="Times New Roman" w:cs="Times New Roman"/>
          <w:color w:val="202124"/>
          <w:sz w:val="24"/>
          <w:szCs w:val="24"/>
          <w:shd w:val="clear" w:color="auto" w:fill="FFFFFF"/>
          <w:lang w:val="en-US"/>
        </w:rPr>
      </w:pPr>
      <w:proofErr w:type="gramStart"/>
      <w:r w:rsidRPr="00B3516E">
        <w:rPr>
          <w:rFonts w:ascii="Times New Roman" w:hAnsi="Times New Roman" w:cs="Times New Roman"/>
          <w:b/>
          <w:color w:val="202124"/>
          <w:sz w:val="24"/>
          <w:szCs w:val="24"/>
          <w:shd w:val="clear" w:color="auto" w:fill="FFFFFF"/>
          <w:lang w:val="en-US"/>
        </w:rPr>
        <w:t>Conclusion</w:t>
      </w:r>
      <w:r w:rsidRPr="00B3516E">
        <w:rPr>
          <w:rFonts w:ascii="Times New Roman" w:hAnsi="Times New Roman" w:cs="Times New Roman"/>
          <w:color w:val="202124"/>
          <w:sz w:val="24"/>
          <w:szCs w:val="24"/>
          <w:shd w:val="clear" w:color="auto" w:fill="FFFFFF"/>
          <w:lang w:val="en-US"/>
        </w:rPr>
        <w:t>.</w:t>
      </w:r>
      <w:proofErr w:type="gramEnd"/>
      <w:r w:rsidRPr="00B3516E">
        <w:rPr>
          <w:rFonts w:ascii="Times New Roman" w:hAnsi="Times New Roman" w:cs="Times New Roman"/>
          <w:color w:val="202124"/>
          <w:sz w:val="24"/>
          <w:szCs w:val="24"/>
          <w:shd w:val="clear" w:color="auto" w:fill="FFFFFF"/>
          <w:lang w:val="en-US"/>
        </w:rPr>
        <w:t xml:space="preserve"> Laparoscopic </w:t>
      </w:r>
      <w:proofErr w:type="spellStart"/>
      <w:r w:rsidRPr="00B3516E">
        <w:rPr>
          <w:rFonts w:ascii="Times New Roman" w:hAnsi="Times New Roman" w:cs="Times New Roman"/>
          <w:color w:val="202124"/>
          <w:sz w:val="24"/>
          <w:szCs w:val="24"/>
          <w:shd w:val="clear" w:color="auto" w:fill="FFFFFF"/>
          <w:lang w:val="en-US"/>
        </w:rPr>
        <w:t>echinococcectomy</w:t>
      </w:r>
      <w:proofErr w:type="spellEnd"/>
      <w:r w:rsidRPr="00B3516E">
        <w:rPr>
          <w:rFonts w:ascii="Times New Roman" w:hAnsi="Times New Roman" w:cs="Times New Roman"/>
          <w:color w:val="202124"/>
          <w:sz w:val="24"/>
          <w:szCs w:val="24"/>
          <w:shd w:val="clear" w:color="auto" w:fill="FFFFFF"/>
          <w:lang w:val="en-US"/>
        </w:rPr>
        <w:t xml:space="preserve"> can be used as an alternative to the traditional surgical method. The main advantages of the method are minimal trauma and the frequency of postoperative specific complications, high economic efficiency and fast terms of social and labor rehabilitation.</w:t>
      </w:r>
    </w:p>
    <w:p w:rsidR="00284CBC" w:rsidRPr="00B3516E" w:rsidRDefault="00284CBC" w:rsidP="00284CBC">
      <w:pPr>
        <w:spacing w:after="0" w:line="240" w:lineRule="auto"/>
        <w:ind w:firstLine="709"/>
        <w:jc w:val="both"/>
        <w:rPr>
          <w:rFonts w:ascii="Times New Roman" w:hAnsi="Times New Roman" w:cs="Times New Roman"/>
          <w:color w:val="202124"/>
          <w:sz w:val="24"/>
          <w:szCs w:val="24"/>
          <w:shd w:val="clear" w:color="auto" w:fill="FFFFFF"/>
          <w:lang w:val="en-US"/>
        </w:rPr>
      </w:pPr>
      <w:r w:rsidRPr="00356BE5">
        <w:rPr>
          <w:rFonts w:ascii="Times New Roman" w:hAnsi="Times New Roman" w:cs="Times New Roman"/>
          <w:b/>
          <w:i/>
          <w:iCs/>
          <w:color w:val="202124"/>
          <w:sz w:val="24"/>
          <w:szCs w:val="24"/>
          <w:shd w:val="clear" w:color="auto" w:fill="FFFFFF"/>
          <w:lang w:val="en-US"/>
        </w:rPr>
        <w:t>Key words</w:t>
      </w:r>
      <w:r w:rsidRPr="00356BE5">
        <w:rPr>
          <w:rFonts w:ascii="Times New Roman" w:hAnsi="Times New Roman" w:cs="Times New Roman"/>
          <w:i/>
          <w:iCs/>
          <w:color w:val="202124"/>
          <w:sz w:val="24"/>
          <w:szCs w:val="24"/>
          <w:shd w:val="clear" w:color="auto" w:fill="FFFFFF"/>
          <w:lang w:val="en-US"/>
        </w:rPr>
        <w:t xml:space="preserve">: </w:t>
      </w:r>
      <w:proofErr w:type="spellStart"/>
      <w:r w:rsidRPr="00356BE5">
        <w:rPr>
          <w:rFonts w:ascii="Times New Roman" w:hAnsi="Times New Roman" w:cs="Times New Roman"/>
          <w:i/>
          <w:iCs/>
          <w:color w:val="202124"/>
          <w:sz w:val="24"/>
          <w:szCs w:val="24"/>
          <w:shd w:val="clear" w:color="auto" w:fill="FFFFFF"/>
          <w:lang w:val="en-US"/>
        </w:rPr>
        <w:t>echinococcosis</w:t>
      </w:r>
      <w:proofErr w:type="spellEnd"/>
      <w:r w:rsidRPr="00356BE5">
        <w:rPr>
          <w:rFonts w:ascii="Times New Roman" w:hAnsi="Times New Roman" w:cs="Times New Roman"/>
          <w:i/>
          <w:iCs/>
          <w:color w:val="202124"/>
          <w:sz w:val="24"/>
          <w:szCs w:val="24"/>
          <w:shd w:val="clear" w:color="auto" w:fill="FFFFFF"/>
          <w:lang w:val="en-US"/>
        </w:rPr>
        <w:t>, laparoscopy, treatment</w:t>
      </w:r>
    </w:p>
    <w:p w:rsidR="00284CBC" w:rsidRPr="00C57A20" w:rsidRDefault="00284CBC" w:rsidP="00F7275A">
      <w:pPr>
        <w:spacing w:after="0" w:line="240" w:lineRule="auto"/>
        <w:jc w:val="both"/>
        <w:rPr>
          <w:rFonts w:ascii="Times New Roman" w:eastAsia="Times New Roman" w:hAnsi="Times New Roman" w:cs="Times New Roman"/>
          <w:b/>
          <w:i/>
          <w:sz w:val="24"/>
          <w:szCs w:val="24"/>
          <w:lang w:val="en-US"/>
        </w:rPr>
      </w:pPr>
    </w:p>
    <w:p w:rsidR="00F7275A" w:rsidRPr="00C57A20" w:rsidRDefault="00F7275A" w:rsidP="00F7275A">
      <w:pPr>
        <w:spacing w:after="0" w:line="240" w:lineRule="auto"/>
        <w:jc w:val="both"/>
        <w:rPr>
          <w:rFonts w:ascii="Times New Roman" w:eastAsia="Times New Roman" w:hAnsi="Times New Roman" w:cs="Times New Roman"/>
          <w:b/>
          <w:i/>
          <w:sz w:val="24"/>
          <w:szCs w:val="24"/>
          <w:lang w:val="en-US"/>
        </w:rPr>
      </w:pPr>
      <w:proofErr w:type="spellStart"/>
      <w:r w:rsidRPr="00F7275A">
        <w:rPr>
          <w:rFonts w:ascii="Times New Roman" w:eastAsia="Times New Roman" w:hAnsi="Times New Roman" w:cs="Times New Roman"/>
          <w:b/>
          <w:i/>
          <w:sz w:val="24"/>
          <w:szCs w:val="24"/>
          <w:lang w:val="en-US"/>
        </w:rPr>
        <w:t>Gulomova</w:t>
      </w:r>
      <w:proofErr w:type="spellEnd"/>
      <w:r w:rsidRPr="00C57A20">
        <w:rPr>
          <w:rFonts w:ascii="Times New Roman" w:eastAsia="Times New Roman" w:hAnsi="Times New Roman" w:cs="Times New Roman"/>
          <w:b/>
          <w:i/>
          <w:sz w:val="24"/>
          <w:szCs w:val="24"/>
          <w:lang w:val="en-US"/>
        </w:rPr>
        <w:t xml:space="preserve"> </w:t>
      </w:r>
      <w:r w:rsidRPr="00F7275A">
        <w:rPr>
          <w:rFonts w:ascii="Times New Roman" w:eastAsia="Times New Roman" w:hAnsi="Times New Roman" w:cs="Times New Roman"/>
          <w:b/>
          <w:i/>
          <w:sz w:val="24"/>
          <w:szCs w:val="24"/>
          <w:lang w:val="en-US"/>
        </w:rPr>
        <w:t>M</w:t>
      </w:r>
      <w:r w:rsidRPr="00C57A20">
        <w:rPr>
          <w:rFonts w:ascii="Times New Roman" w:eastAsia="Times New Roman" w:hAnsi="Times New Roman" w:cs="Times New Roman"/>
          <w:b/>
          <w:i/>
          <w:sz w:val="24"/>
          <w:szCs w:val="24"/>
          <w:lang w:val="en-US"/>
        </w:rPr>
        <w:t>.</w:t>
      </w:r>
      <w:r w:rsidRPr="00F7275A">
        <w:rPr>
          <w:rFonts w:ascii="Times New Roman" w:eastAsia="Times New Roman" w:hAnsi="Times New Roman" w:cs="Times New Roman"/>
          <w:b/>
          <w:i/>
          <w:sz w:val="24"/>
          <w:szCs w:val="24"/>
          <w:lang w:val="en-US"/>
        </w:rPr>
        <w:t>O</w:t>
      </w:r>
      <w:r w:rsidRPr="00C57A20">
        <w:rPr>
          <w:rFonts w:ascii="Times New Roman" w:eastAsia="Times New Roman" w:hAnsi="Times New Roman" w:cs="Times New Roman"/>
          <w:b/>
          <w:i/>
          <w:sz w:val="24"/>
          <w:szCs w:val="24"/>
          <w:lang w:val="en-US"/>
        </w:rPr>
        <w:t xml:space="preserve">., </w:t>
      </w:r>
      <w:proofErr w:type="spellStart"/>
      <w:r w:rsidRPr="00F7275A">
        <w:rPr>
          <w:rFonts w:ascii="Times New Roman" w:eastAsia="Times New Roman" w:hAnsi="Times New Roman" w:cs="Times New Roman"/>
          <w:b/>
          <w:i/>
          <w:sz w:val="24"/>
          <w:szCs w:val="24"/>
          <w:lang w:val="en-US"/>
        </w:rPr>
        <w:t>Davlyatova</w:t>
      </w:r>
      <w:proofErr w:type="spellEnd"/>
      <w:r w:rsidRPr="00C57A20">
        <w:rPr>
          <w:rFonts w:ascii="Times New Roman" w:eastAsia="Times New Roman" w:hAnsi="Times New Roman" w:cs="Times New Roman"/>
          <w:b/>
          <w:i/>
          <w:sz w:val="24"/>
          <w:szCs w:val="24"/>
          <w:lang w:val="en-US"/>
        </w:rPr>
        <w:t xml:space="preserve"> </w:t>
      </w:r>
      <w:r w:rsidRPr="00F7275A">
        <w:rPr>
          <w:rFonts w:ascii="Times New Roman" w:eastAsia="Times New Roman" w:hAnsi="Times New Roman" w:cs="Times New Roman"/>
          <w:b/>
          <w:i/>
          <w:sz w:val="24"/>
          <w:szCs w:val="24"/>
          <w:lang w:val="en-US"/>
        </w:rPr>
        <w:t>D</w:t>
      </w:r>
      <w:r w:rsidRPr="00C57A20">
        <w:rPr>
          <w:rFonts w:ascii="Times New Roman" w:eastAsia="Times New Roman" w:hAnsi="Times New Roman" w:cs="Times New Roman"/>
          <w:b/>
          <w:i/>
          <w:sz w:val="24"/>
          <w:szCs w:val="24"/>
          <w:lang w:val="en-US"/>
        </w:rPr>
        <w:t>.</w:t>
      </w:r>
      <w:r w:rsidRPr="00F7275A">
        <w:rPr>
          <w:rFonts w:ascii="Times New Roman" w:eastAsia="Times New Roman" w:hAnsi="Times New Roman" w:cs="Times New Roman"/>
          <w:b/>
          <w:i/>
          <w:sz w:val="24"/>
          <w:szCs w:val="24"/>
          <w:lang w:val="en-US"/>
        </w:rPr>
        <w:t>D</w:t>
      </w:r>
      <w:r w:rsidRPr="00C57A20">
        <w:rPr>
          <w:rFonts w:ascii="Times New Roman" w:eastAsia="Times New Roman" w:hAnsi="Times New Roman" w:cs="Times New Roman"/>
          <w:b/>
          <w:i/>
          <w:sz w:val="24"/>
          <w:szCs w:val="24"/>
          <w:lang w:val="en-US"/>
        </w:rPr>
        <w:t xml:space="preserve">., </w:t>
      </w:r>
      <w:proofErr w:type="spellStart"/>
      <w:r w:rsidRPr="00F7275A">
        <w:rPr>
          <w:rFonts w:ascii="Times New Roman" w:eastAsia="Times New Roman" w:hAnsi="Times New Roman" w:cs="Times New Roman"/>
          <w:b/>
          <w:i/>
          <w:sz w:val="24"/>
          <w:szCs w:val="24"/>
          <w:lang w:val="en-US"/>
        </w:rPr>
        <w:t>Nazirova</w:t>
      </w:r>
      <w:proofErr w:type="spellEnd"/>
      <w:r w:rsidRPr="00C57A20">
        <w:rPr>
          <w:rFonts w:ascii="Times New Roman" w:eastAsia="Times New Roman" w:hAnsi="Times New Roman" w:cs="Times New Roman"/>
          <w:b/>
          <w:i/>
          <w:sz w:val="24"/>
          <w:szCs w:val="24"/>
          <w:lang w:val="en-US"/>
        </w:rPr>
        <w:t xml:space="preserve"> </w:t>
      </w:r>
      <w:r w:rsidRPr="00F7275A">
        <w:rPr>
          <w:rFonts w:ascii="Times New Roman" w:eastAsia="Times New Roman" w:hAnsi="Times New Roman" w:cs="Times New Roman"/>
          <w:b/>
          <w:i/>
          <w:sz w:val="24"/>
          <w:szCs w:val="24"/>
          <w:lang w:val="en-US"/>
        </w:rPr>
        <w:t>N</w:t>
      </w:r>
      <w:r w:rsidRPr="00C57A20">
        <w:rPr>
          <w:rFonts w:ascii="Times New Roman" w:eastAsia="Times New Roman" w:hAnsi="Times New Roman" w:cs="Times New Roman"/>
          <w:b/>
          <w:i/>
          <w:sz w:val="24"/>
          <w:szCs w:val="24"/>
          <w:lang w:val="en-US"/>
        </w:rPr>
        <w:t>.</w:t>
      </w:r>
      <w:r w:rsidRPr="00F7275A">
        <w:rPr>
          <w:rFonts w:ascii="Times New Roman" w:eastAsia="Times New Roman" w:hAnsi="Times New Roman" w:cs="Times New Roman"/>
          <w:b/>
          <w:i/>
          <w:sz w:val="24"/>
          <w:szCs w:val="24"/>
          <w:lang w:val="en-US"/>
        </w:rPr>
        <w:t>K</w:t>
      </w:r>
      <w:r w:rsidRPr="00C57A20">
        <w:rPr>
          <w:rFonts w:ascii="Times New Roman" w:eastAsia="Times New Roman" w:hAnsi="Times New Roman" w:cs="Times New Roman"/>
          <w:b/>
          <w:i/>
          <w:sz w:val="24"/>
          <w:szCs w:val="24"/>
          <w:lang w:val="en-US"/>
        </w:rPr>
        <w:t xml:space="preserve">., </w:t>
      </w:r>
      <w:proofErr w:type="spellStart"/>
      <w:r w:rsidRPr="00F7275A">
        <w:rPr>
          <w:rFonts w:ascii="Times New Roman" w:eastAsia="Times New Roman" w:hAnsi="Times New Roman" w:cs="Times New Roman"/>
          <w:b/>
          <w:i/>
          <w:sz w:val="24"/>
          <w:szCs w:val="24"/>
          <w:lang w:val="en-US"/>
        </w:rPr>
        <w:t>Fatikhov</w:t>
      </w:r>
      <w:proofErr w:type="spellEnd"/>
      <w:r w:rsidRPr="00C57A20">
        <w:rPr>
          <w:rFonts w:ascii="Times New Roman" w:eastAsia="Times New Roman" w:hAnsi="Times New Roman" w:cs="Times New Roman"/>
          <w:b/>
          <w:i/>
          <w:sz w:val="24"/>
          <w:szCs w:val="24"/>
          <w:lang w:val="en-US"/>
        </w:rPr>
        <w:t xml:space="preserve"> </w:t>
      </w:r>
      <w:proofErr w:type="spellStart"/>
      <w:r w:rsidRPr="00F7275A">
        <w:rPr>
          <w:rFonts w:ascii="Times New Roman" w:eastAsia="Times New Roman" w:hAnsi="Times New Roman" w:cs="Times New Roman"/>
          <w:b/>
          <w:i/>
          <w:sz w:val="24"/>
          <w:szCs w:val="24"/>
          <w:lang w:val="en-US"/>
        </w:rPr>
        <w:t>B</w:t>
      </w:r>
      <w:r w:rsidRPr="00C57A20">
        <w:rPr>
          <w:rFonts w:ascii="Times New Roman" w:eastAsia="Times New Roman" w:hAnsi="Times New Roman" w:cs="Times New Roman"/>
          <w:b/>
          <w:i/>
          <w:sz w:val="24"/>
          <w:szCs w:val="24"/>
          <w:lang w:val="en-US"/>
        </w:rPr>
        <w:t>.</w:t>
      </w:r>
      <w:r w:rsidRPr="00F7275A">
        <w:rPr>
          <w:rFonts w:ascii="Times New Roman" w:eastAsia="Times New Roman" w:hAnsi="Times New Roman" w:cs="Times New Roman"/>
          <w:b/>
          <w:i/>
          <w:sz w:val="24"/>
          <w:szCs w:val="24"/>
          <w:lang w:val="en-US"/>
        </w:rPr>
        <w:t>Kh</w:t>
      </w:r>
      <w:proofErr w:type="spellEnd"/>
      <w:r w:rsidRPr="00C57A20">
        <w:rPr>
          <w:rFonts w:ascii="Times New Roman" w:eastAsia="Times New Roman" w:hAnsi="Times New Roman" w:cs="Times New Roman"/>
          <w:b/>
          <w:i/>
          <w:sz w:val="24"/>
          <w:szCs w:val="24"/>
          <w:lang w:val="en-US"/>
        </w:rPr>
        <w:t>.</w:t>
      </w:r>
    </w:p>
    <w:p w:rsidR="00F7275A" w:rsidRPr="00284CBC" w:rsidRDefault="00284CBC" w:rsidP="00F7275A">
      <w:pPr>
        <w:spacing w:after="0" w:line="240" w:lineRule="auto"/>
        <w:jc w:val="both"/>
        <w:rPr>
          <w:rFonts w:ascii="Times New Roman" w:hAnsi="Times New Roman" w:cs="Times New Roman"/>
          <w:b/>
          <w:sz w:val="24"/>
          <w:szCs w:val="24"/>
          <w:lang w:val="en-US"/>
        </w:rPr>
      </w:pPr>
      <w:r w:rsidRPr="00284CBC">
        <w:rPr>
          <w:rFonts w:ascii="Times New Roman" w:hAnsi="Times New Roman" w:cs="Times New Roman"/>
          <w:b/>
          <w:sz w:val="24"/>
          <w:szCs w:val="24"/>
          <w:shd w:val="clear" w:color="auto" w:fill="FFFFFF"/>
          <w:lang w:val="en-US"/>
        </w:rPr>
        <w:t>ADDITIONS IN THE NATIONAL IMMUNIZATION CALENDAR</w:t>
      </w:r>
    </w:p>
    <w:p w:rsidR="00284CBC" w:rsidRPr="00A356A1" w:rsidRDefault="00284CBC" w:rsidP="00284CBC">
      <w:pPr>
        <w:spacing w:after="0" w:line="240" w:lineRule="auto"/>
        <w:ind w:firstLine="709"/>
        <w:jc w:val="both"/>
        <w:rPr>
          <w:rFonts w:ascii="Times New Roman" w:hAnsi="Times New Roman" w:cs="Times New Roman"/>
          <w:sz w:val="24"/>
          <w:szCs w:val="24"/>
          <w:shd w:val="clear" w:color="auto" w:fill="FFFFFF"/>
          <w:lang w:val="en-US"/>
        </w:rPr>
      </w:pPr>
      <w:proofErr w:type="gramStart"/>
      <w:r>
        <w:rPr>
          <w:rFonts w:ascii="Times New Roman" w:hAnsi="Times New Roman" w:cs="Times New Roman"/>
          <w:b/>
          <w:sz w:val="24"/>
          <w:szCs w:val="24"/>
          <w:shd w:val="clear" w:color="auto" w:fill="FFFFFF"/>
          <w:lang w:val="en-US"/>
        </w:rPr>
        <w:t>Aim</w:t>
      </w:r>
      <w:r w:rsidRPr="00A356A1">
        <w:rPr>
          <w:rFonts w:ascii="Times New Roman" w:hAnsi="Times New Roman" w:cs="Times New Roman"/>
          <w:b/>
          <w:sz w:val="24"/>
          <w:szCs w:val="24"/>
          <w:shd w:val="clear" w:color="auto" w:fill="FFFFFF"/>
          <w:lang w:val="en-US"/>
        </w:rPr>
        <w:t>.</w:t>
      </w:r>
      <w:proofErr w:type="gramEnd"/>
      <w:r w:rsidRPr="00A356A1">
        <w:rPr>
          <w:rFonts w:ascii="Times New Roman" w:hAnsi="Times New Roman" w:cs="Times New Roman"/>
          <w:sz w:val="24"/>
          <w:szCs w:val="24"/>
          <w:shd w:val="clear" w:color="auto" w:fill="FFFFFF"/>
          <w:lang w:val="en-US"/>
        </w:rPr>
        <w:t xml:space="preserve"> Estimated vaccination coverage of children </w:t>
      </w:r>
      <w:proofErr w:type="gramStart"/>
      <w:r w:rsidRPr="00A356A1">
        <w:rPr>
          <w:rFonts w:ascii="Times New Roman" w:hAnsi="Times New Roman" w:cs="Times New Roman"/>
          <w:sz w:val="24"/>
          <w:szCs w:val="24"/>
          <w:shd w:val="clear" w:color="auto" w:fill="FFFFFF"/>
          <w:lang w:val="en-US"/>
        </w:rPr>
        <w:t>under</w:t>
      </w:r>
      <w:proofErr w:type="gramEnd"/>
      <w:r w:rsidRPr="00A356A1">
        <w:rPr>
          <w:rFonts w:ascii="Times New Roman" w:hAnsi="Times New Roman" w:cs="Times New Roman"/>
          <w:sz w:val="24"/>
          <w:szCs w:val="24"/>
          <w:shd w:val="clear" w:color="auto" w:fill="FFFFFF"/>
          <w:lang w:val="en-US"/>
        </w:rPr>
        <w:t xml:space="preserve"> 4 months of age.</w:t>
      </w:r>
    </w:p>
    <w:p w:rsidR="00284CBC" w:rsidRPr="00A356A1" w:rsidRDefault="00284CBC" w:rsidP="00284CBC">
      <w:pPr>
        <w:spacing w:after="0" w:line="240" w:lineRule="auto"/>
        <w:ind w:firstLine="709"/>
        <w:jc w:val="both"/>
        <w:rPr>
          <w:rFonts w:ascii="Times New Roman" w:hAnsi="Times New Roman" w:cs="Times New Roman"/>
          <w:sz w:val="24"/>
          <w:szCs w:val="24"/>
          <w:shd w:val="clear" w:color="auto" w:fill="FFFFFF"/>
          <w:lang w:val="en-US"/>
        </w:rPr>
      </w:pPr>
      <w:proofErr w:type="gramStart"/>
      <w:r w:rsidRPr="00A356A1">
        <w:rPr>
          <w:rFonts w:ascii="Times New Roman" w:hAnsi="Times New Roman" w:cs="Times New Roman"/>
          <w:b/>
          <w:sz w:val="24"/>
          <w:szCs w:val="24"/>
          <w:shd w:val="clear" w:color="auto" w:fill="FFFFFF"/>
          <w:lang w:val="en-US"/>
        </w:rPr>
        <w:t>Material and methods</w:t>
      </w:r>
      <w:r w:rsidRPr="00A356A1">
        <w:rPr>
          <w:rFonts w:ascii="Times New Roman" w:hAnsi="Times New Roman" w:cs="Times New Roman"/>
          <w:sz w:val="24"/>
          <w:szCs w:val="24"/>
          <w:shd w:val="clear" w:color="auto" w:fill="FFFFFF"/>
          <w:lang w:val="en-US"/>
        </w:rPr>
        <w:t>.</w:t>
      </w:r>
      <w:proofErr w:type="gramEnd"/>
      <w:r>
        <w:rPr>
          <w:rFonts w:ascii="Times New Roman" w:hAnsi="Times New Roman" w:cs="Times New Roman"/>
          <w:sz w:val="24"/>
          <w:szCs w:val="24"/>
          <w:shd w:val="clear" w:color="auto" w:fill="FFFFFF"/>
          <w:lang w:val="en-US"/>
        </w:rPr>
        <w:t xml:space="preserve"> </w:t>
      </w:r>
      <w:r w:rsidRPr="00A356A1">
        <w:rPr>
          <w:rFonts w:ascii="Times New Roman" w:hAnsi="Times New Roman" w:cs="Times New Roman"/>
          <w:sz w:val="24"/>
          <w:szCs w:val="24"/>
          <w:shd w:val="clear" w:color="auto" w:fill="FFFFFF"/>
          <w:lang w:val="en-US"/>
        </w:rPr>
        <w:t>Monitoring of 103 outpatient cards for the development of children F-024 was carried out.</w:t>
      </w:r>
    </w:p>
    <w:p w:rsidR="00284CBC" w:rsidRPr="00A356A1" w:rsidRDefault="00284CBC" w:rsidP="00284CBC">
      <w:pPr>
        <w:spacing w:after="0" w:line="240" w:lineRule="auto"/>
        <w:ind w:firstLine="709"/>
        <w:jc w:val="both"/>
        <w:rPr>
          <w:rFonts w:ascii="Times New Roman" w:hAnsi="Times New Roman" w:cs="Times New Roman"/>
          <w:sz w:val="24"/>
          <w:szCs w:val="24"/>
          <w:shd w:val="clear" w:color="auto" w:fill="FFFFFF"/>
          <w:lang w:val="en-US"/>
        </w:rPr>
      </w:pPr>
      <w:proofErr w:type="gramStart"/>
      <w:r w:rsidRPr="00A356A1">
        <w:rPr>
          <w:rFonts w:ascii="Times New Roman" w:hAnsi="Times New Roman" w:cs="Times New Roman"/>
          <w:b/>
          <w:sz w:val="24"/>
          <w:szCs w:val="24"/>
          <w:shd w:val="clear" w:color="auto" w:fill="FFFFFF"/>
          <w:lang w:val="en-US"/>
        </w:rPr>
        <w:t>Results.</w:t>
      </w:r>
      <w:proofErr w:type="gramEnd"/>
      <w:r>
        <w:rPr>
          <w:rFonts w:ascii="Times New Roman" w:hAnsi="Times New Roman" w:cs="Times New Roman"/>
          <w:b/>
          <w:sz w:val="24"/>
          <w:szCs w:val="24"/>
          <w:shd w:val="clear" w:color="auto" w:fill="FFFFFF"/>
          <w:lang w:val="en-US"/>
        </w:rPr>
        <w:t xml:space="preserve"> </w:t>
      </w:r>
      <w:r w:rsidRPr="00A356A1">
        <w:rPr>
          <w:rFonts w:ascii="Times New Roman" w:hAnsi="Times New Roman" w:cs="Times New Roman"/>
          <w:sz w:val="24"/>
          <w:szCs w:val="24"/>
          <w:shd w:val="clear" w:color="auto" w:fill="FFFFFF"/>
          <w:lang w:val="en-US"/>
        </w:rPr>
        <w:t>Vaccination coverage for children aged 12 months was 100%.</w:t>
      </w:r>
    </w:p>
    <w:p w:rsidR="00284CBC" w:rsidRPr="00A356A1" w:rsidRDefault="00284CBC" w:rsidP="00284CBC">
      <w:pPr>
        <w:spacing w:after="0" w:line="240" w:lineRule="auto"/>
        <w:ind w:firstLine="709"/>
        <w:jc w:val="both"/>
        <w:rPr>
          <w:rFonts w:ascii="Times New Roman" w:hAnsi="Times New Roman" w:cs="Times New Roman"/>
          <w:sz w:val="24"/>
          <w:szCs w:val="24"/>
          <w:shd w:val="clear" w:color="auto" w:fill="FFFFFF"/>
          <w:lang w:val="en-US"/>
        </w:rPr>
      </w:pPr>
      <w:proofErr w:type="gramStart"/>
      <w:r w:rsidRPr="003C1E16">
        <w:rPr>
          <w:rFonts w:ascii="Times New Roman" w:hAnsi="Times New Roman" w:cs="Times New Roman"/>
          <w:b/>
          <w:sz w:val="24"/>
          <w:szCs w:val="24"/>
          <w:shd w:val="clear" w:color="auto" w:fill="FFFFFF"/>
          <w:lang w:val="en-US"/>
        </w:rPr>
        <w:t>Conclusion.</w:t>
      </w:r>
      <w:proofErr w:type="gramEnd"/>
      <w:r w:rsidRPr="00A356A1">
        <w:rPr>
          <w:rFonts w:ascii="Times New Roman" w:hAnsi="Times New Roman" w:cs="Times New Roman"/>
          <w:sz w:val="24"/>
          <w:szCs w:val="24"/>
          <w:shd w:val="clear" w:color="auto" w:fill="FFFFFF"/>
          <w:lang w:val="en-US"/>
        </w:rPr>
        <w:t xml:space="preserve"> Family physicians and family nurses should be more careful in preparing medical records in order to avoid distortion of vaccination coverage rates, and correctly document the reasons due to which the child was not vaccinated. Health care workers need to talk more with parents about the need for vaccination and its benefits.</w:t>
      </w:r>
    </w:p>
    <w:p w:rsidR="00284CBC" w:rsidRPr="00A356A1" w:rsidRDefault="00284CBC" w:rsidP="00284CBC">
      <w:pPr>
        <w:spacing w:after="0" w:line="240" w:lineRule="auto"/>
        <w:ind w:firstLine="709"/>
        <w:jc w:val="both"/>
        <w:rPr>
          <w:rFonts w:ascii="Times New Roman" w:hAnsi="Times New Roman" w:cs="Times New Roman"/>
          <w:i/>
          <w:sz w:val="24"/>
          <w:szCs w:val="24"/>
          <w:shd w:val="clear" w:color="auto" w:fill="FFFFFF"/>
          <w:lang w:val="en-US"/>
        </w:rPr>
      </w:pPr>
      <w:r w:rsidRPr="00A356A1">
        <w:rPr>
          <w:rFonts w:ascii="Times New Roman" w:hAnsi="Times New Roman" w:cs="Times New Roman"/>
          <w:b/>
          <w:i/>
          <w:sz w:val="24"/>
          <w:szCs w:val="24"/>
          <w:shd w:val="clear" w:color="auto" w:fill="FFFFFF"/>
          <w:lang w:val="en-US"/>
        </w:rPr>
        <w:lastRenderedPageBreak/>
        <w:t>Key words:</w:t>
      </w:r>
      <w:r w:rsidRPr="00A356A1">
        <w:rPr>
          <w:rFonts w:ascii="Times New Roman" w:hAnsi="Times New Roman" w:cs="Times New Roman"/>
          <w:i/>
          <w:sz w:val="24"/>
          <w:szCs w:val="24"/>
          <w:shd w:val="clear" w:color="auto" w:fill="FFFFFF"/>
          <w:lang w:val="en-US"/>
        </w:rPr>
        <w:t xml:space="preserve"> vaccine, inoculation, national calendar, immunization</w:t>
      </w:r>
    </w:p>
    <w:p w:rsidR="00284CBC" w:rsidRPr="00284CBC" w:rsidRDefault="00284CBC" w:rsidP="00F7275A">
      <w:pPr>
        <w:shd w:val="clear" w:color="auto" w:fill="FFFFFF"/>
        <w:spacing w:after="0" w:line="240" w:lineRule="auto"/>
        <w:jc w:val="both"/>
        <w:rPr>
          <w:rFonts w:ascii="Times New Roman" w:eastAsia="Times New Roman" w:hAnsi="Times New Roman" w:cs="Times New Roman"/>
          <w:b/>
          <w:i/>
          <w:spacing w:val="-8"/>
          <w:sz w:val="24"/>
          <w:szCs w:val="24"/>
          <w:lang w:val="en-US"/>
        </w:rPr>
      </w:pPr>
    </w:p>
    <w:p w:rsidR="00F7275A" w:rsidRPr="00070C5E" w:rsidRDefault="00F7275A" w:rsidP="00F7275A">
      <w:pPr>
        <w:shd w:val="clear" w:color="auto" w:fill="FFFFFF"/>
        <w:spacing w:after="0" w:line="240" w:lineRule="auto"/>
        <w:jc w:val="both"/>
        <w:rPr>
          <w:rFonts w:ascii="Times New Roman" w:eastAsia="Times New Roman" w:hAnsi="Times New Roman" w:cs="Times New Roman"/>
          <w:b/>
          <w:i/>
          <w:spacing w:val="-8"/>
          <w:sz w:val="24"/>
          <w:szCs w:val="24"/>
          <w:lang w:val="en-US"/>
        </w:rPr>
      </w:pPr>
      <w:proofErr w:type="spellStart"/>
      <w:r w:rsidRPr="00070C5E">
        <w:rPr>
          <w:rFonts w:ascii="Times New Roman" w:eastAsia="Times New Roman" w:hAnsi="Times New Roman" w:cs="Times New Roman"/>
          <w:b/>
          <w:i/>
          <w:spacing w:val="-8"/>
          <w:sz w:val="24"/>
          <w:szCs w:val="24"/>
          <w:lang w:val="en-US"/>
        </w:rPr>
        <w:t>Ismoilov</w:t>
      </w:r>
      <w:proofErr w:type="spellEnd"/>
      <w:r w:rsidRPr="00070C5E">
        <w:rPr>
          <w:rFonts w:ascii="Times New Roman" w:eastAsia="Times New Roman" w:hAnsi="Times New Roman" w:cs="Times New Roman"/>
          <w:b/>
          <w:i/>
          <w:spacing w:val="-8"/>
          <w:sz w:val="24"/>
          <w:szCs w:val="24"/>
          <w:lang w:val="en-US"/>
        </w:rPr>
        <w:t xml:space="preserve"> A.A.</w:t>
      </w:r>
      <w:proofErr w:type="gramStart"/>
      <w:r w:rsidRPr="00070C5E">
        <w:rPr>
          <w:rFonts w:ascii="Times New Roman" w:eastAsia="Times New Roman" w:hAnsi="Times New Roman" w:cs="Times New Roman"/>
          <w:b/>
          <w:i/>
          <w:spacing w:val="-8"/>
          <w:sz w:val="24"/>
          <w:szCs w:val="24"/>
          <w:lang w:val="en-US"/>
        </w:rPr>
        <w:t xml:space="preserve">,  </w:t>
      </w:r>
      <w:proofErr w:type="spellStart"/>
      <w:r w:rsidRPr="00070C5E">
        <w:rPr>
          <w:rFonts w:ascii="Times New Roman" w:eastAsia="Times New Roman" w:hAnsi="Times New Roman" w:cs="Times New Roman"/>
          <w:b/>
          <w:i/>
          <w:spacing w:val="-8"/>
          <w:sz w:val="24"/>
          <w:szCs w:val="24"/>
          <w:lang w:val="en-US"/>
        </w:rPr>
        <w:t>Mullodzhanov</w:t>
      </w:r>
      <w:proofErr w:type="spellEnd"/>
      <w:proofErr w:type="gramEnd"/>
      <w:r w:rsidRPr="00070C5E">
        <w:rPr>
          <w:rFonts w:ascii="Times New Roman" w:eastAsia="Times New Roman" w:hAnsi="Times New Roman" w:cs="Times New Roman"/>
          <w:b/>
          <w:i/>
          <w:spacing w:val="-8"/>
          <w:sz w:val="24"/>
          <w:szCs w:val="24"/>
          <w:lang w:val="en-US"/>
        </w:rPr>
        <w:t xml:space="preserve"> G.E., </w:t>
      </w:r>
      <w:proofErr w:type="spellStart"/>
      <w:r w:rsidRPr="00070C5E">
        <w:rPr>
          <w:rFonts w:ascii="Times New Roman" w:eastAsia="Times New Roman" w:hAnsi="Times New Roman" w:cs="Times New Roman"/>
          <w:b/>
          <w:i/>
          <w:spacing w:val="-8"/>
          <w:sz w:val="24"/>
          <w:szCs w:val="24"/>
          <w:lang w:val="en-US"/>
        </w:rPr>
        <w:t>Sultanov</w:t>
      </w:r>
      <w:proofErr w:type="spellEnd"/>
      <w:r w:rsidRPr="00070C5E">
        <w:rPr>
          <w:rFonts w:ascii="Times New Roman" w:eastAsia="Times New Roman" w:hAnsi="Times New Roman" w:cs="Times New Roman"/>
          <w:b/>
          <w:i/>
          <w:spacing w:val="-8"/>
          <w:sz w:val="24"/>
          <w:szCs w:val="24"/>
          <w:lang w:val="en-US"/>
        </w:rPr>
        <w:t xml:space="preserve"> </w:t>
      </w:r>
      <w:proofErr w:type="spellStart"/>
      <w:r w:rsidRPr="00070C5E">
        <w:rPr>
          <w:rFonts w:ascii="Times New Roman" w:eastAsia="Times New Roman" w:hAnsi="Times New Roman" w:cs="Times New Roman"/>
          <w:b/>
          <w:i/>
          <w:spacing w:val="-8"/>
          <w:sz w:val="24"/>
          <w:szCs w:val="24"/>
          <w:lang w:val="en-US"/>
        </w:rPr>
        <w:t>M.Sh</w:t>
      </w:r>
      <w:proofErr w:type="spellEnd"/>
      <w:r w:rsidRPr="00070C5E">
        <w:rPr>
          <w:rFonts w:ascii="Times New Roman" w:eastAsia="Times New Roman" w:hAnsi="Times New Roman" w:cs="Times New Roman"/>
          <w:b/>
          <w:i/>
          <w:spacing w:val="-8"/>
          <w:sz w:val="24"/>
          <w:szCs w:val="24"/>
          <w:lang w:val="en-US"/>
        </w:rPr>
        <w:t xml:space="preserve">. </w:t>
      </w:r>
    </w:p>
    <w:p w:rsidR="00F7275A" w:rsidRPr="00284CBC" w:rsidRDefault="00284CBC" w:rsidP="00F7275A">
      <w:pPr>
        <w:autoSpaceDE w:val="0"/>
        <w:autoSpaceDN w:val="0"/>
        <w:adjustRightInd w:val="0"/>
        <w:spacing w:after="0" w:line="240" w:lineRule="auto"/>
        <w:jc w:val="both"/>
        <w:rPr>
          <w:rFonts w:ascii="Times New Roman" w:hAnsi="Times New Roman" w:cs="Times New Roman"/>
          <w:b/>
          <w:i/>
          <w:sz w:val="24"/>
          <w:szCs w:val="24"/>
          <w:lang w:val="en-US"/>
        </w:rPr>
      </w:pPr>
      <w:r w:rsidRPr="00284CBC">
        <w:rPr>
          <w:rFonts w:ascii="Times New Roman" w:eastAsia="Times New Roman" w:hAnsi="Times New Roman" w:cs="Times New Roman"/>
          <w:b/>
          <w:sz w:val="24"/>
          <w:szCs w:val="24"/>
          <w:lang w:val="en-US"/>
        </w:rPr>
        <w:t>ESTIMATION OF THE CONDITION OF SURROUNDING IMPLANTS AND ORTHOPEDIC DESIGN’S SOFT TISSUES IN DEPENDING OF EXTENT FIXED IMPLANT PROSTHESIS WITH USING OF HYGENIC INDEX</w:t>
      </w:r>
    </w:p>
    <w:p w:rsidR="00284CBC" w:rsidRPr="00A76E31" w:rsidRDefault="00284CBC" w:rsidP="00284CBC">
      <w:pPr>
        <w:autoSpaceDE w:val="0"/>
        <w:autoSpaceDN w:val="0"/>
        <w:adjustRightInd w:val="0"/>
        <w:spacing w:after="0" w:line="240" w:lineRule="auto"/>
        <w:ind w:firstLine="709"/>
        <w:jc w:val="both"/>
        <w:rPr>
          <w:rFonts w:ascii="Times New Roman" w:eastAsia="Times New Roman" w:hAnsi="Times New Roman" w:cs="Times New Roman"/>
          <w:sz w:val="24"/>
          <w:szCs w:val="24"/>
          <w:lang w:val="en-US"/>
        </w:rPr>
      </w:pPr>
      <w:proofErr w:type="gramStart"/>
      <w:r w:rsidRPr="00A76E31">
        <w:rPr>
          <w:rFonts w:ascii="Times New Roman" w:eastAsia="Times New Roman" w:hAnsi="Times New Roman" w:cs="Times New Roman"/>
          <w:b/>
          <w:sz w:val="24"/>
          <w:szCs w:val="24"/>
          <w:lang w:val="en-US"/>
        </w:rPr>
        <w:t>Aim.</w:t>
      </w:r>
      <w:proofErr w:type="gramEnd"/>
      <w:r w:rsidRPr="00A76E31">
        <w:rPr>
          <w:rFonts w:ascii="Times New Roman" w:eastAsia="Times New Roman" w:hAnsi="Times New Roman" w:cs="Times New Roman"/>
          <w:sz w:val="24"/>
          <w:szCs w:val="24"/>
          <w:lang w:val="en-US"/>
        </w:rPr>
        <w:t xml:space="preserve"> Estimate the condition of orthopedic prosthetic device with supporting on dental implants and surrounding their soft tissues in depending of extent fixed </w:t>
      </w:r>
      <w:proofErr w:type="spellStart"/>
      <w:r w:rsidRPr="00A76E31">
        <w:rPr>
          <w:rFonts w:ascii="Times New Roman" w:eastAsia="Times New Roman" w:hAnsi="Times New Roman" w:cs="Times New Roman"/>
          <w:sz w:val="24"/>
          <w:szCs w:val="24"/>
          <w:lang w:val="en-US"/>
        </w:rPr>
        <w:t>supraconstruction</w:t>
      </w:r>
      <w:proofErr w:type="spellEnd"/>
      <w:r w:rsidRPr="00A76E31">
        <w:rPr>
          <w:rFonts w:ascii="Times New Roman" w:eastAsia="Times New Roman" w:hAnsi="Times New Roman" w:cs="Times New Roman"/>
          <w:sz w:val="24"/>
          <w:szCs w:val="24"/>
          <w:lang w:val="en-US"/>
        </w:rPr>
        <w:t xml:space="preserve"> by hygienic indexes’.</w:t>
      </w:r>
    </w:p>
    <w:p w:rsidR="00284CBC" w:rsidRPr="00A76E31" w:rsidRDefault="00284CBC" w:rsidP="00284CBC">
      <w:pPr>
        <w:autoSpaceDE w:val="0"/>
        <w:autoSpaceDN w:val="0"/>
        <w:adjustRightInd w:val="0"/>
        <w:spacing w:after="0" w:line="240" w:lineRule="auto"/>
        <w:ind w:firstLine="709"/>
        <w:jc w:val="both"/>
        <w:rPr>
          <w:rFonts w:ascii="Times New Roman" w:eastAsia="Times New Roman" w:hAnsi="Times New Roman" w:cs="Times New Roman"/>
          <w:sz w:val="24"/>
          <w:szCs w:val="24"/>
          <w:lang w:val="en-US"/>
        </w:rPr>
      </w:pPr>
      <w:proofErr w:type="gramStart"/>
      <w:r w:rsidRPr="00A76E31">
        <w:rPr>
          <w:rFonts w:ascii="Times New Roman" w:eastAsia="Times New Roman" w:hAnsi="Times New Roman" w:cs="Times New Roman"/>
          <w:b/>
          <w:sz w:val="24"/>
          <w:szCs w:val="24"/>
          <w:lang w:val="en-US"/>
        </w:rPr>
        <w:t>Material and methods.</w:t>
      </w:r>
      <w:proofErr w:type="gramEnd"/>
      <w:r w:rsidRPr="00A76E31">
        <w:rPr>
          <w:rFonts w:ascii="Times New Roman" w:eastAsia="Times New Roman" w:hAnsi="Times New Roman" w:cs="Times New Roman"/>
          <w:sz w:val="24"/>
          <w:szCs w:val="24"/>
          <w:lang w:val="en-US"/>
        </w:rPr>
        <w:t xml:space="preserve"> In study have taken part 88 patients, which by method of randomization were conditionally divided into four groups: the first group has formed the patients with fixed implant’s prosthetic device of small extent; in the second group entered the examined patients with fixed implant’s prosthetic device of average extent; the third and fourth groups formed the patients with fixed implant’s prosthetic device big and very big extent. Estimation of the condition of fixed implant’s prosthetic device and surrounding their soft tissues in depending of extent </w:t>
      </w:r>
      <w:proofErr w:type="spellStart"/>
      <w:r w:rsidRPr="00A76E31">
        <w:rPr>
          <w:rFonts w:ascii="Times New Roman" w:eastAsia="Times New Roman" w:hAnsi="Times New Roman" w:cs="Times New Roman"/>
          <w:sz w:val="24"/>
          <w:szCs w:val="24"/>
          <w:lang w:val="en-US"/>
        </w:rPr>
        <w:t>supraconstruction</w:t>
      </w:r>
      <w:proofErr w:type="spellEnd"/>
      <w:r w:rsidRPr="00A76E31">
        <w:rPr>
          <w:rFonts w:ascii="Times New Roman" w:eastAsia="Times New Roman" w:hAnsi="Times New Roman" w:cs="Times New Roman"/>
          <w:sz w:val="24"/>
          <w:szCs w:val="24"/>
          <w:lang w:val="en-US"/>
        </w:rPr>
        <w:t xml:space="preserve"> elements has valued by index MPI, GI, CS, PD and CAL.</w:t>
      </w:r>
    </w:p>
    <w:p w:rsidR="00284CBC" w:rsidRPr="00A76E31" w:rsidRDefault="00284CBC" w:rsidP="00284CBC">
      <w:pPr>
        <w:autoSpaceDE w:val="0"/>
        <w:autoSpaceDN w:val="0"/>
        <w:adjustRightInd w:val="0"/>
        <w:spacing w:after="0" w:line="240" w:lineRule="auto"/>
        <w:ind w:firstLine="709"/>
        <w:jc w:val="both"/>
        <w:rPr>
          <w:rFonts w:ascii="Times New Roman" w:eastAsia="Times New Roman" w:hAnsi="Times New Roman" w:cs="Times New Roman"/>
          <w:sz w:val="24"/>
          <w:szCs w:val="24"/>
          <w:lang w:val="en-US"/>
        </w:rPr>
      </w:pPr>
      <w:proofErr w:type="gramStart"/>
      <w:r w:rsidRPr="00A76E31">
        <w:rPr>
          <w:rFonts w:ascii="Times New Roman" w:eastAsia="Times New Roman" w:hAnsi="Times New Roman" w:cs="Times New Roman"/>
          <w:b/>
          <w:sz w:val="24"/>
          <w:szCs w:val="24"/>
          <w:lang w:val="en-US"/>
        </w:rPr>
        <w:t>Results.</w:t>
      </w:r>
      <w:proofErr w:type="gramEnd"/>
      <w:r w:rsidRPr="00A76E31">
        <w:rPr>
          <w:rFonts w:ascii="Times New Roman" w:eastAsia="Times New Roman" w:hAnsi="Times New Roman" w:cs="Times New Roman"/>
          <w:sz w:val="24"/>
          <w:szCs w:val="24"/>
          <w:lang w:val="en-US"/>
        </w:rPr>
        <w:t xml:space="preserve"> In the field of all supporting elements of functioning implants prosthetic device between importance’s used indexes, got for week period of the using and in 9 months of their usages, is not revealed statistical significant difference in 1</w:t>
      </w:r>
      <w:r w:rsidRPr="00A76E31">
        <w:rPr>
          <w:rFonts w:ascii="Times New Roman" w:eastAsia="Times New Roman" w:hAnsi="Times New Roman" w:cs="Times New Roman"/>
          <w:sz w:val="24"/>
          <w:szCs w:val="24"/>
          <w:vertAlign w:val="superscript"/>
          <w:lang w:val="en-US"/>
        </w:rPr>
        <w:t>st</w:t>
      </w:r>
      <w:r w:rsidRPr="00A76E31">
        <w:rPr>
          <w:rFonts w:ascii="Times New Roman" w:eastAsia="Times New Roman" w:hAnsi="Times New Roman" w:cs="Times New Roman"/>
          <w:sz w:val="24"/>
          <w:szCs w:val="24"/>
          <w:lang w:val="en-US"/>
        </w:rPr>
        <w:t xml:space="preserve"> and 2-nd groups. However breakup with rest group was significant.</w:t>
      </w:r>
    </w:p>
    <w:p w:rsidR="00284CBC" w:rsidRPr="00A76E31" w:rsidRDefault="00284CBC" w:rsidP="00284CBC">
      <w:pPr>
        <w:shd w:val="clear" w:color="auto" w:fill="FFFFFF"/>
        <w:spacing w:after="0" w:line="240" w:lineRule="auto"/>
        <w:ind w:firstLine="709"/>
        <w:jc w:val="both"/>
        <w:rPr>
          <w:rFonts w:ascii="Times New Roman" w:eastAsia="Times New Roman" w:hAnsi="Times New Roman" w:cs="Times New Roman"/>
          <w:b/>
          <w:sz w:val="24"/>
          <w:szCs w:val="24"/>
          <w:lang w:val="en-US"/>
        </w:rPr>
      </w:pPr>
      <w:proofErr w:type="gramStart"/>
      <w:r w:rsidRPr="00A76E31">
        <w:rPr>
          <w:rFonts w:ascii="Times New Roman" w:eastAsia="Times New Roman" w:hAnsi="Times New Roman" w:cs="Times New Roman"/>
          <w:b/>
          <w:sz w:val="24"/>
          <w:szCs w:val="24"/>
          <w:lang w:val="en-US"/>
        </w:rPr>
        <w:t>Conclusion.</w:t>
      </w:r>
      <w:proofErr w:type="gramEnd"/>
      <w:r w:rsidRPr="00A76E31">
        <w:rPr>
          <w:rFonts w:ascii="Times New Roman" w:eastAsia="Times New Roman" w:hAnsi="Times New Roman" w:cs="Times New Roman"/>
          <w:sz w:val="24"/>
          <w:szCs w:val="24"/>
          <w:lang w:val="en-US"/>
        </w:rPr>
        <w:t xml:space="preserve"> Amongst examined patient with fixed </w:t>
      </w:r>
      <w:proofErr w:type="spellStart"/>
      <w:r w:rsidRPr="00A76E31">
        <w:rPr>
          <w:rFonts w:ascii="Times New Roman" w:eastAsia="Times New Roman" w:hAnsi="Times New Roman" w:cs="Times New Roman"/>
          <w:sz w:val="24"/>
          <w:szCs w:val="24"/>
          <w:lang w:val="en-US"/>
        </w:rPr>
        <w:t>supraconstruction</w:t>
      </w:r>
      <w:proofErr w:type="spellEnd"/>
      <w:r w:rsidRPr="00A76E31">
        <w:rPr>
          <w:rFonts w:ascii="Times New Roman" w:eastAsia="Times New Roman" w:hAnsi="Times New Roman" w:cs="Times New Roman"/>
          <w:sz w:val="24"/>
          <w:szCs w:val="24"/>
          <w:lang w:val="en-US"/>
        </w:rPr>
        <w:t xml:space="preserve"> elements big and very big extent necessary more active realization of the hygienic care with regular connection background principle of professional hygiene of oral cavity.  </w:t>
      </w:r>
    </w:p>
    <w:p w:rsidR="00284CBC" w:rsidRPr="00A76E31" w:rsidRDefault="00284CBC" w:rsidP="00284CBC">
      <w:pPr>
        <w:shd w:val="clear" w:color="auto" w:fill="FFFFFF"/>
        <w:spacing w:after="0" w:line="240" w:lineRule="auto"/>
        <w:ind w:firstLine="709"/>
        <w:jc w:val="both"/>
        <w:rPr>
          <w:rFonts w:ascii="Times New Roman" w:eastAsia="Times New Roman" w:hAnsi="Times New Roman" w:cs="Times New Roman"/>
          <w:i/>
          <w:sz w:val="24"/>
          <w:szCs w:val="24"/>
          <w:lang w:val="en-US"/>
        </w:rPr>
      </w:pPr>
      <w:r w:rsidRPr="00A76E31">
        <w:rPr>
          <w:rFonts w:ascii="Times New Roman" w:eastAsia="Times New Roman" w:hAnsi="Times New Roman" w:cs="Times New Roman"/>
          <w:b/>
          <w:i/>
          <w:sz w:val="24"/>
          <w:szCs w:val="24"/>
          <w:lang w:val="en-US"/>
        </w:rPr>
        <w:t>Key words:</w:t>
      </w:r>
      <w:r w:rsidRPr="00A76E31">
        <w:rPr>
          <w:rFonts w:ascii="Times New Roman" w:eastAsia="Times New Roman" w:hAnsi="Times New Roman" w:cs="Times New Roman"/>
          <w:i/>
          <w:sz w:val="24"/>
          <w:szCs w:val="24"/>
          <w:lang w:val="en-US"/>
        </w:rPr>
        <w:t xml:space="preserve"> prosthetic device, dental implant, orthopedic design, hygiene of oral cavity, </w:t>
      </w:r>
      <w:proofErr w:type="spellStart"/>
      <w:r w:rsidRPr="00A76E31">
        <w:rPr>
          <w:rFonts w:ascii="Times New Roman" w:eastAsia="Times New Roman" w:hAnsi="Times New Roman" w:cs="Times New Roman"/>
          <w:i/>
          <w:sz w:val="24"/>
          <w:szCs w:val="24"/>
          <w:lang w:val="en-US"/>
        </w:rPr>
        <w:t>supraconstruction</w:t>
      </w:r>
      <w:proofErr w:type="spellEnd"/>
      <w:r w:rsidRPr="00A76E31">
        <w:rPr>
          <w:rFonts w:ascii="Times New Roman" w:eastAsia="Times New Roman" w:hAnsi="Times New Roman" w:cs="Times New Roman"/>
          <w:i/>
          <w:sz w:val="24"/>
          <w:szCs w:val="24"/>
          <w:lang w:val="en-US"/>
        </w:rPr>
        <w:t>, extent of fixed prosthetic device</w:t>
      </w:r>
    </w:p>
    <w:p w:rsidR="00F7275A" w:rsidRPr="00070C5E" w:rsidRDefault="00F7275A" w:rsidP="00F7275A">
      <w:pPr>
        <w:spacing w:after="0" w:line="240" w:lineRule="auto"/>
        <w:jc w:val="both"/>
        <w:rPr>
          <w:rFonts w:ascii="Times New Roman" w:eastAsia="Times New Roman" w:hAnsi="Times New Roman" w:cs="Times New Roman"/>
          <w:b/>
          <w:i/>
          <w:iCs/>
          <w:sz w:val="24"/>
          <w:szCs w:val="24"/>
          <w:lang w:val="en-US" w:eastAsia="x-none"/>
        </w:rPr>
      </w:pPr>
    </w:p>
    <w:p w:rsidR="00F7275A" w:rsidRPr="00F7275A" w:rsidRDefault="00F7275A" w:rsidP="00F7275A">
      <w:pPr>
        <w:spacing w:after="0" w:line="240" w:lineRule="auto"/>
        <w:jc w:val="both"/>
        <w:rPr>
          <w:rFonts w:ascii="Times New Roman" w:hAnsi="Times New Roman" w:cs="Times New Roman"/>
          <w:b/>
          <w:bCs/>
          <w:i/>
          <w:sz w:val="24"/>
          <w:szCs w:val="24"/>
          <w:lang w:val="en-US"/>
        </w:rPr>
      </w:pPr>
      <w:proofErr w:type="spellStart"/>
      <w:r w:rsidRPr="00070C5E">
        <w:rPr>
          <w:rFonts w:ascii="Times New Roman" w:hAnsi="Times New Roman" w:cs="Times New Roman"/>
          <w:b/>
          <w:bCs/>
          <w:i/>
          <w:sz w:val="24"/>
          <w:szCs w:val="24"/>
          <w:lang w:val="en-US"/>
        </w:rPr>
        <w:t>Kasymov</w:t>
      </w:r>
      <w:proofErr w:type="spellEnd"/>
      <w:r w:rsidRPr="00F7275A">
        <w:rPr>
          <w:rFonts w:ascii="Times New Roman" w:hAnsi="Times New Roman" w:cs="Times New Roman"/>
          <w:b/>
          <w:bCs/>
          <w:i/>
          <w:sz w:val="24"/>
          <w:szCs w:val="24"/>
          <w:lang w:val="en-US"/>
        </w:rPr>
        <w:t xml:space="preserve"> </w:t>
      </w:r>
      <w:r w:rsidRPr="00070C5E">
        <w:rPr>
          <w:rFonts w:ascii="Times New Roman" w:hAnsi="Times New Roman" w:cs="Times New Roman"/>
          <w:b/>
          <w:bCs/>
          <w:i/>
          <w:sz w:val="24"/>
          <w:szCs w:val="24"/>
          <w:lang w:val="en-US"/>
        </w:rPr>
        <w:t>O</w:t>
      </w:r>
      <w:r w:rsidRPr="00F7275A">
        <w:rPr>
          <w:rFonts w:ascii="Times New Roman" w:hAnsi="Times New Roman" w:cs="Times New Roman"/>
          <w:b/>
          <w:bCs/>
          <w:i/>
          <w:sz w:val="24"/>
          <w:szCs w:val="24"/>
          <w:lang w:val="en-US"/>
        </w:rPr>
        <w:t xml:space="preserve">., </w:t>
      </w:r>
      <w:proofErr w:type="spellStart"/>
      <w:r w:rsidRPr="00070C5E">
        <w:rPr>
          <w:rFonts w:ascii="Times New Roman" w:hAnsi="Times New Roman" w:cs="Times New Roman"/>
          <w:b/>
          <w:bCs/>
          <w:i/>
          <w:sz w:val="24"/>
          <w:szCs w:val="24"/>
          <w:lang w:val="en-US"/>
        </w:rPr>
        <w:t>Kasymov</w:t>
      </w:r>
      <w:proofErr w:type="spellEnd"/>
      <w:r w:rsidRPr="00F7275A">
        <w:rPr>
          <w:rFonts w:ascii="Times New Roman" w:hAnsi="Times New Roman" w:cs="Times New Roman"/>
          <w:b/>
          <w:bCs/>
          <w:i/>
          <w:sz w:val="24"/>
          <w:szCs w:val="24"/>
          <w:lang w:val="en-US"/>
        </w:rPr>
        <w:t xml:space="preserve"> </w:t>
      </w:r>
      <w:r w:rsidRPr="00070C5E">
        <w:rPr>
          <w:rFonts w:ascii="Times New Roman" w:hAnsi="Times New Roman" w:cs="Times New Roman"/>
          <w:b/>
          <w:bCs/>
          <w:i/>
          <w:sz w:val="24"/>
          <w:szCs w:val="24"/>
          <w:lang w:val="en-US"/>
        </w:rPr>
        <w:t>A</w:t>
      </w:r>
      <w:r w:rsidRPr="00F7275A">
        <w:rPr>
          <w:rFonts w:ascii="Times New Roman" w:hAnsi="Times New Roman" w:cs="Times New Roman"/>
          <w:b/>
          <w:bCs/>
          <w:i/>
          <w:sz w:val="24"/>
          <w:szCs w:val="24"/>
          <w:lang w:val="en-US"/>
        </w:rPr>
        <w:t xml:space="preserve">., </w:t>
      </w:r>
      <w:proofErr w:type="spellStart"/>
      <w:r w:rsidRPr="00070C5E">
        <w:rPr>
          <w:rFonts w:ascii="Times New Roman" w:hAnsi="Times New Roman" w:cs="Times New Roman"/>
          <w:b/>
          <w:bCs/>
          <w:i/>
          <w:sz w:val="24"/>
          <w:szCs w:val="24"/>
          <w:lang w:val="en-US"/>
        </w:rPr>
        <w:t>Karimov</w:t>
      </w:r>
      <w:proofErr w:type="spellEnd"/>
      <w:r w:rsidRPr="00F7275A">
        <w:rPr>
          <w:rFonts w:ascii="Times New Roman" w:hAnsi="Times New Roman" w:cs="Times New Roman"/>
          <w:b/>
          <w:bCs/>
          <w:i/>
          <w:sz w:val="24"/>
          <w:szCs w:val="24"/>
          <w:lang w:val="en-US"/>
        </w:rPr>
        <w:t xml:space="preserve"> </w:t>
      </w:r>
      <w:proofErr w:type="spellStart"/>
      <w:r w:rsidRPr="00070C5E">
        <w:rPr>
          <w:rFonts w:ascii="Times New Roman" w:hAnsi="Times New Roman" w:cs="Times New Roman"/>
          <w:b/>
          <w:bCs/>
          <w:i/>
          <w:sz w:val="24"/>
          <w:szCs w:val="24"/>
          <w:lang w:val="en-US"/>
        </w:rPr>
        <w:t>Kh</w:t>
      </w:r>
      <w:proofErr w:type="spellEnd"/>
      <w:r w:rsidRPr="00F7275A">
        <w:rPr>
          <w:rFonts w:ascii="Times New Roman" w:hAnsi="Times New Roman" w:cs="Times New Roman"/>
          <w:b/>
          <w:bCs/>
          <w:i/>
          <w:sz w:val="24"/>
          <w:szCs w:val="24"/>
          <w:lang w:val="en-US"/>
        </w:rPr>
        <w:t>.</w:t>
      </w:r>
    </w:p>
    <w:p w:rsidR="00F7275A" w:rsidRPr="00284CBC" w:rsidRDefault="00284CBC" w:rsidP="00F7275A">
      <w:pPr>
        <w:autoSpaceDE w:val="0"/>
        <w:autoSpaceDN w:val="0"/>
        <w:adjustRightInd w:val="0"/>
        <w:spacing w:after="0" w:line="240" w:lineRule="auto"/>
        <w:jc w:val="both"/>
        <w:rPr>
          <w:rFonts w:ascii="Times New Roman" w:hAnsi="Times New Roman" w:cs="Times New Roman"/>
          <w:b/>
          <w:i/>
          <w:sz w:val="24"/>
          <w:szCs w:val="24"/>
          <w:lang w:val="x-none"/>
        </w:rPr>
      </w:pPr>
      <w:r w:rsidRPr="00284CBC">
        <w:rPr>
          <w:rFonts w:ascii="Times New Roman" w:hAnsi="Times New Roman" w:cs="Times New Roman"/>
          <w:b/>
          <w:bCs/>
          <w:sz w:val="24"/>
          <w:szCs w:val="24"/>
          <w:lang w:val="en-US"/>
        </w:rPr>
        <w:t>MODERN TREATMENT PERSPECTIVES OF ALOPECIA AREATA</w:t>
      </w:r>
    </w:p>
    <w:p w:rsidR="00984F92" w:rsidRPr="00F84970" w:rsidRDefault="00984F92" w:rsidP="00984F92">
      <w:pPr>
        <w:spacing w:after="0" w:line="240" w:lineRule="auto"/>
        <w:ind w:firstLine="709"/>
        <w:jc w:val="both"/>
        <w:rPr>
          <w:rFonts w:ascii="Times New Roman" w:hAnsi="Times New Roman"/>
          <w:bCs/>
          <w:sz w:val="24"/>
          <w:szCs w:val="24"/>
          <w:lang w:val="en-US"/>
        </w:rPr>
      </w:pPr>
      <w:proofErr w:type="gramStart"/>
      <w:r w:rsidRPr="00F84970">
        <w:rPr>
          <w:rFonts w:ascii="Times New Roman" w:hAnsi="Times New Roman"/>
          <w:b/>
          <w:bCs/>
          <w:sz w:val="24"/>
          <w:szCs w:val="24"/>
          <w:lang w:val="en-US"/>
        </w:rPr>
        <w:t>Aim</w:t>
      </w:r>
      <w:r w:rsidRPr="00F84970">
        <w:rPr>
          <w:rFonts w:ascii="Times New Roman" w:hAnsi="Times New Roman"/>
          <w:bCs/>
          <w:sz w:val="24"/>
          <w:szCs w:val="24"/>
          <w:lang w:val="en-US"/>
        </w:rPr>
        <w:t>.</w:t>
      </w:r>
      <w:proofErr w:type="gramEnd"/>
      <w:r w:rsidRPr="00F84970">
        <w:rPr>
          <w:rFonts w:ascii="Times New Roman" w:hAnsi="Times New Roman"/>
          <w:bCs/>
          <w:sz w:val="24"/>
          <w:szCs w:val="24"/>
          <w:lang w:val="en-US"/>
        </w:rPr>
        <w:t xml:space="preserve"> </w:t>
      </w:r>
      <w:proofErr w:type="gramStart"/>
      <w:r w:rsidRPr="00F84970">
        <w:rPr>
          <w:rFonts w:ascii="Times New Roman" w:hAnsi="Times New Roman"/>
          <w:bCs/>
          <w:sz w:val="24"/>
          <w:szCs w:val="24"/>
          <w:lang w:val="en-US"/>
        </w:rPr>
        <w:t xml:space="preserve">To study the efficiency of topical </w:t>
      </w:r>
      <w:proofErr w:type="spellStart"/>
      <w:r w:rsidRPr="00F84970">
        <w:rPr>
          <w:rFonts w:ascii="Times New Roman" w:hAnsi="Times New Roman"/>
          <w:bCs/>
          <w:sz w:val="24"/>
          <w:szCs w:val="24"/>
          <w:lang w:val="en-US"/>
        </w:rPr>
        <w:t>Minoxidil</w:t>
      </w:r>
      <w:proofErr w:type="spellEnd"/>
      <w:r w:rsidRPr="00F84970">
        <w:rPr>
          <w:rFonts w:ascii="Times New Roman" w:hAnsi="Times New Roman"/>
          <w:bCs/>
          <w:sz w:val="24"/>
          <w:szCs w:val="24"/>
          <w:lang w:val="en-US"/>
        </w:rPr>
        <w:t xml:space="preserve"> in the complex treatment of alopecia </w:t>
      </w:r>
      <w:proofErr w:type="spellStart"/>
      <w:r w:rsidRPr="00F84970">
        <w:rPr>
          <w:rFonts w:ascii="Times New Roman" w:hAnsi="Times New Roman"/>
          <w:bCs/>
          <w:sz w:val="24"/>
          <w:szCs w:val="24"/>
          <w:lang w:val="en-US"/>
        </w:rPr>
        <w:t>areata</w:t>
      </w:r>
      <w:proofErr w:type="spellEnd"/>
      <w:r w:rsidRPr="00F84970">
        <w:rPr>
          <w:rFonts w:ascii="Times New Roman" w:hAnsi="Times New Roman"/>
          <w:bCs/>
          <w:sz w:val="24"/>
          <w:szCs w:val="24"/>
          <w:lang w:val="en-US"/>
        </w:rPr>
        <w:t>.</w:t>
      </w:r>
      <w:proofErr w:type="gramEnd"/>
    </w:p>
    <w:p w:rsidR="00984F92" w:rsidRPr="00F84970" w:rsidRDefault="00984F92" w:rsidP="00984F92">
      <w:pPr>
        <w:spacing w:after="0" w:line="240" w:lineRule="auto"/>
        <w:ind w:firstLine="709"/>
        <w:jc w:val="both"/>
        <w:rPr>
          <w:rFonts w:ascii="Times New Roman" w:hAnsi="Times New Roman"/>
          <w:bCs/>
          <w:sz w:val="24"/>
          <w:szCs w:val="24"/>
          <w:lang w:val="en-US"/>
        </w:rPr>
      </w:pPr>
      <w:proofErr w:type="gramStart"/>
      <w:r w:rsidRPr="00F84970">
        <w:rPr>
          <w:rFonts w:ascii="Times New Roman" w:hAnsi="Times New Roman"/>
          <w:b/>
          <w:bCs/>
          <w:sz w:val="24"/>
          <w:szCs w:val="24"/>
          <w:lang w:val="en-US"/>
        </w:rPr>
        <w:t>Material and methods</w:t>
      </w:r>
      <w:r w:rsidRPr="00F84970">
        <w:rPr>
          <w:rFonts w:ascii="Times New Roman" w:hAnsi="Times New Roman"/>
          <w:bCs/>
          <w:sz w:val="24"/>
          <w:szCs w:val="24"/>
          <w:lang w:val="en-US"/>
        </w:rPr>
        <w:t>.</w:t>
      </w:r>
      <w:proofErr w:type="gramEnd"/>
      <w:r w:rsidRPr="00F84970">
        <w:rPr>
          <w:rFonts w:ascii="Times New Roman" w:hAnsi="Times New Roman"/>
          <w:bCs/>
          <w:sz w:val="24"/>
          <w:szCs w:val="24"/>
          <w:lang w:val="en-US"/>
        </w:rPr>
        <w:t xml:space="preserve"> </w:t>
      </w:r>
      <w:proofErr w:type="gramStart"/>
      <w:r w:rsidRPr="00F84970">
        <w:rPr>
          <w:rFonts w:ascii="Times New Roman" w:hAnsi="Times New Roman"/>
          <w:bCs/>
          <w:sz w:val="24"/>
          <w:szCs w:val="24"/>
          <w:lang w:val="en-US"/>
        </w:rPr>
        <w:t>36 patients at the age of 13-35.</w:t>
      </w:r>
      <w:proofErr w:type="gramEnd"/>
      <w:r w:rsidRPr="00F84970">
        <w:rPr>
          <w:rFonts w:ascii="Times New Roman" w:hAnsi="Times New Roman"/>
          <w:bCs/>
          <w:sz w:val="24"/>
          <w:szCs w:val="24"/>
          <w:lang w:val="en-US"/>
        </w:rPr>
        <w:t xml:space="preserve"> Methods: clinical, </w:t>
      </w:r>
      <w:proofErr w:type="spellStart"/>
      <w:r w:rsidRPr="00F84970">
        <w:rPr>
          <w:rFonts w:ascii="Times New Roman" w:hAnsi="Times New Roman"/>
          <w:bCs/>
          <w:sz w:val="24"/>
          <w:szCs w:val="24"/>
          <w:lang w:val="en-US"/>
        </w:rPr>
        <w:t>microscopical</w:t>
      </w:r>
      <w:proofErr w:type="spellEnd"/>
      <w:r w:rsidRPr="00F84970">
        <w:rPr>
          <w:rFonts w:ascii="Times New Roman" w:hAnsi="Times New Roman"/>
          <w:bCs/>
          <w:sz w:val="24"/>
          <w:szCs w:val="24"/>
          <w:lang w:val="en-US"/>
        </w:rPr>
        <w:t xml:space="preserve">, </w:t>
      </w:r>
      <w:proofErr w:type="gramStart"/>
      <w:r w:rsidRPr="00F84970">
        <w:rPr>
          <w:rFonts w:ascii="Times New Roman" w:hAnsi="Times New Roman"/>
          <w:bCs/>
          <w:sz w:val="24"/>
          <w:szCs w:val="24"/>
          <w:lang w:val="en-US"/>
        </w:rPr>
        <w:t>statistical</w:t>
      </w:r>
      <w:proofErr w:type="gramEnd"/>
      <w:r w:rsidRPr="00F84970">
        <w:rPr>
          <w:rFonts w:ascii="Times New Roman" w:hAnsi="Times New Roman"/>
          <w:bCs/>
          <w:sz w:val="24"/>
          <w:szCs w:val="24"/>
          <w:lang w:val="en-US"/>
        </w:rPr>
        <w:t>.</w:t>
      </w:r>
    </w:p>
    <w:p w:rsidR="00984F92" w:rsidRPr="00F84970" w:rsidRDefault="00984F92" w:rsidP="00984F92">
      <w:pPr>
        <w:spacing w:after="0" w:line="240" w:lineRule="auto"/>
        <w:ind w:firstLine="709"/>
        <w:jc w:val="both"/>
        <w:rPr>
          <w:rFonts w:ascii="Times New Roman" w:hAnsi="Times New Roman"/>
          <w:bCs/>
          <w:sz w:val="24"/>
          <w:szCs w:val="24"/>
          <w:lang w:val="en-US"/>
        </w:rPr>
      </w:pPr>
      <w:proofErr w:type="gramStart"/>
      <w:r w:rsidRPr="00F84970">
        <w:rPr>
          <w:rFonts w:ascii="Times New Roman" w:hAnsi="Times New Roman"/>
          <w:b/>
          <w:bCs/>
          <w:sz w:val="24"/>
          <w:szCs w:val="24"/>
          <w:lang w:val="en-US"/>
        </w:rPr>
        <w:t>Results</w:t>
      </w:r>
      <w:r w:rsidRPr="00F84970">
        <w:rPr>
          <w:rFonts w:ascii="Times New Roman" w:hAnsi="Times New Roman"/>
          <w:bCs/>
          <w:sz w:val="24"/>
          <w:szCs w:val="24"/>
          <w:lang w:val="en-US"/>
        </w:rPr>
        <w:t>.</w:t>
      </w:r>
      <w:proofErr w:type="gramEnd"/>
      <w:r w:rsidRPr="00F84970">
        <w:rPr>
          <w:rFonts w:ascii="Times New Roman" w:hAnsi="Times New Roman"/>
          <w:bCs/>
          <w:sz w:val="24"/>
          <w:szCs w:val="24"/>
          <w:lang w:val="en-US"/>
        </w:rPr>
        <w:t xml:space="preserve"> </w:t>
      </w:r>
      <w:proofErr w:type="gramStart"/>
      <w:r w:rsidRPr="00F84970">
        <w:rPr>
          <w:rFonts w:ascii="Times New Roman" w:hAnsi="Times New Roman"/>
          <w:bCs/>
          <w:sz w:val="24"/>
          <w:szCs w:val="24"/>
          <w:lang w:val="en-US"/>
        </w:rPr>
        <w:t xml:space="preserve">Higher efficiency of the complex treatment of alopecia </w:t>
      </w:r>
      <w:proofErr w:type="spellStart"/>
      <w:r w:rsidRPr="00F84970">
        <w:rPr>
          <w:rFonts w:ascii="Times New Roman" w:hAnsi="Times New Roman"/>
          <w:bCs/>
          <w:sz w:val="24"/>
          <w:szCs w:val="24"/>
          <w:lang w:val="en-US"/>
        </w:rPr>
        <w:t>areata</w:t>
      </w:r>
      <w:proofErr w:type="spellEnd"/>
      <w:r w:rsidRPr="00F84970">
        <w:rPr>
          <w:rFonts w:ascii="Times New Roman" w:hAnsi="Times New Roman"/>
          <w:bCs/>
          <w:sz w:val="24"/>
          <w:szCs w:val="24"/>
          <w:lang w:val="en-US"/>
        </w:rPr>
        <w:t xml:space="preserve"> with the use of </w:t>
      </w:r>
      <w:proofErr w:type="spellStart"/>
      <w:r w:rsidRPr="00F84970">
        <w:rPr>
          <w:rFonts w:ascii="Times New Roman" w:hAnsi="Times New Roman"/>
          <w:bCs/>
          <w:sz w:val="24"/>
          <w:szCs w:val="24"/>
          <w:lang w:val="en-US"/>
        </w:rPr>
        <w:t>Minoxidil</w:t>
      </w:r>
      <w:proofErr w:type="spellEnd"/>
      <w:r w:rsidRPr="00F84970">
        <w:rPr>
          <w:rFonts w:ascii="Times New Roman" w:hAnsi="Times New Roman"/>
          <w:bCs/>
          <w:sz w:val="24"/>
          <w:szCs w:val="24"/>
          <w:lang w:val="en-US"/>
        </w:rPr>
        <w:t xml:space="preserve"> and </w:t>
      </w:r>
      <w:proofErr w:type="spellStart"/>
      <w:r w:rsidRPr="00F84970">
        <w:rPr>
          <w:rFonts w:ascii="Times New Roman" w:hAnsi="Times New Roman"/>
          <w:bCs/>
          <w:sz w:val="24"/>
          <w:szCs w:val="24"/>
          <w:lang w:val="en-US"/>
        </w:rPr>
        <w:t>Chlormethine</w:t>
      </w:r>
      <w:proofErr w:type="spellEnd"/>
      <w:r w:rsidRPr="00F84970">
        <w:rPr>
          <w:rFonts w:ascii="Times New Roman" w:hAnsi="Times New Roman"/>
          <w:bCs/>
          <w:sz w:val="24"/>
          <w:szCs w:val="24"/>
          <w:lang w:val="en-US"/>
        </w:rPr>
        <w:t xml:space="preserve"> hydrochloride established in comparison with non - </w:t>
      </w:r>
      <w:proofErr w:type="spellStart"/>
      <w:r w:rsidRPr="00F84970">
        <w:rPr>
          <w:rFonts w:ascii="Times New Roman" w:hAnsi="Times New Roman"/>
          <w:bCs/>
          <w:sz w:val="24"/>
          <w:szCs w:val="24"/>
          <w:lang w:val="en-US"/>
        </w:rPr>
        <w:t>Chlormethine</w:t>
      </w:r>
      <w:proofErr w:type="spellEnd"/>
      <w:r w:rsidRPr="00F84970">
        <w:rPr>
          <w:rFonts w:ascii="Times New Roman" w:hAnsi="Times New Roman"/>
          <w:bCs/>
          <w:sz w:val="24"/>
          <w:szCs w:val="24"/>
          <w:lang w:val="en-US"/>
        </w:rPr>
        <w:t xml:space="preserve"> hydrochloride therapy (68.2% against only 57.2%).</w:t>
      </w:r>
      <w:proofErr w:type="gramEnd"/>
      <w:r w:rsidRPr="00F84970">
        <w:rPr>
          <w:rFonts w:ascii="Times New Roman" w:hAnsi="Times New Roman"/>
          <w:bCs/>
          <w:sz w:val="24"/>
          <w:szCs w:val="24"/>
          <w:lang w:val="en-US"/>
        </w:rPr>
        <w:t xml:space="preserve"> Long-term results (after one year) proved the substantial benefit of the combined therapy. Of 15 patients with the direct positive results relapses occurred only in 5 (33.3%), in the control group – in 4 (50%) out of 8.</w:t>
      </w:r>
    </w:p>
    <w:p w:rsidR="00984F92" w:rsidRPr="00F84970" w:rsidRDefault="00984F92" w:rsidP="00984F92">
      <w:pPr>
        <w:spacing w:after="0" w:line="240" w:lineRule="auto"/>
        <w:ind w:firstLine="709"/>
        <w:jc w:val="both"/>
        <w:rPr>
          <w:rFonts w:ascii="Times New Roman" w:hAnsi="Times New Roman"/>
          <w:bCs/>
          <w:sz w:val="24"/>
          <w:szCs w:val="24"/>
          <w:lang w:val="en-US"/>
        </w:rPr>
      </w:pPr>
      <w:proofErr w:type="gramStart"/>
      <w:r w:rsidRPr="00F84970">
        <w:rPr>
          <w:rFonts w:ascii="Times New Roman" w:hAnsi="Times New Roman"/>
          <w:b/>
          <w:bCs/>
          <w:sz w:val="24"/>
          <w:szCs w:val="24"/>
          <w:lang w:val="en-US"/>
        </w:rPr>
        <w:t>Conclusion.</w:t>
      </w:r>
      <w:proofErr w:type="gramEnd"/>
      <w:r w:rsidRPr="00F84970">
        <w:rPr>
          <w:rFonts w:ascii="Times New Roman" w:hAnsi="Times New Roman"/>
          <w:bCs/>
          <w:sz w:val="24"/>
          <w:szCs w:val="24"/>
          <w:lang w:val="en-US"/>
        </w:rPr>
        <w:t xml:space="preserve"> </w:t>
      </w:r>
      <w:proofErr w:type="gramStart"/>
      <w:r w:rsidRPr="00F84970">
        <w:rPr>
          <w:rFonts w:ascii="Times New Roman" w:hAnsi="Times New Roman"/>
          <w:bCs/>
          <w:sz w:val="24"/>
          <w:szCs w:val="24"/>
          <w:lang w:val="en-US"/>
        </w:rPr>
        <w:t xml:space="preserve">Higher efficiency of the complex treatment of alopecia </w:t>
      </w:r>
      <w:proofErr w:type="spellStart"/>
      <w:r w:rsidRPr="00F84970">
        <w:rPr>
          <w:rFonts w:ascii="Times New Roman" w:hAnsi="Times New Roman"/>
          <w:bCs/>
          <w:sz w:val="24"/>
          <w:szCs w:val="24"/>
          <w:lang w:val="en-US"/>
        </w:rPr>
        <w:t>areata</w:t>
      </w:r>
      <w:proofErr w:type="spellEnd"/>
      <w:r w:rsidRPr="00F84970">
        <w:rPr>
          <w:rFonts w:ascii="Times New Roman" w:hAnsi="Times New Roman"/>
          <w:bCs/>
          <w:sz w:val="24"/>
          <w:szCs w:val="24"/>
          <w:lang w:val="en-US"/>
        </w:rPr>
        <w:t xml:space="preserve"> with the use of </w:t>
      </w:r>
      <w:proofErr w:type="spellStart"/>
      <w:r w:rsidRPr="00F84970">
        <w:rPr>
          <w:rFonts w:ascii="Times New Roman" w:hAnsi="Times New Roman"/>
          <w:bCs/>
          <w:sz w:val="24"/>
          <w:szCs w:val="24"/>
          <w:lang w:val="en-US"/>
        </w:rPr>
        <w:t>Minoxidil</w:t>
      </w:r>
      <w:proofErr w:type="spellEnd"/>
      <w:r w:rsidRPr="00F84970">
        <w:rPr>
          <w:rFonts w:ascii="Times New Roman" w:hAnsi="Times New Roman"/>
          <w:bCs/>
          <w:sz w:val="24"/>
          <w:szCs w:val="24"/>
          <w:lang w:val="en-US"/>
        </w:rPr>
        <w:t xml:space="preserve"> and </w:t>
      </w:r>
      <w:proofErr w:type="spellStart"/>
      <w:r w:rsidRPr="00F84970">
        <w:rPr>
          <w:rFonts w:ascii="Times New Roman" w:hAnsi="Times New Roman"/>
          <w:bCs/>
          <w:sz w:val="24"/>
          <w:szCs w:val="24"/>
          <w:lang w:val="en-US"/>
        </w:rPr>
        <w:t>Chlormethine</w:t>
      </w:r>
      <w:proofErr w:type="spellEnd"/>
      <w:r w:rsidRPr="00F84970">
        <w:rPr>
          <w:rFonts w:ascii="Times New Roman" w:hAnsi="Times New Roman"/>
          <w:bCs/>
          <w:sz w:val="24"/>
          <w:szCs w:val="24"/>
          <w:lang w:val="en-US"/>
        </w:rPr>
        <w:t xml:space="preserve"> hydrochloride in comparison with non- </w:t>
      </w:r>
      <w:proofErr w:type="spellStart"/>
      <w:r w:rsidRPr="00F84970">
        <w:rPr>
          <w:rFonts w:ascii="Times New Roman" w:hAnsi="Times New Roman"/>
          <w:bCs/>
          <w:sz w:val="24"/>
          <w:szCs w:val="24"/>
          <w:lang w:val="en-US"/>
        </w:rPr>
        <w:t>Chlormethine</w:t>
      </w:r>
      <w:proofErr w:type="spellEnd"/>
      <w:r w:rsidRPr="00F84970">
        <w:rPr>
          <w:rFonts w:ascii="Times New Roman" w:hAnsi="Times New Roman"/>
          <w:bCs/>
          <w:sz w:val="24"/>
          <w:szCs w:val="24"/>
          <w:lang w:val="en-US"/>
        </w:rPr>
        <w:t xml:space="preserve"> hydrochloride therapy.</w:t>
      </w:r>
      <w:proofErr w:type="gramEnd"/>
    </w:p>
    <w:p w:rsidR="00984F92" w:rsidRPr="00F84970" w:rsidRDefault="00984F92" w:rsidP="00984F92">
      <w:pPr>
        <w:spacing w:after="0" w:line="240" w:lineRule="auto"/>
        <w:ind w:firstLine="709"/>
        <w:jc w:val="both"/>
        <w:rPr>
          <w:rFonts w:ascii="Times New Roman" w:hAnsi="Times New Roman"/>
          <w:bCs/>
          <w:i/>
          <w:sz w:val="24"/>
          <w:szCs w:val="24"/>
          <w:lang w:val="en-US"/>
        </w:rPr>
      </w:pPr>
      <w:r w:rsidRPr="00F84970">
        <w:rPr>
          <w:rFonts w:ascii="Times New Roman" w:hAnsi="Times New Roman"/>
          <w:b/>
          <w:bCs/>
          <w:i/>
          <w:sz w:val="24"/>
          <w:szCs w:val="24"/>
          <w:lang w:val="en-US"/>
        </w:rPr>
        <w:t>Key words</w:t>
      </w:r>
      <w:r w:rsidRPr="00F84970">
        <w:rPr>
          <w:rFonts w:ascii="Times New Roman" w:hAnsi="Times New Roman"/>
          <w:bCs/>
          <w:i/>
          <w:sz w:val="24"/>
          <w:szCs w:val="24"/>
          <w:lang w:val="en-US"/>
        </w:rPr>
        <w:t xml:space="preserve">: alopecia </w:t>
      </w:r>
      <w:proofErr w:type="spellStart"/>
      <w:r w:rsidRPr="00F84970">
        <w:rPr>
          <w:rFonts w:ascii="Times New Roman" w:hAnsi="Times New Roman"/>
          <w:bCs/>
          <w:i/>
          <w:sz w:val="24"/>
          <w:szCs w:val="24"/>
          <w:lang w:val="en-US"/>
        </w:rPr>
        <w:t>areata</w:t>
      </w:r>
      <w:proofErr w:type="spellEnd"/>
      <w:r w:rsidRPr="00F84970">
        <w:rPr>
          <w:rFonts w:ascii="Times New Roman" w:hAnsi="Times New Roman"/>
          <w:bCs/>
          <w:i/>
          <w:sz w:val="24"/>
          <w:szCs w:val="24"/>
          <w:lang w:val="en-US"/>
        </w:rPr>
        <w:t xml:space="preserve">, therapy, </w:t>
      </w:r>
      <w:proofErr w:type="spellStart"/>
      <w:r w:rsidRPr="00F84970">
        <w:rPr>
          <w:rFonts w:ascii="Times New Roman" w:hAnsi="Times New Roman"/>
          <w:bCs/>
          <w:i/>
          <w:sz w:val="24"/>
          <w:szCs w:val="24"/>
          <w:lang w:val="en-US"/>
        </w:rPr>
        <w:t>Minoxidil</w:t>
      </w:r>
      <w:proofErr w:type="spellEnd"/>
      <w:r w:rsidRPr="00F84970">
        <w:rPr>
          <w:rFonts w:ascii="Times New Roman" w:hAnsi="Times New Roman"/>
          <w:bCs/>
          <w:i/>
          <w:sz w:val="24"/>
          <w:szCs w:val="24"/>
          <w:lang w:val="en-US"/>
        </w:rPr>
        <w:t xml:space="preserve">, </w:t>
      </w:r>
      <w:proofErr w:type="spellStart"/>
      <w:r w:rsidRPr="00F84970">
        <w:rPr>
          <w:rFonts w:ascii="Times New Roman" w:hAnsi="Times New Roman"/>
          <w:bCs/>
          <w:i/>
          <w:sz w:val="24"/>
          <w:szCs w:val="24"/>
          <w:lang w:val="en-US"/>
        </w:rPr>
        <w:t>Chlormethine</w:t>
      </w:r>
      <w:proofErr w:type="spellEnd"/>
      <w:r w:rsidRPr="00F84970">
        <w:rPr>
          <w:rFonts w:ascii="Times New Roman" w:hAnsi="Times New Roman"/>
          <w:bCs/>
          <w:i/>
          <w:sz w:val="24"/>
          <w:szCs w:val="24"/>
          <w:lang w:val="en-US"/>
        </w:rPr>
        <w:t xml:space="preserve"> hydrochloride</w:t>
      </w:r>
    </w:p>
    <w:p w:rsidR="00F7275A" w:rsidRPr="00984F92" w:rsidRDefault="00F7275A" w:rsidP="00F7275A">
      <w:pPr>
        <w:spacing w:after="0" w:line="240" w:lineRule="auto"/>
        <w:jc w:val="center"/>
        <w:rPr>
          <w:rFonts w:ascii="Times New Roman" w:hAnsi="Times New Roman"/>
          <w:b/>
          <w:sz w:val="24"/>
          <w:szCs w:val="24"/>
          <w:lang w:val="en-US"/>
        </w:rPr>
      </w:pPr>
    </w:p>
    <w:p w:rsidR="00984F92" w:rsidRPr="00C57A20" w:rsidRDefault="00F7275A" w:rsidP="00984F92">
      <w:pPr>
        <w:spacing w:after="0" w:line="240" w:lineRule="auto"/>
        <w:jc w:val="both"/>
        <w:rPr>
          <w:rFonts w:ascii="Times New Roman" w:hAnsi="Times New Roman"/>
          <w:b/>
          <w:sz w:val="24"/>
          <w:szCs w:val="24"/>
          <w:lang w:val="en-US"/>
        </w:rPr>
      </w:pPr>
      <w:proofErr w:type="spellStart"/>
      <w:r w:rsidRPr="00070C5E">
        <w:rPr>
          <w:rFonts w:ascii="Times New Roman" w:hAnsi="Times New Roman"/>
          <w:b/>
          <w:i/>
          <w:sz w:val="24"/>
          <w:szCs w:val="24"/>
          <w:lang w:val="en-US"/>
        </w:rPr>
        <w:t>Kakharova</w:t>
      </w:r>
      <w:proofErr w:type="spellEnd"/>
      <w:r w:rsidRPr="00F7275A">
        <w:rPr>
          <w:rFonts w:ascii="Times New Roman" w:hAnsi="Times New Roman"/>
          <w:b/>
          <w:i/>
          <w:sz w:val="24"/>
          <w:szCs w:val="24"/>
          <w:lang w:val="en-US"/>
        </w:rPr>
        <w:t xml:space="preserve"> </w:t>
      </w:r>
      <w:r w:rsidRPr="00070C5E">
        <w:rPr>
          <w:rFonts w:ascii="Times New Roman" w:hAnsi="Times New Roman"/>
          <w:b/>
          <w:i/>
          <w:sz w:val="24"/>
          <w:szCs w:val="24"/>
          <w:lang w:val="en-US"/>
        </w:rPr>
        <w:t>R</w:t>
      </w:r>
      <w:r w:rsidRPr="00F7275A">
        <w:rPr>
          <w:rFonts w:ascii="Times New Roman" w:hAnsi="Times New Roman"/>
          <w:b/>
          <w:i/>
          <w:sz w:val="24"/>
          <w:szCs w:val="24"/>
          <w:lang w:val="en-US"/>
        </w:rPr>
        <w:t>.</w:t>
      </w:r>
      <w:r w:rsidRPr="00070C5E">
        <w:rPr>
          <w:rFonts w:ascii="Times New Roman" w:hAnsi="Times New Roman"/>
          <w:b/>
          <w:i/>
          <w:sz w:val="24"/>
          <w:szCs w:val="24"/>
          <w:lang w:val="en-US"/>
        </w:rPr>
        <w:t>A</w:t>
      </w:r>
      <w:r w:rsidRPr="00F7275A">
        <w:rPr>
          <w:rFonts w:ascii="Times New Roman" w:hAnsi="Times New Roman"/>
          <w:b/>
          <w:i/>
          <w:sz w:val="24"/>
          <w:szCs w:val="24"/>
          <w:lang w:val="en-US"/>
        </w:rPr>
        <w:t xml:space="preserve">., </w:t>
      </w:r>
      <w:proofErr w:type="spellStart"/>
      <w:r w:rsidRPr="00070C5E">
        <w:rPr>
          <w:rFonts w:ascii="Times New Roman" w:hAnsi="Times New Roman"/>
          <w:b/>
          <w:i/>
          <w:sz w:val="24"/>
          <w:szCs w:val="24"/>
          <w:lang w:val="en-US"/>
        </w:rPr>
        <w:t>Ibrohimov</w:t>
      </w:r>
      <w:proofErr w:type="spellEnd"/>
      <w:r w:rsidRPr="00F7275A">
        <w:rPr>
          <w:rFonts w:ascii="Times New Roman" w:hAnsi="Times New Roman"/>
          <w:b/>
          <w:i/>
          <w:sz w:val="24"/>
          <w:szCs w:val="24"/>
          <w:lang w:val="en-US"/>
        </w:rPr>
        <w:t xml:space="preserve"> </w:t>
      </w:r>
      <w:proofErr w:type="spellStart"/>
      <w:r w:rsidRPr="00070C5E">
        <w:rPr>
          <w:rFonts w:ascii="Times New Roman" w:hAnsi="Times New Roman"/>
          <w:b/>
          <w:i/>
          <w:sz w:val="24"/>
          <w:szCs w:val="24"/>
          <w:lang w:val="en-US"/>
        </w:rPr>
        <w:t>Yu</w:t>
      </w:r>
      <w:r w:rsidRPr="00F7275A">
        <w:rPr>
          <w:rFonts w:ascii="Times New Roman" w:hAnsi="Times New Roman"/>
          <w:b/>
          <w:i/>
          <w:sz w:val="24"/>
          <w:szCs w:val="24"/>
          <w:lang w:val="en-US"/>
        </w:rPr>
        <w:t>.</w:t>
      </w:r>
      <w:r w:rsidRPr="00070C5E">
        <w:rPr>
          <w:rFonts w:ascii="Times New Roman" w:hAnsi="Times New Roman"/>
          <w:b/>
          <w:i/>
          <w:sz w:val="24"/>
          <w:szCs w:val="24"/>
          <w:lang w:val="en-US"/>
        </w:rPr>
        <w:t>H</w:t>
      </w:r>
      <w:proofErr w:type="spellEnd"/>
      <w:r w:rsidRPr="00F7275A">
        <w:rPr>
          <w:rFonts w:ascii="Times New Roman" w:hAnsi="Times New Roman"/>
          <w:b/>
          <w:i/>
          <w:sz w:val="24"/>
          <w:szCs w:val="24"/>
          <w:lang w:val="en-US"/>
        </w:rPr>
        <w:t xml:space="preserve">., </w:t>
      </w:r>
      <w:proofErr w:type="spellStart"/>
      <w:r w:rsidRPr="00070C5E">
        <w:rPr>
          <w:rFonts w:ascii="Times New Roman" w:hAnsi="Times New Roman"/>
          <w:b/>
          <w:i/>
          <w:sz w:val="24"/>
          <w:szCs w:val="24"/>
          <w:lang w:val="en-US"/>
        </w:rPr>
        <w:t>Cirojev</w:t>
      </w:r>
      <w:proofErr w:type="spellEnd"/>
      <w:r w:rsidRPr="00F7275A">
        <w:rPr>
          <w:rFonts w:ascii="Times New Roman" w:hAnsi="Times New Roman"/>
          <w:b/>
          <w:i/>
          <w:sz w:val="24"/>
          <w:szCs w:val="24"/>
          <w:lang w:val="en-US"/>
        </w:rPr>
        <w:t xml:space="preserve"> </w:t>
      </w:r>
      <w:r w:rsidRPr="00070C5E">
        <w:rPr>
          <w:rFonts w:ascii="Times New Roman" w:hAnsi="Times New Roman"/>
          <w:b/>
          <w:i/>
          <w:sz w:val="24"/>
          <w:szCs w:val="24"/>
          <w:lang w:val="en-US"/>
        </w:rPr>
        <w:t>D</w:t>
      </w:r>
      <w:r w:rsidRPr="00F7275A">
        <w:rPr>
          <w:rFonts w:ascii="Times New Roman" w:hAnsi="Times New Roman"/>
          <w:b/>
          <w:i/>
          <w:sz w:val="24"/>
          <w:szCs w:val="24"/>
          <w:lang w:val="en-US"/>
        </w:rPr>
        <w:t>.</w:t>
      </w:r>
      <w:r w:rsidRPr="00070C5E">
        <w:rPr>
          <w:rFonts w:ascii="Times New Roman" w:hAnsi="Times New Roman"/>
          <w:b/>
          <w:i/>
          <w:sz w:val="24"/>
          <w:szCs w:val="24"/>
          <w:lang w:val="en-US"/>
        </w:rPr>
        <w:t>N</w:t>
      </w:r>
      <w:r w:rsidRPr="00F7275A">
        <w:rPr>
          <w:rFonts w:ascii="Times New Roman" w:hAnsi="Times New Roman"/>
          <w:b/>
          <w:i/>
          <w:sz w:val="24"/>
          <w:szCs w:val="24"/>
          <w:lang w:val="en-US"/>
        </w:rPr>
        <w:t>.</w:t>
      </w:r>
      <w:r w:rsidR="00984F92" w:rsidRPr="00984F92">
        <w:rPr>
          <w:rFonts w:ascii="Times New Roman" w:hAnsi="Times New Roman"/>
          <w:b/>
          <w:sz w:val="24"/>
          <w:szCs w:val="24"/>
          <w:lang w:val="en-US"/>
        </w:rPr>
        <w:t xml:space="preserve"> </w:t>
      </w:r>
    </w:p>
    <w:p w:rsidR="00984F92" w:rsidRPr="00284CBC" w:rsidRDefault="00984F92" w:rsidP="00984F92">
      <w:pPr>
        <w:spacing w:after="0" w:line="240" w:lineRule="auto"/>
        <w:jc w:val="both"/>
        <w:rPr>
          <w:rFonts w:ascii="Times New Roman" w:hAnsi="Times New Roman" w:cs="Times New Roman"/>
          <w:b/>
          <w:sz w:val="24"/>
          <w:szCs w:val="24"/>
          <w:lang w:val="tg-Cyrl-TJ"/>
        </w:rPr>
      </w:pPr>
      <w:r w:rsidRPr="00284CBC">
        <w:rPr>
          <w:rFonts w:ascii="Times New Roman" w:hAnsi="Times New Roman"/>
          <w:b/>
          <w:sz w:val="24"/>
          <w:szCs w:val="24"/>
          <w:lang w:val="en-US"/>
        </w:rPr>
        <w:t>COMPARATIVE EVAIUATION OF SURGICAL TREATMENT OF HEMOROIDS</w:t>
      </w:r>
    </w:p>
    <w:p w:rsidR="00984F92" w:rsidRPr="00045046" w:rsidRDefault="00984F92" w:rsidP="00984F92">
      <w:pPr>
        <w:spacing w:after="0" w:line="240" w:lineRule="auto"/>
        <w:ind w:firstLine="709"/>
        <w:jc w:val="both"/>
        <w:rPr>
          <w:rFonts w:ascii="Times New Roman" w:hAnsi="Times New Roman"/>
          <w:sz w:val="24"/>
          <w:szCs w:val="24"/>
          <w:lang w:val="en-US"/>
        </w:rPr>
      </w:pPr>
      <w:proofErr w:type="gramStart"/>
      <w:r w:rsidRPr="00045046">
        <w:rPr>
          <w:rFonts w:ascii="Times New Roman" w:hAnsi="Times New Roman"/>
          <w:b/>
          <w:sz w:val="24"/>
          <w:szCs w:val="24"/>
          <w:lang w:val="en-US"/>
        </w:rPr>
        <w:t>Aim.</w:t>
      </w:r>
      <w:proofErr w:type="gramEnd"/>
      <w:r w:rsidRPr="00045046">
        <w:rPr>
          <w:rFonts w:ascii="Times New Roman" w:hAnsi="Times New Roman"/>
          <w:sz w:val="24"/>
          <w:szCs w:val="24"/>
          <w:lang w:val="en-US"/>
        </w:rPr>
        <w:t xml:space="preserve"> </w:t>
      </w:r>
      <w:proofErr w:type="gramStart"/>
      <w:r w:rsidRPr="00045046">
        <w:rPr>
          <w:rFonts w:ascii="Times New Roman" w:hAnsi="Times New Roman"/>
          <w:sz w:val="24"/>
          <w:szCs w:val="24"/>
          <w:lang w:val="en-US"/>
        </w:rPr>
        <w:t>Comparative analysis of the results of various methods of surgical treatment of chronic hemorrhoids in the near and long term.</w:t>
      </w:r>
      <w:proofErr w:type="gramEnd"/>
    </w:p>
    <w:p w:rsidR="00984F92" w:rsidRPr="00045046" w:rsidRDefault="00984F92" w:rsidP="00984F92">
      <w:pPr>
        <w:spacing w:after="0" w:line="240" w:lineRule="auto"/>
        <w:ind w:firstLine="709"/>
        <w:jc w:val="both"/>
        <w:rPr>
          <w:rFonts w:ascii="Times New Roman" w:hAnsi="Times New Roman"/>
          <w:sz w:val="24"/>
          <w:szCs w:val="24"/>
          <w:lang w:val="en-US"/>
        </w:rPr>
      </w:pPr>
      <w:proofErr w:type="gramStart"/>
      <w:r w:rsidRPr="00045046">
        <w:rPr>
          <w:rFonts w:ascii="Times New Roman" w:hAnsi="Times New Roman"/>
          <w:b/>
          <w:sz w:val="24"/>
          <w:szCs w:val="24"/>
          <w:lang w:val="en-US"/>
        </w:rPr>
        <w:t>Materials and methods.</w:t>
      </w:r>
      <w:proofErr w:type="gramEnd"/>
      <w:r w:rsidRPr="00045046">
        <w:rPr>
          <w:rFonts w:ascii="Times New Roman" w:hAnsi="Times New Roman"/>
          <w:b/>
          <w:sz w:val="24"/>
          <w:szCs w:val="24"/>
          <w:lang w:val="en-US"/>
        </w:rPr>
        <w:t xml:space="preserve"> </w:t>
      </w:r>
      <w:r w:rsidRPr="00045046">
        <w:rPr>
          <w:rFonts w:ascii="Times New Roman" w:hAnsi="Times New Roman"/>
          <w:sz w:val="24"/>
          <w:szCs w:val="24"/>
          <w:lang w:val="en-US"/>
        </w:rPr>
        <w:t>The work is based on the results of surgical treatment of 1871 patients with hemorrhoids. Pathology is equally common in both men and women. Among operated men there were 975 (52</w:t>
      </w:r>
      <w:proofErr w:type="gramStart"/>
      <w:r w:rsidRPr="00045046">
        <w:rPr>
          <w:rFonts w:ascii="Times New Roman" w:hAnsi="Times New Roman"/>
          <w:sz w:val="24"/>
          <w:szCs w:val="24"/>
          <w:lang w:val="en-US"/>
        </w:rPr>
        <w:t>,2</w:t>
      </w:r>
      <w:proofErr w:type="gramEnd"/>
      <w:r w:rsidRPr="00045046">
        <w:rPr>
          <w:rFonts w:ascii="Times New Roman" w:hAnsi="Times New Roman"/>
          <w:sz w:val="24"/>
          <w:szCs w:val="24"/>
          <w:lang w:val="en-US"/>
        </w:rPr>
        <w:t>%), women – 896 (47,8%). Most patients (80</w:t>
      </w:r>
      <w:proofErr w:type="gramStart"/>
      <w:r w:rsidRPr="00045046">
        <w:rPr>
          <w:rFonts w:ascii="Times New Roman" w:hAnsi="Times New Roman"/>
          <w:sz w:val="24"/>
          <w:szCs w:val="24"/>
          <w:lang w:val="en-US"/>
        </w:rPr>
        <w:t>,5</w:t>
      </w:r>
      <w:proofErr w:type="gramEnd"/>
      <w:r w:rsidRPr="00045046">
        <w:rPr>
          <w:rFonts w:ascii="Times New Roman" w:hAnsi="Times New Roman"/>
          <w:sz w:val="24"/>
          <w:szCs w:val="24"/>
          <w:lang w:val="en-US"/>
        </w:rPr>
        <w:t xml:space="preserve">%) are of working age from 25 to 59 years. </w:t>
      </w:r>
    </w:p>
    <w:p w:rsidR="00984F92" w:rsidRPr="00C644D6" w:rsidRDefault="00984F92" w:rsidP="00984F92">
      <w:pPr>
        <w:pStyle w:val="HTML"/>
        <w:shd w:val="clear" w:color="auto" w:fill="FFFFFF"/>
        <w:ind w:firstLine="709"/>
        <w:jc w:val="both"/>
        <w:rPr>
          <w:rFonts w:ascii="Times New Roman" w:hAnsi="Times New Roman" w:cs="Times New Roman"/>
          <w:sz w:val="24"/>
          <w:szCs w:val="24"/>
        </w:rPr>
      </w:pPr>
      <w:r w:rsidRPr="00C644D6">
        <w:rPr>
          <w:rFonts w:ascii="Times New Roman" w:hAnsi="Times New Roman" w:cs="Times New Roman"/>
          <w:b/>
          <w:sz w:val="24"/>
          <w:szCs w:val="24"/>
        </w:rPr>
        <w:lastRenderedPageBreak/>
        <w:t xml:space="preserve">Results and conclusion: </w:t>
      </w:r>
      <w:r w:rsidRPr="00C644D6">
        <w:rPr>
          <w:rFonts w:ascii="Times New Roman" w:hAnsi="Times New Roman" w:cs="Times New Roman"/>
          <w:sz w:val="24"/>
          <w:szCs w:val="24"/>
        </w:rPr>
        <w:t>The study showed that the use of various methods of surgical treatment of hemorrhoids in the immediate postoperative period has a different course, but long-term results practically do not depend on the method of its implementation.</w:t>
      </w:r>
    </w:p>
    <w:p w:rsidR="00984F92" w:rsidRPr="00045046" w:rsidRDefault="00984F92" w:rsidP="00984F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i/>
          <w:sz w:val="24"/>
          <w:szCs w:val="24"/>
          <w:lang w:val="en-US"/>
        </w:rPr>
      </w:pPr>
      <w:r w:rsidRPr="00045046">
        <w:rPr>
          <w:rFonts w:ascii="Times New Roman" w:hAnsi="Times New Roman"/>
          <w:b/>
          <w:i/>
          <w:sz w:val="24"/>
          <w:szCs w:val="24"/>
          <w:lang w:val="en-US"/>
        </w:rPr>
        <w:t xml:space="preserve">Key words: </w:t>
      </w:r>
      <w:r w:rsidRPr="00045046">
        <w:rPr>
          <w:rFonts w:ascii="Times New Roman" w:hAnsi="Times New Roman"/>
          <w:i/>
          <w:sz w:val="24"/>
          <w:szCs w:val="24"/>
          <w:lang w:val="en-US"/>
        </w:rPr>
        <w:t>hemorrhoids, surgical treatment, choice of operation method</w:t>
      </w:r>
    </w:p>
    <w:p w:rsidR="00284CBC" w:rsidRPr="00984F92" w:rsidRDefault="00284CBC" w:rsidP="00F7275A">
      <w:pPr>
        <w:overflowPunct w:val="0"/>
        <w:autoSpaceDE w:val="0"/>
        <w:autoSpaceDN w:val="0"/>
        <w:adjustRightInd w:val="0"/>
        <w:spacing w:after="0" w:line="240" w:lineRule="auto"/>
        <w:jc w:val="both"/>
        <w:textAlignment w:val="baseline"/>
        <w:rPr>
          <w:rFonts w:ascii="Times New Roman" w:hAnsi="Times New Roman" w:cs="Times New Roman"/>
          <w:b/>
          <w:i/>
          <w:sz w:val="24"/>
          <w:szCs w:val="24"/>
          <w:lang w:val="en-US"/>
        </w:rPr>
      </w:pPr>
    </w:p>
    <w:p w:rsidR="00F7275A" w:rsidRPr="00C57A20" w:rsidRDefault="00F7275A" w:rsidP="00F7275A">
      <w:pPr>
        <w:overflowPunct w:val="0"/>
        <w:autoSpaceDE w:val="0"/>
        <w:autoSpaceDN w:val="0"/>
        <w:adjustRightInd w:val="0"/>
        <w:spacing w:after="0" w:line="240" w:lineRule="auto"/>
        <w:jc w:val="both"/>
        <w:textAlignment w:val="baseline"/>
        <w:rPr>
          <w:rFonts w:ascii="Times New Roman" w:hAnsi="Times New Roman" w:cs="Times New Roman"/>
          <w:b/>
          <w:i/>
          <w:sz w:val="24"/>
          <w:szCs w:val="24"/>
          <w:lang w:val="en-US"/>
        </w:rPr>
      </w:pPr>
      <w:proofErr w:type="spellStart"/>
      <w:r w:rsidRPr="00070C5E">
        <w:rPr>
          <w:rFonts w:ascii="Times New Roman" w:hAnsi="Times New Roman" w:cs="Times New Roman"/>
          <w:b/>
          <w:i/>
          <w:sz w:val="24"/>
          <w:szCs w:val="24"/>
          <w:lang w:val="en-US"/>
        </w:rPr>
        <w:t>Rabiev</w:t>
      </w:r>
      <w:proofErr w:type="spellEnd"/>
      <w:r w:rsidRPr="00C57A20">
        <w:rPr>
          <w:rFonts w:ascii="Times New Roman" w:hAnsi="Times New Roman" w:cs="Times New Roman"/>
          <w:b/>
          <w:i/>
          <w:sz w:val="24"/>
          <w:szCs w:val="24"/>
          <w:lang w:val="en-US"/>
        </w:rPr>
        <w:t xml:space="preserve"> </w:t>
      </w:r>
      <w:proofErr w:type="spellStart"/>
      <w:proofErr w:type="gramStart"/>
      <w:r w:rsidRPr="00070C5E">
        <w:rPr>
          <w:rFonts w:ascii="Times New Roman" w:hAnsi="Times New Roman" w:cs="Times New Roman"/>
          <w:b/>
          <w:i/>
          <w:sz w:val="24"/>
          <w:szCs w:val="24"/>
          <w:lang w:val="en-US"/>
        </w:rPr>
        <w:t>Kh</w:t>
      </w:r>
      <w:r w:rsidRPr="00C57A20">
        <w:rPr>
          <w:rFonts w:ascii="Times New Roman" w:hAnsi="Times New Roman" w:cs="Times New Roman"/>
          <w:b/>
          <w:i/>
          <w:sz w:val="24"/>
          <w:szCs w:val="24"/>
          <w:lang w:val="en-US"/>
        </w:rPr>
        <w:t>.</w:t>
      </w:r>
      <w:r w:rsidRPr="00070C5E">
        <w:rPr>
          <w:rFonts w:ascii="Times New Roman" w:hAnsi="Times New Roman" w:cs="Times New Roman"/>
          <w:b/>
          <w:i/>
          <w:sz w:val="24"/>
          <w:szCs w:val="24"/>
          <w:lang w:val="en-US"/>
        </w:rPr>
        <w:t>Kh</w:t>
      </w:r>
      <w:proofErr w:type="spellEnd"/>
      <w:r w:rsidRPr="00C57A20">
        <w:rPr>
          <w:rFonts w:ascii="Times New Roman" w:hAnsi="Times New Roman" w:cs="Times New Roman"/>
          <w:b/>
          <w:i/>
          <w:sz w:val="24"/>
          <w:szCs w:val="24"/>
          <w:lang w:val="en-US"/>
        </w:rPr>
        <w:t>.,</w:t>
      </w:r>
      <w:proofErr w:type="gramEnd"/>
      <w:r w:rsidRPr="00C57A20">
        <w:rPr>
          <w:rFonts w:ascii="Times New Roman" w:hAnsi="Times New Roman" w:cs="Times New Roman"/>
          <w:b/>
          <w:i/>
          <w:sz w:val="24"/>
          <w:szCs w:val="24"/>
          <w:lang w:val="en-US"/>
        </w:rPr>
        <w:t xml:space="preserve"> </w:t>
      </w:r>
      <w:proofErr w:type="spellStart"/>
      <w:r w:rsidRPr="00070C5E">
        <w:rPr>
          <w:rFonts w:ascii="Times New Roman" w:hAnsi="Times New Roman" w:cs="Times New Roman"/>
          <w:b/>
          <w:i/>
          <w:sz w:val="24"/>
          <w:szCs w:val="24"/>
          <w:lang w:val="en-US"/>
        </w:rPr>
        <w:t>Sirodzhev</w:t>
      </w:r>
      <w:proofErr w:type="spellEnd"/>
      <w:r w:rsidRPr="00C57A20">
        <w:rPr>
          <w:rFonts w:ascii="Times New Roman" w:hAnsi="Times New Roman" w:cs="Times New Roman"/>
          <w:b/>
          <w:i/>
          <w:sz w:val="24"/>
          <w:szCs w:val="24"/>
          <w:lang w:val="en-US"/>
        </w:rPr>
        <w:t xml:space="preserve"> </w:t>
      </w:r>
      <w:proofErr w:type="spellStart"/>
      <w:r w:rsidRPr="00070C5E">
        <w:rPr>
          <w:rFonts w:ascii="Times New Roman" w:hAnsi="Times New Roman" w:cs="Times New Roman"/>
          <w:b/>
          <w:i/>
          <w:sz w:val="24"/>
          <w:szCs w:val="24"/>
          <w:lang w:val="en-US"/>
        </w:rPr>
        <w:t>K</w:t>
      </w:r>
      <w:r w:rsidRPr="00C57A20">
        <w:rPr>
          <w:rFonts w:ascii="Times New Roman" w:hAnsi="Times New Roman" w:cs="Times New Roman"/>
          <w:b/>
          <w:i/>
          <w:sz w:val="24"/>
          <w:szCs w:val="24"/>
          <w:lang w:val="en-US"/>
        </w:rPr>
        <w:t>.</w:t>
      </w:r>
      <w:r w:rsidRPr="00070C5E">
        <w:rPr>
          <w:rFonts w:ascii="Times New Roman" w:hAnsi="Times New Roman" w:cs="Times New Roman"/>
          <w:b/>
          <w:i/>
          <w:sz w:val="24"/>
          <w:szCs w:val="24"/>
          <w:lang w:val="en-US"/>
        </w:rPr>
        <w:t>Kh</w:t>
      </w:r>
      <w:proofErr w:type="spellEnd"/>
      <w:r w:rsidRPr="00C57A20">
        <w:rPr>
          <w:rFonts w:ascii="Times New Roman" w:hAnsi="Times New Roman" w:cs="Times New Roman"/>
          <w:b/>
          <w:i/>
          <w:sz w:val="24"/>
          <w:szCs w:val="24"/>
          <w:lang w:val="en-US"/>
        </w:rPr>
        <w:t xml:space="preserve">., </w:t>
      </w:r>
      <w:proofErr w:type="spellStart"/>
      <w:r w:rsidRPr="00070C5E">
        <w:rPr>
          <w:rFonts w:ascii="Times New Roman" w:hAnsi="Times New Roman" w:cs="Times New Roman"/>
          <w:b/>
          <w:i/>
          <w:sz w:val="24"/>
          <w:szCs w:val="24"/>
          <w:lang w:val="en-US"/>
        </w:rPr>
        <w:t>Gafarzoda</w:t>
      </w:r>
      <w:proofErr w:type="spellEnd"/>
      <w:r w:rsidRPr="00C57A20">
        <w:rPr>
          <w:rFonts w:ascii="Times New Roman" w:hAnsi="Times New Roman" w:cs="Times New Roman"/>
          <w:b/>
          <w:i/>
          <w:sz w:val="24"/>
          <w:szCs w:val="24"/>
          <w:lang w:val="en-US"/>
        </w:rPr>
        <w:t xml:space="preserve"> </w:t>
      </w:r>
      <w:r w:rsidRPr="00070C5E">
        <w:rPr>
          <w:rFonts w:ascii="Times New Roman" w:hAnsi="Times New Roman" w:cs="Times New Roman"/>
          <w:b/>
          <w:i/>
          <w:sz w:val="24"/>
          <w:szCs w:val="24"/>
          <w:lang w:val="en-US"/>
        </w:rPr>
        <w:t>S</w:t>
      </w:r>
      <w:r w:rsidRPr="00C57A20">
        <w:rPr>
          <w:rFonts w:ascii="Times New Roman" w:hAnsi="Times New Roman" w:cs="Times New Roman"/>
          <w:b/>
          <w:i/>
          <w:sz w:val="24"/>
          <w:szCs w:val="24"/>
          <w:lang w:val="en-US"/>
        </w:rPr>
        <w:t>.</w:t>
      </w:r>
      <w:r w:rsidRPr="00070C5E">
        <w:rPr>
          <w:rFonts w:ascii="Times New Roman" w:hAnsi="Times New Roman" w:cs="Times New Roman"/>
          <w:b/>
          <w:i/>
          <w:sz w:val="24"/>
          <w:szCs w:val="24"/>
          <w:lang w:val="en-US"/>
        </w:rPr>
        <w:t>S</w:t>
      </w:r>
      <w:r w:rsidRPr="00C57A20">
        <w:rPr>
          <w:rFonts w:ascii="Times New Roman" w:hAnsi="Times New Roman" w:cs="Times New Roman"/>
          <w:b/>
          <w:i/>
          <w:sz w:val="24"/>
          <w:szCs w:val="24"/>
          <w:lang w:val="en-US"/>
        </w:rPr>
        <w:t xml:space="preserve">., </w:t>
      </w:r>
      <w:proofErr w:type="spellStart"/>
      <w:r w:rsidRPr="00070C5E">
        <w:rPr>
          <w:rFonts w:ascii="Times New Roman" w:hAnsi="Times New Roman" w:cs="Times New Roman"/>
          <w:b/>
          <w:i/>
          <w:sz w:val="24"/>
          <w:szCs w:val="24"/>
          <w:lang w:val="en-US"/>
        </w:rPr>
        <w:t>Makhmadaliev</w:t>
      </w:r>
      <w:proofErr w:type="spellEnd"/>
      <w:r w:rsidRPr="00C57A20">
        <w:rPr>
          <w:rFonts w:ascii="Times New Roman" w:hAnsi="Times New Roman" w:cs="Times New Roman"/>
          <w:b/>
          <w:i/>
          <w:sz w:val="24"/>
          <w:szCs w:val="24"/>
          <w:lang w:val="en-US"/>
        </w:rPr>
        <w:t xml:space="preserve"> </w:t>
      </w:r>
      <w:r w:rsidRPr="00070C5E">
        <w:rPr>
          <w:rFonts w:ascii="Times New Roman" w:hAnsi="Times New Roman" w:cs="Times New Roman"/>
          <w:b/>
          <w:i/>
          <w:sz w:val="24"/>
          <w:szCs w:val="24"/>
          <w:lang w:val="en-US"/>
        </w:rPr>
        <w:t>B</w:t>
      </w:r>
      <w:r w:rsidRPr="00C57A20">
        <w:rPr>
          <w:rFonts w:ascii="Times New Roman" w:hAnsi="Times New Roman" w:cs="Times New Roman"/>
          <w:b/>
          <w:i/>
          <w:sz w:val="24"/>
          <w:szCs w:val="24"/>
          <w:lang w:val="en-US"/>
        </w:rPr>
        <w:t>.</w:t>
      </w:r>
      <w:r w:rsidRPr="00070C5E">
        <w:rPr>
          <w:rFonts w:ascii="Times New Roman" w:hAnsi="Times New Roman" w:cs="Times New Roman"/>
          <w:b/>
          <w:i/>
          <w:sz w:val="24"/>
          <w:szCs w:val="24"/>
          <w:lang w:val="en-US"/>
        </w:rPr>
        <w:t>G</w:t>
      </w:r>
      <w:r w:rsidRPr="00C57A20">
        <w:rPr>
          <w:rFonts w:ascii="Times New Roman" w:hAnsi="Times New Roman" w:cs="Times New Roman"/>
          <w:b/>
          <w:i/>
          <w:sz w:val="24"/>
          <w:szCs w:val="24"/>
          <w:lang w:val="en-US"/>
        </w:rPr>
        <w:t xml:space="preserve">., </w:t>
      </w:r>
      <w:proofErr w:type="spellStart"/>
      <w:r w:rsidRPr="00070C5E">
        <w:rPr>
          <w:rFonts w:ascii="Times New Roman" w:hAnsi="Times New Roman" w:cs="Times New Roman"/>
          <w:b/>
          <w:i/>
          <w:sz w:val="24"/>
          <w:szCs w:val="24"/>
          <w:lang w:val="en-US"/>
        </w:rPr>
        <w:t>Sirodzhoda</w:t>
      </w:r>
      <w:proofErr w:type="spellEnd"/>
      <w:r w:rsidRPr="00C57A20">
        <w:rPr>
          <w:rFonts w:ascii="Times New Roman" w:hAnsi="Times New Roman" w:cs="Times New Roman"/>
          <w:b/>
          <w:i/>
          <w:sz w:val="24"/>
          <w:szCs w:val="24"/>
          <w:lang w:val="en-US"/>
        </w:rPr>
        <w:t xml:space="preserve"> </w:t>
      </w:r>
      <w:r w:rsidRPr="00070C5E">
        <w:rPr>
          <w:rFonts w:ascii="Times New Roman" w:hAnsi="Times New Roman" w:cs="Times New Roman"/>
          <w:b/>
          <w:i/>
          <w:sz w:val="24"/>
          <w:szCs w:val="24"/>
          <w:lang w:val="en-US"/>
        </w:rPr>
        <w:t>M</w:t>
      </w:r>
      <w:r w:rsidRPr="00C57A20">
        <w:rPr>
          <w:rFonts w:ascii="Times New Roman" w:hAnsi="Times New Roman" w:cs="Times New Roman"/>
          <w:b/>
          <w:i/>
          <w:sz w:val="24"/>
          <w:szCs w:val="24"/>
          <w:lang w:val="en-US"/>
        </w:rPr>
        <w:t>.</w:t>
      </w:r>
      <w:r w:rsidRPr="00070C5E">
        <w:rPr>
          <w:rFonts w:ascii="Times New Roman" w:hAnsi="Times New Roman" w:cs="Times New Roman"/>
          <w:b/>
          <w:i/>
          <w:sz w:val="24"/>
          <w:szCs w:val="24"/>
          <w:lang w:val="en-US"/>
        </w:rPr>
        <w:t>S</w:t>
      </w:r>
      <w:r w:rsidRPr="00C57A20">
        <w:rPr>
          <w:rFonts w:ascii="Times New Roman" w:hAnsi="Times New Roman" w:cs="Times New Roman"/>
          <w:b/>
          <w:i/>
          <w:sz w:val="24"/>
          <w:szCs w:val="24"/>
          <w:lang w:val="en-US"/>
        </w:rPr>
        <w:t>.</w:t>
      </w:r>
    </w:p>
    <w:p w:rsidR="00F7275A" w:rsidRPr="00284CBC" w:rsidRDefault="00284CBC" w:rsidP="00F7275A">
      <w:pPr>
        <w:spacing w:after="0" w:line="240" w:lineRule="auto"/>
        <w:jc w:val="both"/>
        <w:rPr>
          <w:rFonts w:ascii="Times New Roman" w:hAnsi="Times New Roman" w:cs="Times New Roman"/>
          <w:b/>
          <w:sz w:val="24"/>
          <w:szCs w:val="24"/>
          <w:lang w:val="en-US"/>
        </w:rPr>
      </w:pPr>
      <w:r w:rsidRPr="00284CBC">
        <w:rPr>
          <w:rFonts w:ascii="Times New Roman" w:eastAsia="Times New Roman" w:hAnsi="Times New Roman" w:cs="Times New Roman"/>
          <w:b/>
          <w:bCs/>
          <w:sz w:val="24"/>
          <w:szCs w:val="24"/>
          <w:lang w:val="en-US"/>
        </w:rPr>
        <w:t>OPTIMIZATION OF PREVENTION OF THROMBOEMBOLIC COMPLICATIONS IN HIP ARTHROPLASTY IN PATIENTS WITH FRACTURES OF THE PROXIMAL FEMALE ON THE BACKGROUND OF DIABETES</w:t>
      </w:r>
    </w:p>
    <w:p w:rsidR="00984F92" w:rsidRPr="00324E62" w:rsidRDefault="00984F92" w:rsidP="00984F92">
      <w:pPr>
        <w:tabs>
          <w:tab w:val="left" w:pos="284"/>
        </w:tabs>
        <w:spacing w:after="0"/>
        <w:ind w:firstLine="709"/>
        <w:jc w:val="both"/>
        <w:rPr>
          <w:rFonts w:ascii="Times New Roman" w:hAnsi="Times New Roman" w:cs="Times New Roman"/>
          <w:bCs/>
          <w:sz w:val="24"/>
          <w:szCs w:val="24"/>
          <w:lang w:val="en-US"/>
        </w:rPr>
      </w:pPr>
      <w:proofErr w:type="gramStart"/>
      <w:r w:rsidRPr="00DD12C9">
        <w:rPr>
          <w:rFonts w:ascii="Times New Roman" w:hAnsi="Times New Roman" w:cs="Times New Roman"/>
          <w:b/>
          <w:sz w:val="24"/>
          <w:szCs w:val="24"/>
          <w:lang w:val="en-US"/>
        </w:rPr>
        <w:t>Aim.</w:t>
      </w:r>
      <w:proofErr w:type="gramEnd"/>
      <w:r w:rsidRPr="00324E62">
        <w:rPr>
          <w:lang w:val="en-US"/>
        </w:rPr>
        <w:t xml:space="preserve"> </w:t>
      </w:r>
      <w:proofErr w:type="gramStart"/>
      <w:r w:rsidRPr="00324E62">
        <w:rPr>
          <w:rFonts w:ascii="Times New Roman" w:hAnsi="Times New Roman" w:cs="Times New Roman"/>
          <w:bCs/>
          <w:sz w:val="24"/>
          <w:szCs w:val="24"/>
          <w:lang w:val="en-US"/>
        </w:rPr>
        <w:t xml:space="preserve">Optimization of early diagnosis and prevention of thromboembolic complications in hip </w:t>
      </w:r>
      <w:proofErr w:type="spellStart"/>
      <w:r w:rsidRPr="00324E62">
        <w:rPr>
          <w:rFonts w:ascii="Times New Roman" w:hAnsi="Times New Roman" w:cs="Times New Roman"/>
          <w:bCs/>
          <w:sz w:val="24"/>
          <w:szCs w:val="24"/>
          <w:lang w:val="en-US"/>
        </w:rPr>
        <w:t>arthroplasty</w:t>
      </w:r>
      <w:proofErr w:type="spellEnd"/>
      <w:r w:rsidRPr="00324E62">
        <w:rPr>
          <w:rFonts w:ascii="Times New Roman" w:hAnsi="Times New Roman" w:cs="Times New Roman"/>
          <w:bCs/>
          <w:sz w:val="24"/>
          <w:szCs w:val="24"/>
          <w:lang w:val="en-US"/>
        </w:rPr>
        <w:t xml:space="preserve"> in patients with fractures of the proximal end of the femur on the background of diabetes mellitus.</w:t>
      </w:r>
      <w:proofErr w:type="gramEnd"/>
    </w:p>
    <w:p w:rsidR="00984F92" w:rsidRPr="005B3CFF" w:rsidRDefault="00984F92" w:rsidP="00984F92">
      <w:pPr>
        <w:tabs>
          <w:tab w:val="left" w:pos="284"/>
        </w:tabs>
        <w:spacing w:after="0"/>
        <w:ind w:firstLine="709"/>
        <w:jc w:val="both"/>
        <w:rPr>
          <w:rFonts w:ascii="Times New Roman" w:hAnsi="Times New Roman" w:cs="Times New Roman"/>
          <w:bCs/>
          <w:color w:val="000000"/>
          <w:sz w:val="24"/>
          <w:szCs w:val="24"/>
          <w:lang w:val="en"/>
        </w:rPr>
      </w:pPr>
      <w:proofErr w:type="gramStart"/>
      <w:r w:rsidRPr="00DD12C9">
        <w:rPr>
          <w:rFonts w:ascii="Times New Roman" w:hAnsi="Times New Roman" w:cs="Times New Roman"/>
          <w:b/>
          <w:color w:val="000000"/>
          <w:sz w:val="24"/>
          <w:szCs w:val="24"/>
          <w:lang w:val="en"/>
        </w:rPr>
        <w:t>Material and methods.</w:t>
      </w:r>
      <w:proofErr w:type="gramEnd"/>
      <w:r>
        <w:rPr>
          <w:rFonts w:ascii="Times New Roman" w:hAnsi="Times New Roman" w:cs="Times New Roman"/>
          <w:b/>
          <w:color w:val="000000"/>
          <w:sz w:val="24"/>
          <w:szCs w:val="24"/>
          <w:lang w:val="en"/>
        </w:rPr>
        <w:t xml:space="preserve"> </w:t>
      </w:r>
      <w:r w:rsidRPr="005B3CFF">
        <w:rPr>
          <w:rFonts w:ascii="Times New Roman" w:hAnsi="Times New Roman" w:cs="Times New Roman"/>
          <w:bCs/>
          <w:color w:val="000000"/>
          <w:sz w:val="24"/>
          <w:szCs w:val="24"/>
          <w:lang w:val="en"/>
        </w:rPr>
        <w:t xml:space="preserve">The work is based on the results of hip </w:t>
      </w:r>
      <w:proofErr w:type="spellStart"/>
      <w:r w:rsidRPr="005B3CFF">
        <w:rPr>
          <w:rFonts w:ascii="Times New Roman" w:hAnsi="Times New Roman" w:cs="Times New Roman"/>
          <w:bCs/>
          <w:color w:val="000000"/>
          <w:sz w:val="24"/>
          <w:szCs w:val="24"/>
          <w:lang w:val="en"/>
        </w:rPr>
        <w:t>arthroplasty</w:t>
      </w:r>
      <w:proofErr w:type="spellEnd"/>
      <w:r w:rsidRPr="005B3CFF">
        <w:rPr>
          <w:rFonts w:ascii="Times New Roman" w:hAnsi="Times New Roman" w:cs="Times New Roman"/>
          <w:bCs/>
          <w:color w:val="000000"/>
          <w:sz w:val="24"/>
          <w:szCs w:val="24"/>
          <w:lang w:val="en"/>
        </w:rPr>
        <w:t xml:space="preserve"> in 80 patients with fractures of the proximal femur due to diabetes mellitus. There were 46 men (57</w:t>
      </w:r>
      <w:proofErr w:type="gramStart"/>
      <w:r>
        <w:rPr>
          <w:rFonts w:ascii="Times New Roman" w:hAnsi="Times New Roman" w:cs="Times New Roman"/>
          <w:bCs/>
          <w:color w:val="000000"/>
          <w:sz w:val="24"/>
          <w:szCs w:val="24"/>
          <w:lang w:val="en"/>
        </w:rPr>
        <w:t>,</w:t>
      </w:r>
      <w:r w:rsidRPr="005B3CFF">
        <w:rPr>
          <w:rFonts w:ascii="Times New Roman" w:hAnsi="Times New Roman" w:cs="Times New Roman"/>
          <w:bCs/>
          <w:color w:val="000000"/>
          <w:sz w:val="24"/>
          <w:szCs w:val="24"/>
          <w:lang w:val="en"/>
        </w:rPr>
        <w:t>5</w:t>
      </w:r>
      <w:proofErr w:type="gramEnd"/>
      <w:r w:rsidRPr="005B3CFF">
        <w:rPr>
          <w:rFonts w:ascii="Times New Roman" w:hAnsi="Times New Roman" w:cs="Times New Roman"/>
          <w:bCs/>
          <w:color w:val="000000"/>
          <w:sz w:val="24"/>
          <w:szCs w:val="24"/>
          <w:lang w:val="en"/>
        </w:rPr>
        <w:t>%), women - 34 (42</w:t>
      </w:r>
      <w:r>
        <w:rPr>
          <w:rFonts w:ascii="Times New Roman" w:hAnsi="Times New Roman" w:cs="Times New Roman"/>
          <w:bCs/>
          <w:color w:val="000000"/>
          <w:sz w:val="24"/>
          <w:szCs w:val="24"/>
          <w:lang w:val="en"/>
        </w:rPr>
        <w:t>.</w:t>
      </w:r>
      <w:r w:rsidRPr="005B3CFF">
        <w:rPr>
          <w:rFonts w:ascii="Times New Roman" w:hAnsi="Times New Roman" w:cs="Times New Roman"/>
          <w:bCs/>
          <w:color w:val="000000"/>
          <w:sz w:val="24"/>
          <w:szCs w:val="24"/>
          <w:lang w:val="en"/>
        </w:rPr>
        <w:t xml:space="preserve">5%). All patients underwent </w:t>
      </w:r>
      <w:proofErr w:type="spellStart"/>
      <w:r w:rsidRPr="005B3CFF">
        <w:rPr>
          <w:rFonts w:ascii="Times New Roman" w:hAnsi="Times New Roman" w:cs="Times New Roman"/>
          <w:bCs/>
          <w:color w:val="000000"/>
          <w:sz w:val="24"/>
          <w:szCs w:val="24"/>
          <w:lang w:val="en"/>
        </w:rPr>
        <w:t>arthroplasty</w:t>
      </w:r>
      <w:proofErr w:type="spellEnd"/>
      <w:r w:rsidRPr="005B3CFF">
        <w:rPr>
          <w:rFonts w:ascii="Times New Roman" w:hAnsi="Times New Roman" w:cs="Times New Roman"/>
          <w:bCs/>
          <w:color w:val="000000"/>
          <w:sz w:val="24"/>
          <w:szCs w:val="24"/>
          <w:lang w:val="en"/>
        </w:rPr>
        <w:t xml:space="preserve"> against the background of an individual complex of infusion therapy developed by us. In the first group (n=49), the composition of infusion therapy was as follows: </w:t>
      </w:r>
      <w:proofErr w:type="spellStart"/>
      <w:r w:rsidRPr="005B3CFF">
        <w:rPr>
          <w:rFonts w:ascii="Times New Roman" w:hAnsi="Times New Roman" w:cs="Times New Roman"/>
          <w:bCs/>
          <w:color w:val="000000"/>
          <w:sz w:val="24"/>
          <w:szCs w:val="24"/>
          <w:lang w:val="en"/>
        </w:rPr>
        <w:t>tivortin</w:t>
      </w:r>
      <w:proofErr w:type="spellEnd"/>
      <w:r w:rsidRPr="005B3CFF">
        <w:rPr>
          <w:rFonts w:ascii="Times New Roman" w:hAnsi="Times New Roman" w:cs="Times New Roman"/>
          <w:bCs/>
          <w:color w:val="000000"/>
          <w:sz w:val="24"/>
          <w:szCs w:val="24"/>
          <w:lang w:val="en"/>
        </w:rPr>
        <w:t xml:space="preserve"> solution 4</w:t>
      </w:r>
      <w:proofErr w:type="gramStart"/>
      <w:r>
        <w:rPr>
          <w:rFonts w:ascii="Times New Roman" w:hAnsi="Times New Roman" w:cs="Times New Roman"/>
          <w:bCs/>
          <w:color w:val="000000"/>
          <w:sz w:val="24"/>
          <w:szCs w:val="24"/>
          <w:lang w:val="en"/>
        </w:rPr>
        <w:t>,</w:t>
      </w:r>
      <w:r w:rsidRPr="005B3CFF">
        <w:rPr>
          <w:rFonts w:ascii="Times New Roman" w:hAnsi="Times New Roman" w:cs="Times New Roman"/>
          <w:bCs/>
          <w:color w:val="000000"/>
          <w:sz w:val="24"/>
          <w:szCs w:val="24"/>
          <w:lang w:val="en"/>
        </w:rPr>
        <w:t>2</w:t>
      </w:r>
      <w:proofErr w:type="gramEnd"/>
      <w:r w:rsidRPr="005B3CFF">
        <w:rPr>
          <w:rFonts w:ascii="Times New Roman" w:hAnsi="Times New Roman" w:cs="Times New Roman"/>
          <w:bCs/>
          <w:color w:val="000000"/>
          <w:sz w:val="24"/>
          <w:szCs w:val="24"/>
          <w:lang w:val="en"/>
        </w:rPr>
        <w:t xml:space="preserve">%, </w:t>
      </w:r>
      <w:proofErr w:type="spellStart"/>
      <w:r w:rsidRPr="005B3CFF">
        <w:rPr>
          <w:rFonts w:ascii="Times New Roman" w:hAnsi="Times New Roman" w:cs="Times New Roman"/>
          <w:bCs/>
          <w:color w:val="000000"/>
          <w:sz w:val="24"/>
          <w:szCs w:val="24"/>
          <w:lang w:val="en"/>
        </w:rPr>
        <w:t>latren</w:t>
      </w:r>
      <w:proofErr w:type="spellEnd"/>
      <w:r w:rsidRPr="005B3CFF">
        <w:rPr>
          <w:rFonts w:ascii="Times New Roman" w:hAnsi="Times New Roman" w:cs="Times New Roman"/>
          <w:bCs/>
          <w:color w:val="000000"/>
          <w:sz w:val="24"/>
          <w:szCs w:val="24"/>
          <w:lang w:val="en"/>
        </w:rPr>
        <w:t xml:space="preserve"> solution 0</w:t>
      </w:r>
      <w:r>
        <w:rPr>
          <w:rFonts w:ascii="Times New Roman" w:hAnsi="Times New Roman" w:cs="Times New Roman"/>
          <w:bCs/>
          <w:color w:val="000000"/>
          <w:sz w:val="24"/>
          <w:szCs w:val="24"/>
          <w:lang w:val="en"/>
        </w:rPr>
        <w:t>,</w:t>
      </w:r>
      <w:r w:rsidRPr="005B3CFF">
        <w:rPr>
          <w:rFonts w:ascii="Times New Roman" w:hAnsi="Times New Roman" w:cs="Times New Roman"/>
          <w:bCs/>
          <w:color w:val="000000"/>
          <w:sz w:val="24"/>
          <w:szCs w:val="24"/>
          <w:lang w:val="en"/>
        </w:rPr>
        <w:t>05%, and sodium hypochlorite solution 0</w:t>
      </w:r>
      <w:r>
        <w:rPr>
          <w:rFonts w:ascii="Times New Roman" w:hAnsi="Times New Roman" w:cs="Times New Roman"/>
          <w:bCs/>
          <w:color w:val="000000"/>
          <w:sz w:val="24"/>
          <w:szCs w:val="24"/>
          <w:lang w:val="en"/>
        </w:rPr>
        <w:t>,</w:t>
      </w:r>
      <w:r w:rsidRPr="005B3CFF">
        <w:rPr>
          <w:rFonts w:ascii="Times New Roman" w:hAnsi="Times New Roman" w:cs="Times New Roman"/>
          <w:bCs/>
          <w:color w:val="000000"/>
          <w:sz w:val="24"/>
          <w:szCs w:val="24"/>
          <w:lang w:val="en"/>
        </w:rPr>
        <w:t>06 and 0</w:t>
      </w:r>
      <w:r>
        <w:rPr>
          <w:rFonts w:ascii="Times New Roman" w:hAnsi="Times New Roman" w:cs="Times New Roman"/>
          <w:bCs/>
          <w:color w:val="000000"/>
          <w:sz w:val="24"/>
          <w:szCs w:val="24"/>
          <w:lang w:val="en"/>
        </w:rPr>
        <w:t>,</w:t>
      </w:r>
      <w:r w:rsidRPr="005B3CFF">
        <w:rPr>
          <w:rFonts w:ascii="Times New Roman" w:hAnsi="Times New Roman" w:cs="Times New Roman"/>
          <w:bCs/>
          <w:color w:val="000000"/>
          <w:sz w:val="24"/>
          <w:szCs w:val="24"/>
          <w:lang w:val="en"/>
        </w:rPr>
        <w:t xml:space="preserve">03%. In the second group (n=31), solutions of </w:t>
      </w:r>
      <w:proofErr w:type="spellStart"/>
      <w:r w:rsidRPr="005B3CFF">
        <w:rPr>
          <w:rFonts w:ascii="Times New Roman" w:hAnsi="Times New Roman" w:cs="Times New Roman"/>
          <w:bCs/>
          <w:color w:val="000000"/>
          <w:sz w:val="24"/>
          <w:szCs w:val="24"/>
          <w:lang w:val="en"/>
        </w:rPr>
        <w:t>Reamberin</w:t>
      </w:r>
      <w:proofErr w:type="spellEnd"/>
      <w:r w:rsidRPr="005B3CFF">
        <w:rPr>
          <w:rFonts w:ascii="Times New Roman" w:hAnsi="Times New Roman" w:cs="Times New Roman"/>
          <w:bCs/>
          <w:color w:val="000000"/>
          <w:sz w:val="24"/>
          <w:szCs w:val="24"/>
          <w:lang w:val="en"/>
        </w:rPr>
        <w:t xml:space="preserve"> 1</w:t>
      </w:r>
      <w:proofErr w:type="gramStart"/>
      <w:r>
        <w:rPr>
          <w:rFonts w:ascii="Times New Roman" w:hAnsi="Times New Roman" w:cs="Times New Roman"/>
          <w:bCs/>
          <w:color w:val="000000"/>
          <w:sz w:val="24"/>
          <w:szCs w:val="24"/>
          <w:lang w:val="en"/>
        </w:rPr>
        <w:t>,</w:t>
      </w:r>
      <w:r w:rsidRPr="005B3CFF">
        <w:rPr>
          <w:rFonts w:ascii="Times New Roman" w:hAnsi="Times New Roman" w:cs="Times New Roman"/>
          <w:bCs/>
          <w:color w:val="000000"/>
          <w:sz w:val="24"/>
          <w:szCs w:val="24"/>
          <w:lang w:val="en"/>
        </w:rPr>
        <w:t>5</w:t>
      </w:r>
      <w:proofErr w:type="gramEnd"/>
      <w:r w:rsidRPr="005B3CFF">
        <w:rPr>
          <w:rFonts w:ascii="Times New Roman" w:hAnsi="Times New Roman" w:cs="Times New Roman"/>
          <w:bCs/>
          <w:color w:val="000000"/>
          <w:sz w:val="24"/>
          <w:szCs w:val="24"/>
          <w:lang w:val="en"/>
        </w:rPr>
        <w:t xml:space="preserve">% and </w:t>
      </w:r>
      <w:proofErr w:type="spellStart"/>
      <w:r w:rsidRPr="005B3CFF">
        <w:rPr>
          <w:rFonts w:ascii="Times New Roman" w:hAnsi="Times New Roman" w:cs="Times New Roman"/>
          <w:bCs/>
          <w:color w:val="000000"/>
          <w:sz w:val="24"/>
          <w:szCs w:val="24"/>
          <w:lang w:val="en"/>
        </w:rPr>
        <w:t>Latrena</w:t>
      </w:r>
      <w:proofErr w:type="spellEnd"/>
      <w:r w:rsidRPr="005B3CFF">
        <w:rPr>
          <w:rFonts w:ascii="Times New Roman" w:hAnsi="Times New Roman" w:cs="Times New Roman"/>
          <w:bCs/>
          <w:color w:val="000000"/>
          <w:sz w:val="24"/>
          <w:szCs w:val="24"/>
          <w:lang w:val="en"/>
        </w:rPr>
        <w:t xml:space="preserve"> 0</w:t>
      </w:r>
      <w:r>
        <w:rPr>
          <w:rFonts w:ascii="Times New Roman" w:hAnsi="Times New Roman" w:cs="Times New Roman"/>
          <w:bCs/>
          <w:color w:val="000000"/>
          <w:sz w:val="24"/>
          <w:szCs w:val="24"/>
          <w:lang w:val="en"/>
        </w:rPr>
        <w:t>,</w:t>
      </w:r>
      <w:r w:rsidRPr="005B3CFF">
        <w:rPr>
          <w:rFonts w:ascii="Times New Roman" w:hAnsi="Times New Roman" w:cs="Times New Roman"/>
          <w:bCs/>
          <w:color w:val="000000"/>
          <w:sz w:val="24"/>
          <w:szCs w:val="24"/>
          <w:lang w:val="en"/>
        </w:rPr>
        <w:t>05% were used.</w:t>
      </w:r>
    </w:p>
    <w:p w:rsidR="00984F92" w:rsidRPr="005B3CFF" w:rsidRDefault="00984F92" w:rsidP="00984F92">
      <w:pPr>
        <w:tabs>
          <w:tab w:val="left" w:pos="284"/>
        </w:tabs>
        <w:spacing w:after="0" w:line="240" w:lineRule="auto"/>
        <w:ind w:firstLine="709"/>
        <w:jc w:val="both"/>
        <w:rPr>
          <w:rFonts w:ascii="Times New Roman" w:hAnsi="Times New Roman" w:cs="Times New Roman"/>
          <w:bCs/>
          <w:color w:val="000000"/>
          <w:sz w:val="24"/>
          <w:szCs w:val="24"/>
          <w:lang w:val="en"/>
        </w:rPr>
      </w:pPr>
      <w:proofErr w:type="gramStart"/>
      <w:r w:rsidRPr="00DD12C9">
        <w:rPr>
          <w:rFonts w:ascii="Times New Roman" w:hAnsi="Times New Roman" w:cs="Times New Roman"/>
          <w:b/>
          <w:color w:val="000000"/>
          <w:sz w:val="24"/>
          <w:szCs w:val="24"/>
          <w:lang w:val="en"/>
        </w:rPr>
        <w:t>Results.</w:t>
      </w:r>
      <w:proofErr w:type="gramEnd"/>
      <w:r w:rsidRPr="005B3CFF">
        <w:rPr>
          <w:lang w:val="en-US"/>
        </w:rPr>
        <w:t xml:space="preserve"> </w:t>
      </w:r>
      <w:r w:rsidRPr="005B3CFF">
        <w:rPr>
          <w:rFonts w:ascii="Times New Roman" w:hAnsi="Times New Roman" w:cs="Times New Roman"/>
          <w:bCs/>
          <w:color w:val="000000"/>
          <w:sz w:val="24"/>
          <w:szCs w:val="24"/>
          <w:lang w:val="en"/>
        </w:rPr>
        <w:t xml:space="preserve">A rheological study of venous blood upon admission of patients with fractures of the proximal end of the femur due to diabetes mellitus revealed severe hypercoagulability. After </w:t>
      </w:r>
      <w:proofErr w:type="spellStart"/>
      <w:r w:rsidRPr="005B3CFF">
        <w:rPr>
          <w:rFonts w:ascii="Times New Roman" w:hAnsi="Times New Roman" w:cs="Times New Roman"/>
          <w:bCs/>
          <w:color w:val="000000"/>
          <w:sz w:val="24"/>
          <w:szCs w:val="24"/>
          <w:lang w:val="en"/>
        </w:rPr>
        <w:t>arthroplasty</w:t>
      </w:r>
      <w:proofErr w:type="spellEnd"/>
      <w:r w:rsidRPr="005B3CFF">
        <w:rPr>
          <w:rFonts w:ascii="Times New Roman" w:hAnsi="Times New Roman" w:cs="Times New Roman"/>
          <w:bCs/>
          <w:color w:val="000000"/>
          <w:sz w:val="24"/>
          <w:szCs w:val="24"/>
          <w:lang w:val="en"/>
        </w:rPr>
        <w:t xml:space="preserve"> against the background of optimized infusion therapy, starting from the third day, there is a tendency to </w:t>
      </w:r>
      <w:proofErr w:type="spellStart"/>
      <w:r w:rsidRPr="005B3CFF">
        <w:rPr>
          <w:rFonts w:ascii="Times New Roman" w:hAnsi="Times New Roman" w:cs="Times New Roman"/>
          <w:bCs/>
          <w:color w:val="000000"/>
          <w:sz w:val="24"/>
          <w:szCs w:val="24"/>
          <w:lang w:val="en"/>
        </w:rPr>
        <w:t>normocoagulation</w:t>
      </w:r>
      <w:proofErr w:type="spellEnd"/>
      <w:r w:rsidRPr="005B3CFF">
        <w:rPr>
          <w:rFonts w:ascii="Times New Roman" w:hAnsi="Times New Roman" w:cs="Times New Roman"/>
          <w:bCs/>
          <w:color w:val="000000"/>
          <w:sz w:val="24"/>
          <w:szCs w:val="24"/>
          <w:lang w:val="en"/>
        </w:rPr>
        <w:t xml:space="preserve">, while in the main group all indicators had significant significance and approached the border of normal values, on the seventh day after </w:t>
      </w:r>
      <w:proofErr w:type="spellStart"/>
      <w:r w:rsidRPr="005B3CFF">
        <w:rPr>
          <w:rFonts w:ascii="Times New Roman" w:hAnsi="Times New Roman" w:cs="Times New Roman"/>
          <w:bCs/>
          <w:color w:val="000000"/>
          <w:sz w:val="24"/>
          <w:szCs w:val="24"/>
          <w:lang w:val="en"/>
        </w:rPr>
        <w:t>arthroplasty</w:t>
      </w:r>
      <w:proofErr w:type="spellEnd"/>
      <w:r w:rsidRPr="005B3CFF">
        <w:rPr>
          <w:rFonts w:ascii="Times New Roman" w:hAnsi="Times New Roman" w:cs="Times New Roman"/>
          <w:bCs/>
          <w:color w:val="000000"/>
          <w:sz w:val="24"/>
          <w:szCs w:val="24"/>
          <w:lang w:val="en"/>
        </w:rPr>
        <w:t xml:space="preserve">, </w:t>
      </w:r>
      <w:proofErr w:type="spellStart"/>
      <w:r w:rsidRPr="005B3CFF">
        <w:rPr>
          <w:rFonts w:ascii="Times New Roman" w:hAnsi="Times New Roman" w:cs="Times New Roman"/>
          <w:bCs/>
          <w:color w:val="000000"/>
          <w:sz w:val="24"/>
          <w:szCs w:val="24"/>
          <w:lang w:val="en"/>
        </w:rPr>
        <w:t>normocoagulation</w:t>
      </w:r>
      <w:proofErr w:type="spellEnd"/>
      <w:r w:rsidRPr="005B3CFF">
        <w:rPr>
          <w:rFonts w:ascii="Times New Roman" w:hAnsi="Times New Roman" w:cs="Times New Roman"/>
          <w:bCs/>
          <w:color w:val="000000"/>
          <w:sz w:val="24"/>
          <w:szCs w:val="24"/>
          <w:lang w:val="en"/>
        </w:rPr>
        <w:t xml:space="preserve"> is also observed with a significant predominance of indicators towards </w:t>
      </w:r>
      <w:proofErr w:type="spellStart"/>
      <w:r w:rsidRPr="005B3CFF">
        <w:rPr>
          <w:rFonts w:ascii="Times New Roman" w:hAnsi="Times New Roman" w:cs="Times New Roman"/>
          <w:bCs/>
          <w:color w:val="000000"/>
          <w:sz w:val="24"/>
          <w:szCs w:val="24"/>
          <w:lang w:val="en"/>
        </w:rPr>
        <w:t>hypocoagulation</w:t>
      </w:r>
      <w:proofErr w:type="spellEnd"/>
      <w:r w:rsidRPr="005B3CFF">
        <w:rPr>
          <w:rFonts w:ascii="Times New Roman" w:hAnsi="Times New Roman" w:cs="Times New Roman"/>
          <w:bCs/>
          <w:color w:val="000000"/>
          <w:sz w:val="24"/>
          <w:szCs w:val="24"/>
          <w:lang w:val="en"/>
        </w:rPr>
        <w:t xml:space="preserve"> in patients of the main group.</w:t>
      </w:r>
    </w:p>
    <w:p w:rsidR="00984F92" w:rsidRPr="005B3CFF" w:rsidRDefault="00984F92" w:rsidP="00984F92">
      <w:pPr>
        <w:tabs>
          <w:tab w:val="left" w:pos="284"/>
        </w:tabs>
        <w:spacing w:after="0" w:line="240" w:lineRule="auto"/>
        <w:ind w:firstLine="709"/>
        <w:jc w:val="both"/>
        <w:rPr>
          <w:rFonts w:ascii="Times New Roman" w:hAnsi="Times New Roman" w:cs="Times New Roman"/>
          <w:bCs/>
          <w:color w:val="000000"/>
          <w:sz w:val="24"/>
          <w:szCs w:val="24"/>
          <w:lang w:val="en"/>
        </w:rPr>
      </w:pPr>
      <w:proofErr w:type="gramStart"/>
      <w:r w:rsidRPr="00DD12C9">
        <w:rPr>
          <w:rFonts w:ascii="Times New Roman" w:hAnsi="Times New Roman" w:cs="Times New Roman"/>
          <w:b/>
          <w:color w:val="000000"/>
          <w:sz w:val="24"/>
          <w:szCs w:val="24"/>
          <w:lang w:val="en"/>
        </w:rPr>
        <w:t>Conclusion.</w:t>
      </w:r>
      <w:proofErr w:type="gramEnd"/>
      <w:r w:rsidRPr="005B3CFF">
        <w:rPr>
          <w:lang w:val="en-US"/>
        </w:rPr>
        <w:t xml:space="preserve"> </w:t>
      </w:r>
      <w:r w:rsidRPr="005B3CFF">
        <w:rPr>
          <w:rFonts w:ascii="Times New Roman" w:hAnsi="Times New Roman" w:cs="Times New Roman"/>
          <w:bCs/>
          <w:color w:val="000000"/>
          <w:sz w:val="24"/>
          <w:szCs w:val="24"/>
          <w:lang w:val="en"/>
        </w:rPr>
        <w:t xml:space="preserve">The use of optimized infusion therapy in the complex treatment of patients with fractures of the proximal end of the femur on the background of diabetes mellitus after hip </w:t>
      </w:r>
      <w:proofErr w:type="spellStart"/>
      <w:r w:rsidRPr="005B3CFF">
        <w:rPr>
          <w:rFonts w:ascii="Times New Roman" w:hAnsi="Times New Roman" w:cs="Times New Roman"/>
          <w:bCs/>
          <w:color w:val="000000"/>
          <w:sz w:val="24"/>
          <w:szCs w:val="24"/>
          <w:lang w:val="en"/>
        </w:rPr>
        <w:t>arthroplasty</w:t>
      </w:r>
      <w:proofErr w:type="spellEnd"/>
      <w:r w:rsidRPr="005B3CFF">
        <w:rPr>
          <w:rFonts w:ascii="Times New Roman" w:hAnsi="Times New Roman" w:cs="Times New Roman"/>
          <w:bCs/>
          <w:color w:val="000000"/>
          <w:sz w:val="24"/>
          <w:szCs w:val="24"/>
          <w:lang w:val="en"/>
        </w:rPr>
        <w:t xml:space="preserve"> improves the rheological properties of blood, reduces the risk of venous thromboembolic complications, and minimizes the duration of inpatient treatment, accelerates rehabilitation and the patient's integration into normal life.</w:t>
      </w:r>
    </w:p>
    <w:p w:rsidR="00984F92" w:rsidRPr="00981216" w:rsidRDefault="00984F92" w:rsidP="00984F92">
      <w:pPr>
        <w:spacing w:after="0" w:line="240" w:lineRule="auto"/>
        <w:ind w:firstLine="709"/>
        <w:jc w:val="both"/>
        <w:rPr>
          <w:rFonts w:ascii="Times New Roman" w:hAnsi="Times New Roman" w:cs="Times New Roman"/>
          <w:sz w:val="24"/>
          <w:szCs w:val="24"/>
          <w:lang w:val="en-US"/>
        </w:rPr>
      </w:pPr>
      <w:r w:rsidRPr="00DD12C9">
        <w:rPr>
          <w:rFonts w:ascii="Times New Roman" w:hAnsi="Times New Roman" w:cs="Times New Roman"/>
          <w:b/>
          <w:i/>
          <w:iCs/>
          <w:color w:val="000000"/>
          <w:sz w:val="24"/>
          <w:szCs w:val="24"/>
          <w:lang w:val="en"/>
        </w:rPr>
        <w:t>Key words</w:t>
      </w:r>
      <w:r w:rsidRPr="00DD12C9">
        <w:rPr>
          <w:rFonts w:ascii="Times New Roman" w:hAnsi="Times New Roman" w:cs="Times New Roman"/>
          <w:i/>
          <w:iCs/>
          <w:color w:val="000000"/>
          <w:sz w:val="24"/>
          <w:szCs w:val="24"/>
          <w:lang w:val="en"/>
        </w:rPr>
        <w:t>:</w:t>
      </w:r>
      <w:r w:rsidRPr="005B3CFF">
        <w:rPr>
          <w:lang w:val="en-US"/>
        </w:rPr>
        <w:t xml:space="preserve"> </w:t>
      </w:r>
      <w:proofErr w:type="spellStart"/>
      <w:r w:rsidRPr="005B3CFF">
        <w:rPr>
          <w:rFonts w:ascii="Times New Roman" w:hAnsi="Times New Roman" w:cs="Times New Roman"/>
          <w:i/>
          <w:iCs/>
          <w:color w:val="000000"/>
          <w:sz w:val="24"/>
          <w:szCs w:val="24"/>
          <w:lang w:val="en"/>
        </w:rPr>
        <w:t>arthroplasty</w:t>
      </w:r>
      <w:proofErr w:type="spellEnd"/>
      <w:r w:rsidRPr="005B3CFF">
        <w:rPr>
          <w:rFonts w:ascii="Times New Roman" w:hAnsi="Times New Roman" w:cs="Times New Roman"/>
          <w:i/>
          <w:iCs/>
          <w:color w:val="000000"/>
          <w:sz w:val="24"/>
          <w:szCs w:val="24"/>
          <w:lang w:val="en"/>
        </w:rPr>
        <w:t>, rheology, fracture, injuries, diabetes, complications, trauma</w:t>
      </w:r>
    </w:p>
    <w:p w:rsidR="00984F92" w:rsidRPr="00984F92" w:rsidRDefault="00984F92" w:rsidP="00F7275A">
      <w:pPr>
        <w:spacing w:after="0" w:line="240" w:lineRule="auto"/>
        <w:jc w:val="both"/>
        <w:rPr>
          <w:rFonts w:ascii="Times New Roman" w:eastAsia="Times New Roman" w:hAnsi="Times New Roman" w:cs="Times New Roman"/>
          <w:b/>
          <w:i/>
          <w:sz w:val="24"/>
          <w:szCs w:val="24"/>
          <w:lang w:val="en-US"/>
        </w:rPr>
      </w:pPr>
    </w:p>
    <w:p w:rsidR="00F7275A" w:rsidRPr="00070C5E" w:rsidRDefault="00F7275A" w:rsidP="00F7275A">
      <w:pPr>
        <w:spacing w:after="0" w:line="240" w:lineRule="auto"/>
        <w:jc w:val="both"/>
        <w:rPr>
          <w:rFonts w:ascii="Times New Roman" w:eastAsia="Times New Roman" w:hAnsi="Times New Roman" w:cs="Times New Roman"/>
          <w:b/>
          <w:i/>
          <w:sz w:val="24"/>
          <w:szCs w:val="24"/>
          <w:lang w:val="en-US"/>
        </w:rPr>
      </w:pPr>
      <w:proofErr w:type="spellStart"/>
      <w:r w:rsidRPr="00070C5E">
        <w:rPr>
          <w:rFonts w:ascii="Times New Roman" w:eastAsia="Times New Roman" w:hAnsi="Times New Roman" w:cs="Times New Roman"/>
          <w:b/>
          <w:i/>
          <w:sz w:val="24"/>
          <w:szCs w:val="24"/>
          <w:lang w:val="en-US"/>
        </w:rPr>
        <w:t>Rasulov</w:t>
      </w:r>
      <w:proofErr w:type="spellEnd"/>
      <w:r w:rsidRPr="00070C5E">
        <w:rPr>
          <w:rFonts w:ascii="Times New Roman" w:eastAsia="Times New Roman" w:hAnsi="Times New Roman" w:cs="Times New Roman"/>
          <w:b/>
          <w:i/>
          <w:sz w:val="24"/>
          <w:szCs w:val="24"/>
          <w:lang w:val="en-US"/>
        </w:rPr>
        <w:t xml:space="preserve"> S.R., </w:t>
      </w:r>
      <w:proofErr w:type="spellStart"/>
      <w:r w:rsidRPr="00070C5E">
        <w:rPr>
          <w:rFonts w:ascii="Times New Roman" w:eastAsia="Times New Roman" w:hAnsi="Times New Roman" w:cs="Times New Roman"/>
          <w:b/>
          <w:i/>
          <w:sz w:val="24"/>
          <w:szCs w:val="24"/>
          <w:lang w:val="en-US"/>
        </w:rPr>
        <w:t>Obidov</w:t>
      </w:r>
      <w:proofErr w:type="spellEnd"/>
      <w:r w:rsidRPr="00070C5E">
        <w:rPr>
          <w:rFonts w:ascii="Times New Roman" w:eastAsia="Times New Roman" w:hAnsi="Times New Roman" w:cs="Times New Roman"/>
          <w:b/>
          <w:i/>
          <w:sz w:val="24"/>
          <w:szCs w:val="24"/>
          <w:lang w:val="en-US"/>
        </w:rPr>
        <w:t xml:space="preserve"> D.S., </w:t>
      </w:r>
      <w:proofErr w:type="spellStart"/>
      <w:r w:rsidRPr="00070C5E">
        <w:rPr>
          <w:rFonts w:ascii="Times New Roman" w:eastAsia="Times New Roman" w:hAnsi="Times New Roman" w:cs="Times New Roman"/>
          <w:b/>
          <w:i/>
          <w:sz w:val="24"/>
          <w:szCs w:val="24"/>
          <w:lang w:val="en-US"/>
        </w:rPr>
        <w:t>Rasulov</w:t>
      </w:r>
      <w:proofErr w:type="spellEnd"/>
      <w:r w:rsidRPr="00070C5E">
        <w:rPr>
          <w:rFonts w:ascii="Times New Roman" w:eastAsia="Times New Roman" w:hAnsi="Times New Roman" w:cs="Times New Roman"/>
          <w:b/>
          <w:i/>
          <w:sz w:val="24"/>
          <w:szCs w:val="24"/>
          <w:lang w:val="en-US"/>
        </w:rPr>
        <w:t xml:space="preserve"> K.S.</w:t>
      </w:r>
    </w:p>
    <w:p w:rsidR="00984F92" w:rsidRPr="00C57A20" w:rsidRDefault="00984F92" w:rsidP="00984F92">
      <w:pPr>
        <w:tabs>
          <w:tab w:val="left" w:pos="284"/>
        </w:tabs>
        <w:spacing w:after="0" w:line="240" w:lineRule="auto"/>
        <w:ind w:firstLine="709"/>
        <w:jc w:val="both"/>
        <w:rPr>
          <w:rFonts w:ascii="Times New Roman" w:eastAsia="Times New Roman" w:hAnsi="Times New Roman" w:cs="Times New Roman"/>
          <w:b/>
          <w:sz w:val="24"/>
          <w:szCs w:val="24"/>
          <w:lang w:val="en-US"/>
        </w:rPr>
      </w:pPr>
      <w:r w:rsidRPr="00984F92">
        <w:rPr>
          <w:rFonts w:ascii="Times New Roman" w:eastAsia="Times New Roman" w:hAnsi="Times New Roman" w:cs="Times New Roman"/>
          <w:b/>
          <w:sz w:val="24"/>
          <w:szCs w:val="24"/>
          <w:lang w:val="en-US"/>
        </w:rPr>
        <w:t xml:space="preserve">EXTENDED RADICAL MASTECTOMY WITH CLOSURE OF SOFT TISSUES DEFECT OF THE THORACIC WALL WITH A MUSCULOSKELETAL THORACODORSAL FLAP IN PATIENTS WITH STAGE IIIB, IIIC AND IV BREAST CANCER </w:t>
      </w:r>
    </w:p>
    <w:p w:rsidR="00984F92" w:rsidRPr="009D5818" w:rsidRDefault="00984F92" w:rsidP="00984F92">
      <w:pPr>
        <w:tabs>
          <w:tab w:val="left" w:pos="284"/>
        </w:tabs>
        <w:spacing w:after="0" w:line="240" w:lineRule="auto"/>
        <w:ind w:firstLine="709"/>
        <w:jc w:val="both"/>
        <w:rPr>
          <w:rFonts w:ascii="Times New Roman" w:eastAsia="Times New Roman" w:hAnsi="Times New Roman" w:cs="Times New Roman"/>
          <w:bCs/>
          <w:sz w:val="24"/>
          <w:szCs w:val="24"/>
          <w:lang w:val="en-US"/>
        </w:rPr>
      </w:pPr>
      <w:proofErr w:type="gramStart"/>
      <w:r w:rsidRPr="009D5818">
        <w:rPr>
          <w:rFonts w:ascii="Times New Roman" w:eastAsia="Times New Roman" w:hAnsi="Times New Roman" w:cs="Times New Roman"/>
          <w:b/>
          <w:sz w:val="24"/>
          <w:szCs w:val="24"/>
          <w:lang w:val="en-US"/>
        </w:rPr>
        <w:t>Aim.</w:t>
      </w:r>
      <w:proofErr w:type="gramEnd"/>
      <w:r w:rsidRPr="009D5818">
        <w:rPr>
          <w:rFonts w:eastAsia="Times New Roman" w:cs="Times New Roman"/>
          <w:lang w:val="en-US"/>
        </w:rPr>
        <w:t xml:space="preserve"> </w:t>
      </w:r>
      <w:r w:rsidRPr="009D5818">
        <w:rPr>
          <w:rFonts w:ascii="Times New Roman" w:eastAsia="Times New Roman" w:hAnsi="Times New Roman" w:cs="Times New Roman"/>
          <w:bCs/>
          <w:sz w:val="24"/>
          <w:szCs w:val="24"/>
          <w:lang w:val="en-US"/>
        </w:rPr>
        <w:t xml:space="preserve">Demonstration of the possibilities of performing an extended radical mastectomy with simultaneous </w:t>
      </w:r>
      <w:proofErr w:type="spellStart"/>
      <w:r w:rsidRPr="009D5818">
        <w:rPr>
          <w:rFonts w:ascii="Times New Roman" w:eastAsia="Times New Roman" w:hAnsi="Times New Roman" w:cs="Times New Roman"/>
          <w:bCs/>
          <w:sz w:val="24"/>
          <w:szCs w:val="24"/>
          <w:lang w:val="en-US"/>
        </w:rPr>
        <w:t>plasty</w:t>
      </w:r>
      <w:proofErr w:type="spellEnd"/>
      <w:r w:rsidRPr="009D5818">
        <w:rPr>
          <w:rFonts w:ascii="Times New Roman" w:eastAsia="Times New Roman" w:hAnsi="Times New Roman" w:cs="Times New Roman"/>
          <w:bCs/>
          <w:sz w:val="24"/>
          <w:szCs w:val="24"/>
          <w:lang w:val="en-US"/>
        </w:rPr>
        <w:t xml:space="preserve"> of an anterior chest wall defect with a </w:t>
      </w:r>
      <w:proofErr w:type="spellStart"/>
      <w:r w:rsidRPr="009D5818">
        <w:rPr>
          <w:rFonts w:ascii="Times New Roman" w:eastAsia="Times New Roman" w:hAnsi="Times New Roman" w:cs="Times New Roman"/>
          <w:bCs/>
          <w:sz w:val="24"/>
          <w:szCs w:val="24"/>
          <w:lang w:val="en-US"/>
        </w:rPr>
        <w:t>musculocutaneous</w:t>
      </w:r>
      <w:proofErr w:type="spellEnd"/>
      <w:r w:rsidRPr="009D5818">
        <w:rPr>
          <w:rFonts w:ascii="Times New Roman" w:eastAsia="Times New Roman" w:hAnsi="Times New Roman" w:cs="Times New Roman"/>
          <w:bCs/>
          <w:sz w:val="24"/>
          <w:szCs w:val="24"/>
          <w:lang w:val="en-US"/>
        </w:rPr>
        <w:t xml:space="preserve"> </w:t>
      </w:r>
      <w:proofErr w:type="spellStart"/>
      <w:r w:rsidRPr="009D5818">
        <w:rPr>
          <w:rFonts w:ascii="Times New Roman" w:eastAsia="Times New Roman" w:hAnsi="Times New Roman" w:cs="Times New Roman"/>
          <w:bCs/>
          <w:sz w:val="24"/>
          <w:szCs w:val="24"/>
          <w:lang w:val="en-US"/>
        </w:rPr>
        <w:t>thoracodorsal</w:t>
      </w:r>
      <w:proofErr w:type="spellEnd"/>
      <w:r w:rsidRPr="009D5818">
        <w:rPr>
          <w:rFonts w:ascii="Times New Roman" w:eastAsia="Times New Roman" w:hAnsi="Times New Roman" w:cs="Times New Roman"/>
          <w:bCs/>
          <w:sz w:val="24"/>
          <w:szCs w:val="24"/>
          <w:lang w:val="en-US"/>
        </w:rPr>
        <w:t xml:space="preserve"> flap in patients with stage IIIB, IIIC, IV breast cancer and evaluation of its immediate results.</w:t>
      </w:r>
    </w:p>
    <w:p w:rsidR="00984F92" w:rsidRPr="009D5818" w:rsidRDefault="00984F92" w:rsidP="00984F92">
      <w:pPr>
        <w:tabs>
          <w:tab w:val="left" w:pos="284"/>
        </w:tabs>
        <w:spacing w:after="0" w:line="240" w:lineRule="auto"/>
        <w:ind w:firstLine="709"/>
        <w:jc w:val="both"/>
        <w:rPr>
          <w:rFonts w:ascii="Times New Roman" w:eastAsia="Times New Roman" w:hAnsi="Times New Roman" w:cs="Times New Roman"/>
          <w:bCs/>
          <w:color w:val="000000"/>
          <w:sz w:val="24"/>
          <w:szCs w:val="24"/>
          <w:lang w:val="en"/>
        </w:rPr>
      </w:pPr>
      <w:proofErr w:type="gramStart"/>
      <w:r w:rsidRPr="009D5818">
        <w:rPr>
          <w:rFonts w:ascii="Times New Roman" w:eastAsia="Times New Roman" w:hAnsi="Times New Roman" w:cs="Times New Roman"/>
          <w:b/>
          <w:color w:val="000000"/>
          <w:sz w:val="24"/>
          <w:szCs w:val="24"/>
          <w:lang w:val="en"/>
        </w:rPr>
        <w:t>Material and methods.</w:t>
      </w:r>
      <w:proofErr w:type="gramEnd"/>
      <w:r w:rsidRPr="009D5818">
        <w:rPr>
          <w:rFonts w:eastAsia="Times New Roman" w:cs="Times New Roman"/>
          <w:lang w:val="en-US"/>
        </w:rPr>
        <w:t xml:space="preserve"> </w:t>
      </w:r>
      <w:r w:rsidRPr="009D5818">
        <w:rPr>
          <w:rFonts w:ascii="Times New Roman" w:eastAsia="Times New Roman" w:hAnsi="Times New Roman" w:cs="Times New Roman"/>
          <w:bCs/>
          <w:color w:val="000000"/>
          <w:sz w:val="24"/>
          <w:szCs w:val="24"/>
          <w:lang w:val="en"/>
        </w:rPr>
        <w:t xml:space="preserve">Extended radical mastectomy with simultaneous </w:t>
      </w:r>
      <w:proofErr w:type="spellStart"/>
      <w:r w:rsidRPr="009D5818">
        <w:rPr>
          <w:rFonts w:ascii="Times New Roman" w:eastAsia="Times New Roman" w:hAnsi="Times New Roman" w:cs="Times New Roman"/>
          <w:bCs/>
          <w:color w:val="000000"/>
          <w:sz w:val="24"/>
          <w:szCs w:val="24"/>
          <w:lang w:val="en"/>
        </w:rPr>
        <w:t>plasty</w:t>
      </w:r>
      <w:proofErr w:type="spellEnd"/>
      <w:r w:rsidRPr="009D5818">
        <w:rPr>
          <w:rFonts w:ascii="Times New Roman" w:eastAsia="Times New Roman" w:hAnsi="Times New Roman" w:cs="Times New Roman"/>
          <w:bCs/>
          <w:color w:val="000000"/>
          <w:sz w:val="24"/>
          <w:szCs w:val="24"/>
          <w:lang w:val="en"/>
        </w:rPr>
        <w:t xml:space="preserve"> of an anterior chest wall defect with a displaced </w:t>
      </w:r>
      <w:proofErr w:type="spellStart"/>
      <w:r w:rsidRPr="009D5818">
        <w:rPr>
          <w:rFonts w:ascii="Times New Roman" w:eastAsia="Times New Roman" w:hAnsi="Times New Roman" w:cs="Times New Roman"/>
          <w:bCs/>
          <w:color w:val="000000"/>
          <w:sz w:val="24"/>
          <w:szCs w:val="24"/>
          <w:lang w:val="en"/>
        </w:rPr>
        <w:t>thoracodorsal</w:t>
      </w:r>
      <w:proofErr w:type="spellEnd"/>
      <w:r w:rsidRPr="009D5818">
        <w:rPr>
          <w:rFonts w:ascii="Times New Roman" w:eastAsia="Times New Roman" w:hAnsi="Times New Roman" w:cs="Times New Roman"/>
          <w:bCs/>
          <w:color w:val="000000"/>
          <w:sz w:val="24"/>
          <w:szCs w:val="24"/>
          <w:lang w:val="en"/>
        </w:rPr>
        <w:t xml:space="preserve"> flap has been used by us since 2015 in 15 patients. Patients had stages T4N1M0 - 3 (20%), T4N2M0 - 5 (33</w:t>
      </w:r>
      <w:proofErr w:type="gramStart"/>
      <w:r w:rsidRPr="009D5818">
        <w:rPr>
          <w:rFonts w:ascii="Times New Roman" w:eastAsia="Times New Roman" w:hAnsi="Times New Roman" w:cs="Times New Roman"/>
          <w:bCs/>
          <w:color w:val="000000"/>
          <w:sz w:val="24"/>
          <w:szCs w:val="24"/>
          <w:lang w:val="en"/>
        </w:rPr>
        <w:t>,3</w:t>
      </w:r>
      <w:proofErr w:type="gramEnd"/>
      <w:r w:rsidRPr="009D5818">
        <w:rPr>
          <w:rFonts w:ascii="Times New Roman" w:eastAsia="Times New Roman" w:hAnsi="Times New Roman" w:cs="Times New Roman"/>
          <w:bCs/>
          <w:color w:val="000000"/>
          <w:sz w:val="24"/>
          <w:szCs w:val="24"/>
          <w:lang w:val="en"/>
        </w:rPr>
        <w:t>%) and T4N0-3M1 - 7 (46,7%).</w:t>
      </w:r>
    </w:p>
    <w:p w:rsidR="00984F92" w:rsidRPr="009D5818" w:rsidRDefault="00984F92" w:rsidP="00984F92">
      <w:pPr>
        <w:tabs>
          <w:tab w:val="left" w:pos="284"/>
        </w:tabs>
        <w:spacing w:after="0" w:line="240" w:lineRule="auto"/>
        <w:ind w:firstLine="709"/>
        <w:jc w:val="both"/>
        <w:rPr>
          <w:rFonts w:ascii="Times New Roman" w:eastAsia="Times New Roman" w:hAnsi="Times New Roman" w:cs="Times New Roman"/>
          <w:bCs/>
          <w:color w:val="000000"/>
          <w:sz w:val="24"/>
          <w:szCs w:val="24"/>
          <w:lang w:val="en"/>
        </w:rPr>
      </w:pPr>
      <w:proofErr w:type="gramStart"/>
      <w:r w:rsidRPr="009D5818">
        <w:rPr>
          <w:rFonts w:ascii="Times New Roman" w:eastAsia="Times New Roman" w:hAnsi="Times New Roman" w:cs="Times New Roman"/>
          <w:b/>
          <w:color w:val="000000"/>
          <w:sz w:val="24"/>
          <w:szCs w:val="24"/>
          <w:lang w:val="en"/>
        </w:rPr>
        <w:t>Results.</w:t>
      </w:r>
      <w:proofErr w:type="gramEnd"/>
      <w:r w:rsidRPr="009D5818">
        <w:rPr>
          <w:rFonts w:eastAsia="Times New Roman" w:cs="Times New Roman"/>
          <w:lang w:val="en-US"/>
        </w:rPr>
        <w:t xml:space="preserve"> </w:t>
      </w:r>
      <w:r w:rsidRPr="009D5818">
        <w:rPr>
          <w:rFonts w:ascii="Times New Roman" w:eastAsia="Times New Roman" w:hAnsi="Times New Roman" w:cs="Times New Roman"/>
          <w:bCs/>
          <w:color w:val="000000"/>
          <w:sz w:val="24"/>
          <w:szCs w:val="24"/>
          <w:lang w:val="en"/>
        </w:rPr>
        <w:t xml:space="preserve">After extended radical mastectomy with simultaneous </w:t>
      </w:r>
      <w:proofErr w:type="spellStart"/>
      <w:r w:rsidRPr="009D5818">
        <w:rPr>
          <w:rFonts w:ascii="Times New Roman" w:eastAsia="Times New Roman" w:hAnsi="Times New Roman" w:cs="Times New Roman"/>
          <w:bCs/>
          <w:color w:val="000000"/>
          <w:sz w:val="24"/>
          <w:szCs w:val="24"/>
          <w:lang w:val="en"/>
        </w:rPr>
        <w:t>plasty</w:t>
      </w:r>
      <w:proofErr w:type="spellEnd"/>
      <w:r w:rsidRPr="009D5818">
        <w:rPr>
          <w:rFonts w:ascii="Times New Roman" w:eastAsia="Times New Roman" w:hAnsi="Times New Roman" w:cs="Times New Roman"/>
          <w:bCs/>
          <w:color w:val="000000"/>
          <w:sz w:val="24"/>
          <w:szCs w:val="24"/>
          <w:lang w:val="en"/>
        </w:rPr>
        <w:t xml:space="preserve"> of an anterior chest wall defect with a TD flap, marginal necrosis of the flap was observed in one case (13,3%), and partial skin necrosis along the medial edge of the flap was observed in the other. In the postoperative period, adjuvant chemotherapy was continued in 5 (33</w:t>
      </w:r>
      <w:proofErr w:type="gramStart"/>
      <w:r w:rsidRPr="009D5818">
        <w:rPr>
          <w:rFonts w:ascii="Times New Roman" w:eastAsia="Times New Roman" w:hAnsi="Times New Roman" w:cs="Times New Roman"/>
          <w:bCs/>
          <w:color w:val="000000"/>
          <w:sz w:val="24"/>
          <w:szCs w:val="24"/>
          <w:lang w:val="en"/>
        </w:rPr>
        <w:t>,3</w:t>
      </w:r>
      <w:proofErr w:type="gramEnd"/>
      <w:r w:rsidRPr="009D5818">
        <w:rPr>
          <w:rFonts w:ascii="Times New Roman" w:eastAsia="Times New Roman" w:hAnsi="Times New Roman" w:cs="Times New Roman"/>
          <w:bCs/>
          <w:color w:val="000000"/>
          <w:sz w:val="24"/>
          <w:szCs w:val="24"/>
          <w:lang w:val="en"/>
        </w:rPr>
        <w:t>%) patients; 13 (86.7%) patients without distant metastases underwent adjuvant radiation therapy.</w:t>
      </w:r>
    </w:p>
    <w:p w:rsidR="00984F92" w:rsidRPr="009D5818" w:rsidRDefault="00984F92" w:rsidP="00984F92">
      <w:pPr>
        <w:tabs>
          <w:tab w:val="left" w:pos="284"/>
        </w:tabs>
        <w:spacing w:after="0" w:line="240" w:lineRule="auto"/>
        <w:ind w:firstLine="709"/>
        <w:jc w:val="both"/>
        <w:rPr>
          <w:rFonts w:ascii="Times New Roman" w:eastAsia="Times New Roman" w:hAnsi="Times New Roman" w:cs="Times New Roman"/>
          <w:bCs/>
          <w:color w:val="000000"/>
          <w:sz w:val="24"/>
          <w:szCs w:val="24"/>
          <w:lang w:val="en"/>
        </w:rPr>
      </w:pPr>
      <w:proofErr w:type="gramStart"/>
      <w:r w:rsidRPr="009D5818">
        <w:rPr>
          <w:rFonts w:ascii="Times New Roman" w:eastAsia="Times New Roman" w:hAnsi="Times New Roman" w:cs="Times New Roman"/>
          <w:b/>
          <w:color w:val="000000"/>
          <w:sz w:val="24"/>
          <w:szCs w:val="24"/>
          <w:lang w:val="en"/>
        </w:rPr>
        <w:lastRenderedPageBreak/>
        <w:t>Conclusion.</w:t>
      </w:r>
      <w:proofErr w:type="gramEnd"/>
      <w:r w:rsidRPr="009D5818">
        <w:rPr>
          <w:rFonts w:eastAsia="Times New Roman" w:cs="Times New Roman"/>
          <w:lang w:val="en-US"/>
        </w:rPr>
        <w:t xml:space="preserve"> </w:t>
      </w:r>
      <w:r w:rsidRPr="009D5818">
        <w:rPr>
          <w:rFonts w:ascii="Times New Roman" w:eastAsia="Times New Roman" w:hAnsi="Times New Roman" w:cs="Times New Roman"/>
          <w:bCs/>
          <w:color w:val="000000"/>
          <w:sz w:val="24"/>
          <w:szCs w:val="24"/>
          <w:lang w:val="en"/>
        </w:rPr>
        <w:t xml:space="preserve">The use of displaced flaps to close an anterior chest wall defect after extended mastectomies in MR breast cancer allows performing the surgical stage of treatment in the "incurable" group of patients in a radical volume. The obtained results allow </w:t>
      </w:r>
      <w:proofErr w:type="gramStart"/>
      <w:r w:rsidRPr="009D5818">
        <w:rPr>
          <w:rFonts w:ascii="Times New Roman" w:eastAsia="Times New Roman" w:hAnsi="Times New Roman" w:cs="Times New Roman"/>
          <w:bCs/>
          <w:color w:val="000000"/>
          <w:sz w:val="24"/>
          <w:szCs w:val="24"/>
          <w:lang w:val="en"/>
        </w:rPr>
        <w:t>to achieve a satisfactory cosmetic result, increase the duration, and improve</w:t>
      </w:r>
      <w:proofErr w:type="gramEnd"/>
      <w:r w:rsidRPr="009D5818">
        <w:rPr>
          <w:rFonts w:ascii="Times New Roman" w:eastAsia="Times New Roman" w:hAnsi="Times New Roman" w:cs="Times New Roman"/>
          <w:bCs/>
          <w:color w:val="000000"/>
          <w:sz w:val="24"/>
          <w:szCs w:val="24"/>
          <w:lang w:val="en"/>
        </w:rPr>
        <w:t xml:space="preserve"> the quality of life of patients.</w:t>
      </w:r>
    </w:p>
    <w:p w:rsidR="00984F92" w:rsidRPr="009D5818" w:rsidRDefault="00984F92" w:rsidP="00984F92">
      <w:pPr>
        <w:spacing w:after="0" w:line="240" w:lineRule="auto"/>
        <w:ind w:firstLine="720"/>
        <w:jc w:val="both"/>
        <w:rPr>
          <w:rFonts w:ascii="Times New Roman" w:hAnsi="Times New Roman" w:cs="Times New Roman"/>
          <w:sz w:val="24"/>
          <w:szCs w:val="24"/>
          <w:lang w:val="en-US"/>
        </w:rPr>
      </w:pPr>
      <w:r w:rsidRPr="009D5818">
        <w:rPr>
          <w:rFonts w:ascii="Times New Roman" w:eastAsia="Times New Roman" w:hAnsi="Times New Roman" w:cs="Times New Roman"/>
          <w:b/>
          <w:i/>
          <w:iCs/>
          <w:color w:val="000000"/>
          <w:sz w:val="24"/>
          <w:szCs w:val="24"/>
          <w:lang w:val="en"/>
        </w:rPr>
        <w:t>Key words</w:t>
      </w:r>
      <w:r w:rsidRPr="009D5818">
        <w:rPr>
          <w:rFonts w:ascii="Times New Roman" w:eastAsia="Times New Roman" w:hAnsi="Times New Roman" w:cs="Times New Roman"/>
          <w:i/>
          <w:iCs/>
          <w:color w:val="000000"/>
          <w:sz w:val="24"/>
          <w:szCs w:val="24"/>
          <w:lang w:val="en"/>
        </w:rPr>
        <w:t>:</w:t>
      </w:r>
      <w:r w:rsidRPr="009D5818">
        <w:rPr>
          <w:rFonts w:eastAsia="Times New Roman" w:cs="Times New Roman"/>
          <w:lang w:val="en-US"/>
        </w:rPr>
        <w:t xml:space="preserve"> </w:t>
      </w:r>
      <w:r w:rsidRPr="009D5818">
        <w:rPr>
          <w:rFonts w:ascii="Times New Roman" w:eastAsia="Times New Roman" w:hAnsi="Times New Roman" w:cs="Times New Roman"/>
          <w:i/>
          <w:iCs/>
          <w:color w:val="000000"/>
          <w:sz w:val="24"/>
          <w:szCs w:val="24"/>
          <w:lang w:val="en"/>
        </w:rPr>
        <w:t xml:space="preserve">breast cancer, extended radical mastectomy, anterior chest wall defect </w:t>
      </w:r>
      <w:proofErr w:type="spellStart"/>
      <w:r w:rsidRPr="009D5818">
        <w:rPr>
          <w:rFonts w:ascii="Times New Roman" w:eastAsia="Times New Roman" w:hAnsi="Times New Roman" w:cs="Times New Roman"/>
          <w:i/>
          <w:iCs/>
          <w:color w:val="000000"/>
          <w:sz w:val="24"/>
          <w:szCs w:val="24"/>
          <w:lang w:val="en"/>
        </w:rPr>
        <w:t>plasty</w:t>
      </w:r>
      <w:proofErr w:type="spellEnd"/>
      <w:r w:rsidRPr="009D5818">
        <w:rPr>
          <w:rFonts w:ascii="Times New Roman" w:eastAsia="Times New Roman" w:hAnsi="Times New Roman" w:cs="Times New Roman"/>
          <w:i/>
          <w:iCs/>
          <w:color w:val="000000"/>
          <w:sz w:val="24"/>
          <w:szCs w:val="24"/>
          <w:lang w:val="en"/>
        </w:rPr>
        <w:t xml:space="preserve">, </w:t>
      </w:r>
      <w:proofErr w:type="spellStart"/>
      <w:r w:rsidRPr="009D5818">
        <w:rPr>
          <w:rFonts w:ascii="Times New Roman" w:eastAsia="Times New Roman" w:hAnsi="Times New Roman" w:cs="Times New Roman"/>
          <w:i/>
          <w:iCs/>
          <w:color w:val="000000"/>
          <w:sz w:val="24"/>
          <w:szCs w:val="24"/>
          <w:lang w:val="en"/>
        </w:rPr>
        <w:t>musculocutaneous</w:t>
      </w:r>
      <w:proofErr w:type="spellEnd"/>
      <w:r w:rsidRPr="009D5818">
        <w:rPr>
          <w:rFonts w:ascii="Times New Roman" w:eastAsia="Times New Roman" w:hAnsi="Times New Roman" w:cs="Times New Roman"/>
          <w:i/>
          <w:iCs/>
          <w:color w:val="000000"/>
          <w:sz w:val="24"/>
          <w:szCs w:val="24"/>
          <w:lang w:val="en"/>
        </w:rPr>
        <w:t xml:space="preserve"> </w:t>
      </w:r>
      <w:proofErr w:type="spellStart"/>
      <w:r w:rsidRPr="009D5818">
        <w:rPr>
          <w:rFonts w:ascii="Times New Roman" w:eastAsia="Times New Roman" w:hAnsi="Times New Roman" w:cs="Times New Roman"/>
          <w:i/>
          <w:iCs/>
          <w:color w:val="000000"/>
          <w:sz w:val="24"/>
          <w:szCs w:val="24"/>
          <w:lang w:val="en"/>
        </w:rPr>
        <w:t>thoracodorsal</w:t>
      </w:r>
      <w:proofErr w:type="spellEnd"/>
      <w:r w:rsidRPr="009D5818">
        <w:rPr>
          <w:rFonts w:ascii="Times New Roman" w:eastAsia="Times New Roman" w:hAnsi="Times New Roman" w:cs="Times New Roman"/>
          <w:i/>
          <w:iCs/>
          <w:color w:val="000000"/>
          <w:sz w:val="24"/>
          <w:szCs w:val="24"/>
          <w:lang w:val="en"/>
        </w:rPr>
        <w:t xml:space="preserve"> flap</w:t>
      </w:r>
    </w:p>
    <w:p w:rsidR="00984F92" w:rsidRPr="00C57A20" w:rsidRDefault="00984F92" w:rsidP="00F7275A">
      <w:pPr>
        <w:spacing w:after="0" w:line="240" w:lineRule="auto"/>
        <w:jc w:val="both"/>
        <w:rPr>
          <w:rFonts w:ascii="Times New Roman" w:eastAsia="Calibri" w:hAnsi="Times New Roman" w:cs="Times New Roman"/>
          <w:b/>
          <w:i/>
          <w:sz w:val="24"/>
          <w:szCs w:val="24"/>
          <w:lang w:val="en-US"/>
        </w:rPr>
      </w:pPr>
    </w:p>
    <w:p w:rsidR="00F7275A" w:rsidRPr="00070C5E" w:rsidRDefault="00F7275A" w:rsidP="00F7275A">
      <w:pPr>
        <w:spacing w:after="0" w:line="240" w:lineRule="auto"/>
        <w:jc w:val="both"/>
        <w:rPr>
          <w:rFonts w:ascii="Times New Roman" w:eastAsia="Calibri" w:hAnsi="Times New Roman" w:cs="Times New Roman"/>
          <w:b/>
          <w:i/>
          <w:sz w:val="24"/>
          <w:szCs w:val="24"/>
        </w:rPr>
      </w:pPr>
      <w:proofErr w:type="gramStart"/>
      <w:r w:rsidRPr="00070C5E">
        <w:rPr>
          <w:rFonts w:ascii="Times New Roman" w:eastAsia="Calibri" w:hAnsi="Times New Roman" w:cs="Times New Roman"/>
          <w:b/>
          <w:i/>
          <w:sz w:val="24"/>
          <w:szCs w:val="24"/>
          <w:lang w:val="en-US"/>
        </w:rPr>
        <w:t>S</w:t>
      </w:r>
      <w:r w:rsidRPr="00070C5E">
        <w:rPr>
          <w:rFonts w:ascii="Times New Roman" w:eastAsia="Calibri" w:hAnsi="Times New Roman" w:cs="Times New Roman"/>
          <w:b/>
          <w:i/>
          <w:sz w:val="24"/>
          <w:szCs w:val="24"/>
        </w:rPr>
        <w:t>а</w:t>
      </w:r>
      <w:proofErr w:type="spellStart"/>
      <w:r w:rsidRPr="00070C5E">
        <w:rPr>
          <w:rFonts w:ascii="Times New Roman" w:eastAsia="Calibri" w:hAnsi="Times New Roman" w:cs="Times New Roman"/>
          <w:b/>
          <w:i/>
          <w:sz w:val="24"/>
          <w:szCs w:val="24"/>
          <w:lang w:val="en-US"/>
        </w:rPr>
        <w:t>dullozoda</w:t>
      </w:r>
      <w:proofErr w:type="spellEnd"/>
      <w:r w:rsidRPr="00070C5E">
        <w:rPr>
          <w:rFonts w:ascii="Times New Roman" w:eastAsia="Calibri" w:hAnsi="Times New Roman" w:cs="Times New Roman"/>
          <w:b/>
          <w:i/>
          <w:sz w:val="24"/>
          <w:szCs w:val="24"/>
        </w:rPr>
        <w:t xml:space="preserve"> Т.</w:t>
      </w:r>
      <w:r w:rsidRPr="00070C5E">
        <w:rPr>
          <w:rFonts w:ascii="Times New Roman" w:eastAsia="Calibri" w:hAnsi="Times New Roman" w:cs="Times New Roman"/>
          <w:b/>
          <w:i/>
          <w:sz w:val="24"/>
          <w:szCs w:val="24"/>
          <w:lang w:val="en-US"/>
        </w:rPr>
        <w:t>S</w:t>
      </w:r>
      <w:r w:rsidRPr="00070C5E">
        <w:rPr>
          <w:rFonts w:ascii="Times New Roman" w:eastAsia="Calibri" w:hAnsi="Times New Roman" w:cs="Times New Roman"/>
          <w:b/>
          <w:i/>
          <w:sz w:val="24"/>
          <w:szCs w:val="24"/>
        </w:rPr>
        <w:t xml:space="preserve">., </w:t>
      </w:r>
      <w:proofErr w:type="spellStart"/>
      <w:r w:rsidRPr="00070C5E">
        <w:rPr>
          <w:rFonts w:ascii="Times New Roman" w:eastAsia="Calibri" w:hAnsi="Times New Roman" w:cs="Times New Roman"/>
          <w:b/>
          <w:i/>
          <w:sz w:val="24"/>
          <w:szCs w:val="24"/>
          <w:lang w:val="en-US"/>
        </w:rPr>
        <w:t>Ruziev</w:t>
      </w:r>
      <w:proofErr w:type="spellEnd"/>
      <w:r w:rsidRPr="00070C5E">
        <w:rPr>
          <w:rFonts w:ascii="Times New Roman" w:eastAsia="Calibri" w:hAnsi="Times New Roman" w:cs="Times New Roman"/>
          <w:b/>
          <w:i/>
          <w:sz w:val="24"/>
          <w:szCs w:val="24"/>
        </w:rPr>
        <w:t xml:space="preserve"> </w:t>
      </w:r>
      <w:r w:rsidRPr="00070C5E">
        <w:rPr>
          <w:rFonts w:ascii="Times New Roman" w:eastAsia="Calibri" w:hAnsi="Times New Roman" w:cs="Times New Roman"/>
          <w:b/>
          <w:i/>
          <w:sz w:val="24"/>
          <w:szCs w:val="24"/>
          <w:lang w:val="en-US"/>
        </w:rPr>
        <w:t>M</w:t>
      </w:r>
      <w:r w:rsidRPr="00070C5E">
        <w:rPr>
          <w:rFonts w:ascii="Times New Roman" w:eastAsia="Calibri" w:hAnsi="Times New Roman" w:cs="Times New Roman"/>
          <w:b/>
          <w:i/>
          <w:sz w:val="24"/>
          <w:szCs w:val="24"/>
        </w:rPr>
        <w:t>.</w:t>
      </w:r>
      <w:r w:rsidRPr="00070C5E">
        <w:rPr>
          <w:rFonts w:ascii="Times New Roman" w:eastAsia="Calibri" w:hAnsi="Times New Roman" w:cs="Times New Roman"/>
          <w:b/>
          <w:i/>
          <w:sz w:val="24"/>
          <w:szCs w:val="24"/>
          <w:lang w:val="en-US"/>
        </w:rPr>
        <w:t>M</w:t>
      </w:r>
      <w:r w:rsidRPr="00070C5E">
        <w:rPr>
          <w:rFonts w:ascii="Times New Roman" w:eastAsia="Calibri" w:hAnsi="Times New Roman" w:cs="Times New Roman"/>
          <w:b/>
          <w:i/>
          <w:sz w:val="24"/>
          <w:szCs w:val="24"/>
        </w:rPr>
        <w:t xml:space="preserve">., </w:t>
      </w:r>
      <w:proofErr w:type="spellStart"/>
      <w:r w:rsidRPr="00070C5E">
        <w:rPr>
          <w:rFonts w:ascii="Times New Roman" w:eastAsia="Calibri" w:hAnsi="Times New Roman" w:cs="Times New Roman"/>
          <w:b/>
          <w:i/>
          <w:sz w:val="24"/>
          <w:szCs w:val="24"/>
          <w:lang w:val="en-US"/>
        </w:rPr>
        <w:t>Muzaffarov</w:t>
      </w:r>
      <w:proofErr w:type="spellEnd"/>
      <w:r w:rsidRPr="00070C5E">
        <w:rPr>
          <w:rFonts w:ascii="Times New Roman" w:eastAsia="Calibri" w:hAnsi="Times New Roman" w:cs="Times New Roman"/>
          <w:b/>
          <w:i/>
          <w:sz w:val="24"/>
          <w:szCs w:val="24"/>
        </w:rPr>
        <w:t xml:space="preserve"> </w:t>
      </w:r>
      <w:r w:rsidRPr="00070C5E">
        <w:rPr>
          <w:rFonts w:ascii="Times New Roman" w:eastAsia="Calibri" w:hAnsi="Times New Roman" w:cs="Times New Roman"/>
          <w:b/>
          <w:i/>
          <w:sz w:val="24"/>
          <w:szCs w:val="24"/>
          <w:lang w:val="en-US"/>
        </w:rPr>
        <w:t>F</w:t>
      </w:r>
      <w:r w:rsidRPr="00070C5E">
        <w:rPr>
          <w:rFonts w:ascii="Times New Roman" w:eastAsia="Calibri" w:hAnsi="Times New Roman" w:cs="Times New Roman"/>
          <w:b/>
          <w:i/>
          <w:sz w:val="24"/>
          <w:szCs w:val="24"/>
        </w:rPr>
        <w:t>.</w:t>
      </w:r>
      <w:r w:rsidRPr="00070C5E">
        <w:rPr>
          <w:rFonts w:ascii="Times New Roman" w:eastAsia="Calibri" w:hAnsi="Times New Roman" w:cs="Times New Roman"/>
          <w:b/>
          <w:i/>
          <w:sz w:val="24"/>
          <w:szCs w:val="24"/>
          <w:lang w:val="en-US"/>
        </w:rPr>
        <w:t>B</w:t>
      </w:r>
      <w:r w:rsidRPr="00070C5E">
        <w:rPr>
          <w:rFonts w:ascii="Times New Roman" w:eastAsia="Calibri" w:hAnsi="Times New Roman" w:cs="Times New Roman"/>
          <w:b/>
          <w:i/>
          <w:sz w:val="24"/>
          <w:szCs w:val="24"/>
        </w:rPr>
        <w:t>.</w:t>
      </w:r>
      <w:proofErr w:type="gramEnd"/>
    </w:p>
    <w:p w:rsidR="00F7275A" w:rsidRPr="00984F92" w:rsidRDefault="00984F92" w:rsidP="00F7275A">
      <w:pPr>
        <w:spacing w:after="0" w:line="240" w:lineRule="auto"/>
        <w:jc w:val="both"/>
        <w:rPr>
          <w:rFonts w:ascii="Times New Roman" w:eastAsia="Times New Roman" w:hAnsi="Times New Roman" w:cs="Times New Roman"/>
          <w:b/>
          <w:sz w:val="24"/>
          <w:szCs w:val="24"/>
          <w:lang w:val="en-US"/>
        </w:rPr>
      </w:pPr>
      <w:r w:rsidRPr="00984F92">
        <w:rPr>
          <w:rFonts w:ascii="Times New Roman" w:eastAsia="Times New Roman" w:hAnsi="Times New Roman" w:cs="Times New Roman"/>
          <w:b/>
          <w:sz w:val="24"/>
          <w:szCs w:val="24"/>
          <w:lang w:val="en-US"/>
        </w:rPr>
        <w:t>THE STATE OF THE INCIDENCE OF DIABETES IN THE REPUBLIC OF TAJIKISTAN</w:t>
      </w:r>
    </w:p>
    <w:p w:rsidR="00984F92" w:rsidRPr="002741FA" w:rsidRDefault="00984F92" w:rsidP="00984F92">
      <w:pPr>
        <w:widowControl w:val="0"/>
        <w:spacing w:after="0" w:line="240" w:lineRule="auto"/>
        <w:ind w:firstLine="709"/>
        <w:jc w:val="both"/>
        <w:rPr>
          <w:rFonts w:ascii="Times New Roman" w:eastAsia="Times New Roman" w:hAnsi="Times New Roman" w:cs="Times New Roman"/>
          <w:sz w:val="24"/>
          <w:szCs w:val="24"/>
          <w:lang w:val="en-US"/>
        </w:rPr>
      </w:pPr>
      <w:proofErr w:type="gramStart"/>
      <w:r>
        <w:rPr>
          <w:rFonts w:ascii="Times New Roman" w:eastAsia="Times New Roman" w:hAnsi="Times New Roman" w:cs="Times New Roman"/>
          <w:b/>
          <w:sz w:val="24"/>
          <w:szCs w:val="24"/>
          <w:lang w:val="en-US"/>
        </w:rPr>
        <w:t>Aim.</w:t>
      </w:r>
      <w:proofErr w:type="gramEnd"/>
      <w:r>
        <w:rPr>
          <w:rFonts w:ascii="Times New Roman" w:eastAsia="Times New Roman" w:hAnsi="Times New Roman" w:cs="Times New Roman"/>
          <w:b/>
          <w:sz w:val="24"/>
          <w:szCs w:val="24"/>
          <w:lang w:val="en-US"/>
        </w:rPr>
        <w:t xml:space="preserve"> </w:t>
      </w:r>
      <w:proofErr w:type="gramStart"/>
      <w:r w:rsidRPr="002741FA">
        <w:rPr>
          <w:rFonts w:ascii="Times New Roman" w:eastAsia="Times New Roman" w:hAnsi="Times New Roman" w:cs="Times New Roman"/>
          <w:sz w:val="24"/>
          <w:szCs w:val="24"/>
          <w:lang w:val="en-US"/>
        </w:rPr>
        <w:t>Assessment of the incidence of diabetes in the Republic of Tajikistan in the Republic of Tajikistan.</w:t>
      </w:r>
      <w:proofErr w:type="gramEnd"/>
    </w:p>
    <w:p w:rsidR="00984F92" w:rsidRPr="002741FA" w:rsidRDefault="00984F92" w:rsidP="00984F92">
      <w:pPr>
        <w:widowControl w:val="0"/>
        <w:spacing w:after="0" w:line="240" w:lineRule="auto"/>
        <w:ind w:firstLine="709"/>
        <w:jc w:val="both"/>
        <w:rPr>
          <w:rFonts w:ascii="Times New Roman" w:eastAsia="Times New Roman" w:hAnsi="Times New Roman" w:cs="Times New Roman"/>
          <w:sz w:val="24"/>
          <w:szCs w:val="24"/>
          <w:lang w:val="en-US"/>
        </w:rPr>
      </w:pPr>
      <w:proofErr w:type="gramStart"/>
      <w:r w:rsidRPr="002741FA">
        <w:rPr>
          <w:rFonts w:ascii="Times New Roman" w:eastAsia="Times New Roman" w:hAnsi="Times New Roman" w:cs="Times New Roman"/>
          <w:b/>
          <w:sz w:val="24"/>
          <w:szCs w:val="24"/>
          <w:lang w:val="en-US"/>
        </w:rPr>
        <w:t>Material and methods.</w:t>
      </w:r>
      <w:proofErr w:type="gramEnd"/>
      <w:r w:rsidRPr="002741FA">
        <w:rPr>
          <w:rFonts w:ascii="Times New Roman" w:eastAsia="Times New Roman" w:hAnsi="Times New Roman" w:cs="Times New Roman"/>
          <w:sz w:val="24"/>
          <w:szCs w:val="24"/>
          <w:lang w:val="en-US"/>
        </w:rPr>
        <w:t xml:space="preserve"> Retrospective analysis of statistical materials presented in the annual statistical collections of the Republican Center for Statistics and Medical Information of the Ministry of Health and Social Protection of the Population of the Republic of Tajikistan from 2016 to 2020.</w:t>
      </w:r>
    </w:p>
    <w:p w:rsidR="00984F92" w:rsidRPr="002741FA" w:rsidRDefault="00984F92" w:rsidP="00984F92">
      <w:pPr>
        <w:widowControl w:val="0"/>
        <w:spacing w:after="0" w:line="240" w:lineRule="auto"/>
        <w:ind w:firstLine="709"/>
        <w:jc w:val="both"/>
        <w:rPr>
          <w:rFonts w:ascii="Times New Roman" w:eastAsia="Times New Roman" w:hAnsi="Times New Roman" w:cs="Times New Roman"/>
          <w:sz w:val="24"/>
          <w:szCs w:val="24"/>
          <w:lang w:val="en-US"/>
        </w:rPr>
      </w:pPr>
      <w:proofErr w:type="gramStart"/>
      <w:r w:rsidRPr="002741FA">
        <w:rPr>
          <w:rFonts w:ascii="Times New Roman" w:eastAsia="Times New Roman" w:hAnsi="Times New Roman" w:cs="Times New Roman"/>
          <w:b/>
          <w:sz w:val="24"/>
          <w:szCs w:val="24"/>
          <w:lang w:val="en-US"/>
        </w:rPr>
        <w:t>Results</w:t>
      </w:r>
      <w:r w:rsidRPr="002741FA">
        <w:rPr>
          <w:rFonts w:ascii="Times New Roman" w:eastAsia="Times New Roman" w:hAnsi="Times New Roman" w:cs="Times New Roman"/>
          <w:sz w:val="24"/>
          <w:szCs w:val="24"/>
          <w:lang w:val="en-US"/>
        </w:rPr>
        <w:t>.</w:t>
      </w:r>
      <w:proofErr w:type="gramEnd"/>
      <w:r w:rsidRPr="002741FA">
        <w:rPr>
          <w:rFonts w:ascii="Times New Roman" w:eastAsia="Times New Roman" w:hAnsi="Times New Roman" w:cs="Times New Roman"/>
          <w:sz w:val="24"/>
          <w:szCs w:val="24"/>
          <w:lang w:val="en-US"/>
        </w:rPr>
        <w:t xml:space="preserve"> </w:t>
      </w:r>
      <w:r w:rsidRPr="00896D6D">
        <w:rPr>
          <w:rFonts w:ascii="Times New Roman" w:eastAsia="Times New Roman" w:hAnsi="Times New Roman" w:cs="Times New Roman"/>
          <w:sz w:val="24"/>
          <w:szCs w:val="24"/>
          <w:lang w:val="en-US"/>
        </w:rPr>
        <w:t xml:space="preserve">A comparative assessment of the incidence rates of type 1 diabetes and type 2 diabetes shows that type 1 diabetes in quantitative terms is significantly inferior to type 2 </w:t>
      </w:r>
      <w:r>
        <w:rPr>
          <w:rFonts w:ascii="Times New Roman" w:eastAsia="Times New Roman" w:hAnsi="Times New Roman" w:cs="Times New Roman"/>
          <w:sz w:val="24"/>
          <w:szCs w:val="24"/>
          <w:lang w:val="en-US"/>
        </w:rPr>
        <w:t>D</w:t>
      </w:r>
      <w:r w:rsidRPr="00896D6D">
        <w:rPr>
          <w:rFonts w:ascii="Times New Roman" w:eastAsia="Times New Roman" w:hAnsi="Times New Roman" w:cs="Times New Roman"/>
          <w:sz w:val="24"/>
          <w:szCs w:val="24"/>
          <w:lang w:val="en-US"/>
        </w:rPr>
        <w:t xml:space="preserve">. Note that type 2 D has a steady upward trend compared to type 1 D. In 2016, type 1 </w:t>
      </w:r>
      <w:r>
        <w:rPr>
          <w:rFonts w:ascii="Times New Roman" w:eastAsia="Times New Roman" w:hAnsi="Times New Roman" w:cs="Times New Roman"/>
          <w:sz w:val="24"/>
          <w:szCs w:val="24"/>
          <w:lang w:val="en-US"/>
        </w:rPr>
        <w:t>D</w:t>
      </w:r>
      <w:r w:rsidRPr="00896D6D">
        <w:rPr>
          <w:rFonts w:ascii="Times New Roman" w:eastAsia="Times New Roman" w:hAnsi="Times New Roman" w:cs="Times New Roman"/>
          <w:sz w:val="24"/>
          <w:szCs w:val="24"/>
          <w:lang w:val="en-US"/>
        </w:rPr>
        <w:t xml:space="preserve"> had a total incidence rate in the republic of 3659 people, and by the end of 2020 - 3321 people. In 2016, the total number of patients on dispensary records was 38,203 people, the rate per 100,000 people was 462</w:t>
      </w:r>
      <w:proofErr w:type="gramStart"/>
      <w:r>
        <w:rPr>
          <w:rFonts w:ascii="Times New Roman" w:eastAsia="Times New Roman" w:hAnsi="Times New Roman" w:cs="Times New Roman"/>
          <w:sz w:val="24"/>
          <w:szCs w:val="24"/>
          <w:lang w:val="en-US"/>
        </w:rPr>
        <w:t>,</w:t>
      </w:r>
      <w:r w:rsidRPr="00896D6D">
        <w:rPr>
          <w:rFonts w:ascii="Times New Roman" w:eastAsia="Times New Roman" w:hAnsi="Times New Roman" w:cs="Times New Roman"/>
          <w:sz w:val="24"/>
          <w:szCs w:val="24"/>
          <w:lang w:val="en-US"/>
        </w:rPr>
        <w:t>6</w:t>
      </w:r>
      <w:proofErr w:type="gramEnd"/>
      <w:r w:rsidRPr="00896D6D">
        <w:rPr>
          <w:rFonts w:ascii="Times New Roman" w:eastAsia="Times New Roman" w:hAnsi="Times New Roman" w:cs="Times New Roman"/>
          <w:sz w:val="24"/>
          <w:szCs w:val="24"/>
          <w:lang w:val="en-US"/>
        </w:rPr>
        <w:t>, in 2020 this figure increased to 48,337 and 529</w:t>
      </w:r>
      <w:r>
        <w:rPr>
          <w:rFonts w:ascii="Times New Roman" w:eastAsia="Times New Roman" w:hAnsi="Times New Roman" w:cs="Times New Roman"/>
          <w:sz w:val="24"/>
          <w:szCs w:val="24"/>
          <w:lang w:val="en-US"/>
        </w:rPr>
        <w:t>,</w:t>
      </w:r>
      <w:r w:rsidRPr="00896D6D">
        <w:rPr>
          <w:rFonts w:ascii="Times New Roman" w:eastAsia="Times New Roman" w:hAnsi="Times New Roman" w:cs="Times New Roman"/>
          <w:sz w:val="24"/>
          <w:szCs w:val="24"/>
          <w:lang w:val="en-US"/>
        </w:rPr>
        <w:t>6. In 2012, the rate of dispensary registration of children under 18 was 402 people, while in subsequent years it increased, amounting to 933 children in 2020.</w:t>
      </w:r>
    </w:p>
    <w:p w:rsidR="00984F92" w:rsidRDefault="00984F92" w:rsidP="00984F92">
      <w:pPr>
        <w:widowControl w:val="0"/>
        <w:spacing w:after="0" w:line="240" w:lineRule="auto"/>
        <w:ind w:firstLine="709"/>
        <w:jc w:val="both"/>
        <w:rPr>
          <w:rFonts w:ascii="Times New Roman" w:eastAsia="Times New Roman" w:hAnsi="Times New Roman" w:cs="Times New Roman"/>
          <w:sz w:val="24"/>
          <w:szCs w:val="24"/>
          <w:lang w:val="en-US"/>
        </w:rPr>
      </w:pPr>
      <w:proofErr w:type="gramStart"/>
      <w:r w:rsidRPr="002741FA">
        <w:rPr>
          <w:rFonts w:ascii="Times New Roman" w:eastAsia="Times New Roman" w:hAnsi="Times New Roman" w:cs="Times New Roman"/>
          <w:b/>
          <w:sz w:val="24"/>
          <w:szCs w:val="24"/>
          <w:lang w:val="en-US"/>
        </w:rPr>
        <w:t>Conclusion.</w:t>
      </w:r>
      <w:proofErr w:type="gramEnd"/>
      <w:r w:rsidRPr="002741FA">
        <w:rPr>
          <w:rFonts w:ascii="Times New Roman" w:eastAsia="Times New Roman" w:hAnsi="Times New Roman" w:cs="Times New Roman"/>
          <w:sz w:val="24"/>
          <w:szCs w:val="24"/>
          <w:lang w:val="en-US"/>
        </w:rPr>
        <w:t xml:space="preserve"> </w:t>
      </w:r>
      <w:r w:rsidRPr="00D32276">
        <w:rPr>
          <w:rFonts w:ascii="Times New Roman" w:eastAsia="Times New Roman" w:hAnsi="Times New Roman" w:cs="Times New Roman"/>
          <w:sz w:val="24"/>
          <w:szCs w:val="24"/>
          <w:lang w:val="en-US"/>
        </w:rPr>
        <w:t>The incidence of diabetes mellitus is growing and the population of the republic is at risk, which requires the adoption of urgent measures for further research to find out the causes of this situation.</w:t>
      </w:r>
    </w:p>
    <w:p w:rsidR="00984F92" w:rsidRPr="00896D6D" w:rsidRDefault="00984F92" w:rsidP="00984F92">
      <w:pPr>
        <w:widowControl w:val="0"/>
        <w:spacing w:after="0" w:line="240" w:lineRule="auto"/>
        <w:ind w:firstLine="709"/>
        <w:jc w:val="both"/>
        <w:rPr>
          <w:rFonts w:ascii="Times New Roman" w:eastAsia="Times New Roman" w:hAnsi="Times New Roman" w:cs="Times New Roman"/>
          <w:i/>
          <w:sz w:val="24"/>
          <w:szCs w:val="24"/>
          <w:lang w:val="en-US"/>
        </w:rPr>
      </w:pPr>
      <w:r w:rsidRPr="002741FA">
        <w:rPr>
          <w:rFonts w:ascii="Times New Roman" w:eastAsia="Times New Roman" w:hAnsi="Times New Roman" w:cs="Times New Roman"/>
          <w:b/>
          <w:i/>
          <w:sz w:val="24"/>
          <w:szCs w:val="24"/>
          <w:lang w:val="en-US"/>
        </w:rPr>
        <w:t>Key words</w:t>
      </w:r>
      <w:r w:rsidRPr="002741FA">
        <w:rPr>
          <w:rFonts w:ascii="Times New Roman" w:eastAsia="Times New Roman" w:hAnsi="Times New Roman" w:cs="Times New Roman"/>
          <w:i/>
          <w:sz w:val="24"/>
          <w:szCs w:val="24"/>
          <w:lang w:val="en-US"/>
        </w:rPr>
        <w:t>: diabetes mellitus, complications, mortality</w:t>
      </w:r>
    </w:p>
    <w:p w:rsidR="00984F92" w:rsidRPr="00984F92" w:rsidRDefault="00984F92" w:rsidP="00F7275A">
      <w:pPr>
        <w:spacing w:after="0" w:line="240" w:lineRule="auto"/>
        <w:jc w:val="both"/>
        <w:rPr>
          <w:rFonts w:ascii="Times New Roman" w:hAnsi="Times New Roman" w:cs="Times New Roman"/>
          <w:b/>
          <w:i/>
          <w:sz w:val="24"/>
          <w:szCs w:val="24"/>
          <w:lang w:val="en-US"/>
        </w:rPr>
      </w:pPr>
    </w:p>
    <w:p w:rsidR="00F7275A" w:rsidRPr="00C57A20" w:rsidRDefault="00F7275A" w:rsidP="00F7275A">
      <w:pPr>
        <w:spacing w:after="0" w:line="240" w:lineRule="auto"/>
        <w:jc w:val="both"/>
        <w:rPr>
          <w:rFonts w:ascii="Times New Roman" w:hAnsi="Times New Roman" w:cs="Times New Roman"/>
          <w:b/>
          <w:i/>
          <w:sz w:val="24"/>
          <w:szCs w:val="24"/>
          <w:lang w:val="en-US"/>
        </w:rPr>
      </w:pPr>
      <w:proofErr w:type="spellStart"/>
      <w:r w:rsidRPr="00070C5E">
        <w:rPr>
          <w:rFonts w:ascii="Times New Roman" w:hAnsi="Times New Roman" w:cs="Times New Roman"/>
          <w:b/>
          <w:i/>
          <w:sz w:val="24"/>
          <w:szCs w:val="24"/>
          <w:lang w:val="en-US"/>
        </w:rPr>
        <w:t>Usmonov</w:t>
      </w:r>
      <w:proofErr w:type="spellEnd"/>
      <w:r w:rsidRPr="00C57A20">
        <w:rPr>
          <w:rFonts w:ascii="Times New Roman" w:hAnsi="Times New Roman" w:cs="Times New Roman"/>
          <w:b/>
          <w:i/>
          <w:sz w:val="24"/>
          <w:szCs w:val="24"/>
          <w:lang w:val="en-US"/>
        </w:rPr>
        <w:t xml:space="preserve"> </w:t>
      </w:r>
      <w:r w:rsidRPr="00070C5E">
        <w:rPr>
          <w:rFonts w:ascii="Times New Roman" w:hAnsi="Times New Roman" w:cs="Times New Roman"/>
          <w:b/>
          <w:i/>
          <w:sz w:val="24"/>
          <w:szCs w:val="24"/>
          <w:lang w:val="en-US"/>
        </w:rPr>
        <w:t>I</w:t>
      </w:r>
      <w:r w:rsidRPr="00C57A20">
        <w:rPr>
          <w:rFonts w:ascii="Times New Roman" w:hAnsi="Times New Roman" w:cs="Times New Roman"/>
          <w:b/>
          <w:i/>
          <w:sz w:val="24"/>
          <w:szCs w:val="24"/>
          <w:lang w:val="en-US"/>
        </w:rPr>
        <w:t>.</w:t>
      </w:r>
      <w:r w:rsidRPr="00070C5E">
        <w:rPr>
          <w:rFonts w:ascii="Times New Roman" w:hAnsi="Times New Roman" w:cs="Times New Roman"/>
          <w:b/>
          <w:i/>
          <w:sz w:val="24"/>
          <w:szCs w:val="24"/>
          <w:lang w:val="en-US"/>
        </w:rPr>
        <w:t>M</w:t>
      </w:r>
      <w:r w:rsidRPr="00C57A20">
        <w:rPr>
          <w:rFonts w:ascii="Times New Roman" w:hAnsi="Times New Roman" w:cs="Times New Roman"/>
          <w:b/>
          <w:i/>
          <w:sz w:val="24"/>
          <w:szCs w:val="24"/>
          <w:lang w:val="en-US"/>
        </w:rPr>
        <w:t xml:space="preserve">., </w:t>
      </w:r>
      <w:proofErr w:type="spellStart"/>
      <w:r w:rsidRPr="00070C5E">
        <w:rPr>
          <w:rFonts w:ascii="Times New Roman" w:hAnsi="Times New Roman" w:cs="Times New Roman"/>
          <w:b/>
          <w:i/>
          <w:sz w:val="24"/>
          <w:szCs w:val="24"/>
          <w:lang w:val="en-US"/>
        </w:rPr>
        <w:t>Djuraev</w:t>
      </w:r>
      <w:proofErr w:type="spellEnd"/>
      <w:r w:rsidRPr="00C57A20">
        <w:rPr>
          <w:rFonts w:ascii="Times New Roman" w:hAnsi="Times New Roman" w:cs="Times New Roman"/>
          <w:b/>
          <w:i/>
          <w:sz w:val="24"/>
          <w:szCs w:val="24"/>
          <w:lang w:val="en-US"/>
        </w:rPr>
        <w:t xml:space="preserve"> </w:t>
      </w:r>
      <w:r w:rsidRPr="00070C5E">
        <w:rPr>
          <w:rFonts w:ascii="Times New Roman" w:hAnsi="Times New Roman" w:cs="Times New Roman"/>
          <w:b/>
          <w:i/>
          <w:sz w:val="24"/>
          <w:szCs w:val="24"/>
          <w:lang w:val="en-US"/>
        </w:rPr>
        <w:t>M</w:t>
      </w:r>
      <w:r w:rsidRPr="00C57A20">
        <w:rPr>
          <w:rFonts w:ascii="Times New Roman" w:hAnsi="Times New Roman" w:cs="Times New Roman"/>
          <w:b/>
          <w:i/>
          <w:sz w:val="24"/>
          <w:szCs w:val="24"/>
          <w:lang w:val="en-US"/>
        </w:rPr>
        <w:t>.</w:t>
      </w:r>
      <w:r w:rsidRPr="00070C5E">
        <w:rPr>
          <w:rFonts w:ascii="Times New Roman" w:hAnsi="Times New Roman" w:cs="Times New Roman"/>
          <w:b/>
          <w:i/>
          <w:sz w:val="24"/>
          <w:szCs w:val="24"/>
          <w:lang w:val="en-US"/>
        </w:rPr>
        <w:t>N</w:t>
      </w:r>
      <w:r w:rsidRPr="00C57A20">
        <w:rPr>
          <w:rFonts w:ascii="Times New Roman" w:hAnsi="Times New Roman" w:cs="Times New Roman"/>
          <w:b/>
          <w:i/>
          <w:sz w:val="24"/>
          <w:szCs w:val="24"/>
          <w:lang w:val="en-US"/>
        </w:rPr>
        <w:t xml:space="preserve">., </w:t>
      </w:r>
      <w:proofErr w:type="spellStart"/>
      <w:r w:rsidRPr="00070C5E">
        <w:rPr>
          <w:rFonts w:ascii="Times New Roman" w:hAnsi="Times New Roman" w:cs="Times New Roman"/>
          <w:b/>
          <w:i/>
          <w:sz w:val="24"/>
          <w:szCs w:val="24"/>
          <w:lang w:val="en-US"/>
        </w:rPr>
        <w:t>Ismoilzoda</w:t>
      </w:r>
      <w:proofErr w:type="spellEnd"/>
      <w:r w:rsidRPr="00C57A20">
        <w:rPr>
          <w:rFonts w:ascii="Times New Roman" w:hAnsi="Times New Roman" w:cs="Times New Roman"/>
          <w:b/>
          <w:i/>
          <w:sz w:val="24"/>
          <w:szCs w:val="24"/>
          <w:lang w:val="en-US"/>
        </w:rPr>
        <w:t xml:space="preserve"> </w:t>
      </w:r>
      <w:r w:rsidRPr="00070C5E">
        <w:rPr>
          <w:rFonts w:ascii="Times New Roman" w:hAnsi="Times New Roman" w:cs="Times New Roman"/>
          <w:b/>
          <w:i/>
          <w:sz w:val="24"/>
          <w:szCs w:val="24"/>
          <w:lang w:val="en-US"/>
        </w:rPr>
        <w:t>S</w:t>
      </w:r>
      <w:r w:rsidRPr="00C57A20">
        <w:rPr>
          <w:rFonts w:ascii="Times New Roman" w:hAnsi="Times New Roman" w:cs="Times New Roman"/>
          <w:b/>
          <w:i/>
          <w:sz w:val="24"/>
          <w:szCs w:val="24"/>
          <w:lang w:val="en-US"/>
        </w:rPr>
        <w:t>.</w:t>
      </w:r>
      <w:r w:rsidRPr="00070C5E">
        <w:rPr>
          <w:rFonts w:ascii="Times New Roman" w:hAnsi="Times New Roman" w:cs="Times New Roman"/>
          <w:b/>
          <w:i/>
          <w:sz w:val="24"/>
          <w:szCs w:val="24"/>
          <w:lang w:val="en-US"/>
        </w:rPr>
        <w:t>S</w:t>
      </w:r>
      <w:r w:rsidRPr="00C57A20">
        <w:rPr>
          <w:rFonts w:ascii="Times New Roman" w:hAnsi="Times New Roman" w:cs="Times New Roman"/>
          <w:b/>
          <w:i/>
          <w:sz w:val="24"/>
          <w:szCs w:val="24"/>
          <w:lang w:val="en-US"/>
        </w:rPr>
        <w:t>.</w:t>
      </w:r>
      <w:proofErr w:type="gramStart"/>
      <w:r w:rsidRPr="00C57A20">
        <w:rPr>
          <w:rFonts w:ascii="Times New Roman" w:hAnsi="Times New Roman" w:cs="Times New Roman"/>
          <w:b/>
          <w:i/>
          <w:sz w:val="24"/>
          <w:szCs w:val="24"/>
          <w:lang w:val="en-US"/>
        </w:rPr>
        <w:t xml:space="preserve">,  </w:t>
      </w:r>
      <w:proofErr w:type="spellStart"/>
      <w:r w:rsidRPr="00070C5E">
        <w:rPr>
          <w:rFonts w:ascii="Times New Roman" w:hAnsi="Times New Roman" w:cs="Times New Roman"/>
          <w:b/>
          <w:i/>
          <w:sz w:val="24"/>
          <w:szCs w:val="24"/>
          <w:lang w:val="en-US"/>
        </w:rPr>
        <w:t>Dostiev</w:t>
      </w:r>
      <w:proofErr w:type="spellEnd"/>
      <w:proofErr w:type="gramEnd"/>
      <w:r w:rsidRPr="00C57A20">
        <w:rPr>
          <w:rFonts w:ascii="Times New Roman" w:hAnsi="Times New Roman" w:cs="Times New Roman"/>
          <w:b/>
          <w:i/>
          <w:sz w:val="24"/>
          <w:szCs w:val="24"/>
          <w:lang w:val="en-US"/>
        </w:rPr>
        <w:t xml:space="preserve"> </w:t>
      </w:r>
      <w:r w:rsidRPr="00070C5E">
        <w:rPr>
          <w:rFonts w:ascii="Times New Roman" w:hAnsi="Times New Roman" w:cs="Times New Roman"/>
          <w:b/>
          <w:i/>
          <w:sz w:val="24"/>
          <w:szCs w:val="24"/>
          <w:lang w:val="en-US"/>
        </w:rPr>
        <w:t>U</w:t>
      </w:r>
      <w:r w:rsidRPr="00C57A20">
        <w:rPr>
          <w:rFonts w:ascii="Times New Roman" w:hAnsi="Times New Roman" w:cs="Times New Roman"/>
          <w:b/>
          <w:i/>
          <w:sz w:val="24"/>
          <w:szCs w:val="24"/>
          <w:lang w:val="en-US"/>
        </w:rPr>
        <w:t>.</w:t>
      </w:r>
      <w:r w:rsidRPr="00070C5E">
        <w:rPr>
          <w:rFonts w:ascii="Times New Roman" w:hAnsi="Times New Roman" w:cs="Times New Roman"/>
          <w:b/>
          <w:i/>
          <w:sz w:val="24"/>
          <w:szCs w:val="24"/>
          <w:lang w:val="en-US"/>
        </w:rPr>
        <w:t>A</w:t>
      </w:r>
      <w:r w:rsidRPr="00C57A20">
        <w:rPr>
          <w:rFonts w:ascii="Times New Roman" w:hAnsi="Times New Roman" w:cs="Times New Roman"/>
          <w:b/>
          <w:i/>
          <w:sz w:val="24"/>
          <w:szCs w:val="24"/>
          <w:lang w:val="en-US"/>
        </w:rPr>
        <w:t xml:space="preserve">., </w:t>
      </w:r>
      <w:proofErr w:type="spellStart"/>
      <w:r w:rsidRPr="00070C5E">
        <w:rPr>
          <w:rFonts w:ascii="Times New Roman" w:hAnsi="Times New Roman" w:cs="Times New Roman"/>
          <w:b/>
          <w:i/>
          <w:sz w:val="24"/>
          <w:szCs w:val="24"/>
          <w:lang w:val="en-US"/>
        </w:rPr>
        <w:t>Zokirov</w:t>
      </w:r>
      <w:proofErr w:type="spellEnd"/>
      <w:r w:rsidRPr="00C57A20">
        <w:rPr>
          <w:rFonts w:ascii="Times New Roman" w:hAnsi="Times New Roman" w:cs="Times New Roman"/>
          <w:b/>
          <w:i/>
          <w:sz w:val="24"/>
          <w:szCs w:val="24"/>
          <w:lang w:val="en-US"/>
        </w:rPr>
        <w:t xml:space="preserve"> </w:t>
      </w:r>
      <w:r w:rsidRPr="00070C5E">
        <w:rPr>
          <w:rFonts w:ascii="Times New Roman" w:hAnsi="Times New Roman" w:cs="Times New Roman"/>
          <w:b/>
          <w:i/>
          <w:sz w:val="24"/>
          <w:szCs w:val="24"/>
          <w:lang w:val="en-US"/>
        </w:rPr>
        <w:t>R</w:t>
      </w:r>
      <w:r w:rsidRPr="00C57A20">
        <w:rPr>
          <w:rFonts w:ascii="Times New Roman" w:hAnsi="Times New Roman" w:cs="Times New Roman"/>
          <w:b/>
          <w:i/>
          <w:sz w:val="24"/>
          <w:szCs w:val="24"/>
          <w:lang w:val="en-US"/>
        </w:rPr>
        <w:t>.</w:t>
      </w:r>
      <w:r w:rsidRPr="00070C5E">
        <w:rPr>
          <w:rFonts w:ascii="Times New Roman" w:hAnsi="Times New Roman" w:cs="Times New Roman"/>
          <w:b/>
          <w:i/>
          <w:sz w:val="24"/>
          <w:szCs w:val="24"/>
        </w:rPr>
        <w:t>А</w:t>
      </w:r>
      <w:r w:rsidRPr="00C57A20">
        <w:rPr>
          <w:rFonts w:ascii="Times New Roman" w:hAnsi="Times New Roman" w:cs="Times New Roman"/>
          <w:b/>
          <w:i/>
          <w:sz w:val="24"/>
          <w:szCs w:val="24"/>
          <w:lang w:val="en-US"/>
        </w:rPr>
        <w:t>.</w:t>
      </w:r>
    </w:p>
    <w:p w:rsidR="00F7275A" w:rsidRPr="00984F92" w:rsidRDefault="00984F92" w:rsidP="00F72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lang w:val="en-US"/>
        </w:rPr>
      </w:pPr>
      <w:r w:rsidRPr="00984F92">
        <w:rPr>
          <w:rFonts w:ascii="Times New Roman" w:hAnsi="Times New Roman" w:cs="Times New Roman"/>
          <w:b/>
          <w:sz w:val="24"/>
          <w:szCs w:val="24"/>
          <w:lang w:val="en-US"/>
        </w:rPr>
        <w:t xml:space="preserve">RISK FACTORS OF SENSITIZATION AND ANALYSIS OF THE PIRCHE II, HLA MATCHMAKER SCORE CORRELATION FOR ANTIGEN </w:t>
      </w:r>
    </w:p>
    <w:p w:rsidR="00984F92" w:rsidRPr="00FE2F92" w:rsidRDefault="00984F92" w:rsidP="00984F92">
      <w:pPr>
        <w:spacing w:after="0" w:line="240" w:lineRule="auto"/>
        <w:ind w:firstLine="709"/>
        <w:jc w:val="both"/>
        <w:rPr>
          <w:rFonts w:ascii="Times New Roman" w:hAnsi="Times New Roman" w:cs="Times New Roman"/>
          <w:sz w:val="24"/>
          <w:szCs w:val="24"/>
          <w:lang w:val="en-US"/>
        </w:rPr>
      </w:pPr>
      <w:proofErr w:type="gramStart"/>
      <w:r w:rsidRPr="00FE2F92">
        <w:rPr>
          <w:rFonts w:ascii="Times New Roman" w:hAnsi="Times New Roman" w:cs="Times New Roman"/>
          <w:b/>
          <w:sz w:val="24"/>
          <w:szCs w:val="24"/>
          <w:lang w:val="en-US"/>
        </w:rPr>
        <w:t>Aim.</w:t>
      </w:r>
      <w:proofErr w:type="gramEnd"/>
      <w:r w:rsidRPr="00FE2F92">
        <w:rPr>
          <w:rFonts w:ascii="Times New Roman" w:hAnsi="Times New Roman" w:cs="Times New Roman"/>
          <w:sz w:val="24"/>
          <w:szCs w:val="24"/>
          <w:lang w:val="en-US"/>
        </w:rPr>
        <w:t xml:space="preserve"> Improving kidney allograft outcomes by evaluating antigen mismatches in kidney allograft recipients.</w:t>
      </w:r>
    </w:p>
    <w:p w:rsidR="00984F92" w:rsidRPr="00FE2F92" w:rsidRDefault="00984F92" w:rsidP="00984F92">
      <w:pPr>
        <w:spacing w:after="0" w:line="240" w:lineRule="auto"/>
        <w:ind w:firstLine="709"/>
        <w:jc w:val="both"/>
        <w:rPr>
          <w:rFonts w:ascii="Times New Roman" w:hAnsi="Times New Roman" w:cs="Times New Roman"/>
          <w:sz w:val="24"/>
          <w:szCs w:val="24"/>
          <w:lang w:val="en-US"/>
        </w:rPr>
      </w:pPr>
      <w:proofErr w:type="gramStart"/>
      <w:r w:rsidRPr="00FE2F92">
        <w:rPr>
          <w:rFonts w:ascii="Times New Roman" w:hAnsi="Times New Roman" w:cs="Times New Roman"/>
          <w:b/>
          <w:sz w:val="24"/>
          <w:szCs w:val="24"/>
          <w:lang w:val="en-US"/>
        </w:rPr>
        <w:t>Material and methods</w:t>
      </w:r>
      <w:r w:rsidRPr="00FE2F92">
        <w:rPr>
          <w:rFonts w:ascii="Times New Roman" w:hAnsi="Times New Roman" w:cs="Times New Roman"/>
          <w:sz w:val="24"/>
          <w:szCs w:val="24"/>
          <w:lang w:val="en-US"/>
        </w:rPr>
        <w:t>.</w:t>
      </w:r>
      <w:proofErr w:type="gramEnd"/>
      <w:r w:rsidRPr="00FE2F92">
        <w:rPr>
          <w:rFonts w:ascii="Times New Roman" w:hAnsi="Times New Roman" w:cs="Times New Roman"/>
          <w:sz w:val="24"/>
          <w:szCs w:val="24"/>
          <w:lang w:val="en-US"/>
        </w:rPr>
        <w:t xml:space="preserve"> Our retrospective study included 75 highly sensitized women at risk of acute kidney rejection to analyze the correlation of scores on the PIRCHE II, HLA MATCHMAKER donor matching scores. All patients underwent solid-phase immunoassay using a </w:t>
      </w:r>
      <w:proofErr w:type="spellStart"/>
      <w:r w:rsidRPr="00FE2F92">
        <w:rPr>
          <w:rFonts w:ascii="Times New Roman" w:hAnsi="Times New Roman" w:cs="Times New Roman"/>
          <w:sz w:val="24"/>
          <w:szCs w:val="24"/>
          <w:lang w:val="en-US"/>
        </w:rPr>
        <w:t>Luminex</w:t>
      </w:r>
      <w:proofErr w:type="spellEnd"/>
      <w:r w:rsidRPr="00FE2F92">
        <w:rPr>
          <w:rFonts w:ascii="Times New Roman" w:hAnsi="Times New Roman" w:cs="Times New Roman"/>
          <w:sz w:val="24"/>
          <w:szCs w:val="24"/>
          <w:lang w:val="en-US"/>
        </w:rPr>
        <w:t xml:space="preserve"> 200 multiplex analyzer on the </w:t>
      </w:r>
      <w:proofErr w:type="spellStart"/>
      <w:r w:rsidRPr="00FE2F92">
        <w:rPr>
          <w:rFonts w:ascii="Times New Roman" w:hAnsi="Times New Roman" w:cs="Times New Roman"/>
          <w:sz w:val="24"/>
          <w:szCs w:val="24"/>
          <w:lang w:val="en-US"/>
        </w:rPr>
        <w:t>Xmap</w:t>
      </w:r>
      <w:proofErr w:type="spellEnd"/>
      <w:r w:rsidRPr="00FE2F92">
        <w:rPr>
          <w:rFonts w:ascii="Times New Roman" w:hAnsi="Times New Roman" w:cs="Times New Roman"/>
          <w:sz w:val="24"/>
          <w:szCs w:val="24"/>
          <w:lang w:val="en-US"/>
        </w:rPr>
        <w:t xml:space="preserve"> platform. The </w:t>
      </w:r>
      <w:proofErr w:type="spellStart"/>
      <w:r w:rsidRPr="00FE2F92">
        <w:rPr>
          <w:rFonts w:ascii="Times New Roman" w:hAnsi="Times New Roman" w:cs="Times New Roman"/>
          <w:sz w:val="24"/>
          <w:szCs w:val="24"/>
          <w:lang w:val="en-US"/>
        </w:rPr>
        <w:t>lymphocytotoxicity</w:t>
      </w:r>
      <w:proofErr w:type="spellEnd"/>
      <w:r w:rsidRPr="00FE2F92">
        <w:rPr>
          <w:rFonts w:ascii="Times New Roman" w:hAnsi="Times New Roman" w:cs="Times New Roman"/>
          <w:sz w:val="24"/>
          <w:szCs w:val="24"/>
          <w:lang w:val="en-US"/>
        </w:rPr>
        <w:t xml:space="preserve"> test (CDS) was performed by the serological method. The analysis for matching a donor to a sensitized recipient was carried out with HLA-ABC </w:t>
      </w:r>
      <w:proofErr w:type="spellStart"/>
      <w:r w:rsidRPr="00FE2F92">
        <w:rPr>
          <w:rFonts w:ascii="Times New Roman" w:hAnsi="Times New Roman" w:cs="Times New Roman"/>
          <w:sz w:val="24"/>
          <w:szCs w:val="24"/>
          <w:lang w:val="en-US"/>
        </w:rPr>
        <w:t>Eplet</w:t>
      </w:r>
      <w:proofErr w:type="spellEnd"/>
      <w:r w:rsidRPr="00FE2F92">
        <w:rPr>
          <w:rFonts w:ascii="Times New Roman" w:hAnsi="Times New Roman" w:cs="Times New Roman"/>
          <w:sz w:val="24"/>
          <w:szCs w:val="24"/>
          <w:lang w:val="en-US"/>
        </w:rPr>
        <w:t xml:space="preserve"> Matching Version 3.1 Match maker and HLA-DR, DQ, DP </w:t>
      </w:r>
      <w:proofErr w:type="spellStart"/>
      <w:r w:rsidRPr="00FE2F92">
        <w:rPr>
          <w:rFonts w:ascii="Times New Roman" w:hAnsi="Times New Roman" w:cs="Times New Roman"/>
          <w:sz w:val="24"/>
          <w:szCs w:val="24"/>
          <w:lang w:val="en-US"/>
        </w:rPr>
        <w:t>Eplet</w:t>
      </w:r>
      <w:proofErr w:type="spellEnd"/>
      <w:r w:rsidRPr="00FE2F92">
        <w:rPr>
          <w:rFonts w:ascii="Times New Roman" w:hAnsi="Times New Roman" w:cs="Times New Roman"/>
          <w:sz w:val="24"/>
          <w:szCs w:val="24"/>
          <w:lang w:val="en-US"/>
        </w:rPr>
        <w:t xml:space="preserve"> Matching Version 3.1 Match maker. </w:t>
      </w:r>
      <w:proofErr w:type="gramStart"/>
      <w:r w:rsidRPr="00FE2F92">
        <w:rPr>
          <w:rFonts w:ascii="Times New Roman" w:hAnsi="Times New Roman" w:cs="Times New Roman"/>
          <w:sz w:val="24"/>
          <w:szCs w:val="24"/>
          <w:lang w:val="en-US"/>
        </w:rPr>
        <w:t>Analysis for the prediction of the appearance of DSA according to the PIRCHE-II algorithm.</w:t>
      </w:r>
      <w:proofErr w:type="gramEnd"/>
    </w:p>
    <w:p w:rsidR="00984F92" w:rsidRPr="00FE2F92" w:rsidRDefault="00984F92" w:rsidP="00984F92">
      <w:pPr>
        <w:spacing w:after="0" w:line="240" w:lineRule="auto"/>
        <w:ind w:firstLine="709"/>
        <w:jc w:val="both"/>
        <w:rPr>
          <w:rFonts w:ascii="Times New Roman" w:hAnsi="Times New Roman" w:cs="Times New Roman"/>
          <w:sz w:val="24"/>
          <w:szCs w:val="24"/>
          <w:lang w:val="en-US"/>
        </w:rPr>
      </w:pPr>
      <w:proofErr w:type="gramStart"/>
      <w:r w:rsidRPr="00FE2F92">
        <w:rPr>
          <w:rFonts w:ascii="Times New Roman" w:hAnsi="Times New Roman" w:cs="Times New Roman"/>
          <w:b/>
          <w:sz w:val="24"/>
          <w:szCs w:val="24"/>
          <w:lang w:val="en-US"/>
        </w:rPr>
        <w:t>Results.</w:t>
      </w:r>
      <w:proofErr w:type="gramEnd"/>
      <w:r w:rsidRPr="00FE2F92">
        <w:rPr>
          <w:rFonts w:ascii="Times New Roman" w:hAnsi="Times New Roman" w:cs="Times New Roman"/>
          <w:sz w:val="24"/>
          <w:szCs w:val="24"/>
          <w:lang w:val="en-US"/>
        </w:rPr>
        <w:t xml:space="preserve"> Preeclampsia (nephropathy of pregnancy) was noted in women's history – 44,0% (33), hypotonic bleeding – 34,6% (26), which were corrected by transfusions of blood and its components’, repeated transplantations were in history in 14,5% (11) patients. In the analysis of mismatch of HLA antigens in kidney recipients with a donor according to the HLA Matchmaker program, they ranged from 0 to 75</w:t>
      </w:r>
      <w:proofErr w:type="gramStart"/>
      <w:r w:rsidRPr="00FE2F92">
        <w:rPr>
          <w:rFonts w:ascii="Times New Roman" w:hAnsi="Times New Roman" w:cs="Times New Roman"/>
          <w:sz w:val="24"/>
          <w:szCs w:val="24"/>
          <w:lang w:val="en-US"/>
        </w:rPr>
        <w:t>,5</w:t>
      </w:r>
      <w:proofErr w:type="gramEnd"/>
      <w:r w:rsidRPr="00FE2F92">
        <w:rPr>
          <w:rFonts w:ascii="Times New Roman" w:hAnsi="Times New Roman" w:cs="Times New Roman"/>
          <w:sz w:val="24"/>
          <w:szCs w:val="24"/>
          <w:lang w:val="en-US"/>
        </w:rPr>
        <w:t xml:space="preserve"> for the entire group with an average value of 27,2 (15.8) points. 68% (51) women had scores ranging from 1 to 52.1. The HLA mismatch resulted in a mean PIRCHE-II score of 70</w:t>
      </w:r>
      <w:proofErr w:type="gramStart"/>
      <w:r w:rsidRPr="00FE2F92">
        <w:rPr>
          <w:rFonts w:ascii="Times New Roman" w:hAnsi="Times New Roman" w:cs="Times New Roman"/>
          <w:sz w:val="24"/>
          <w:szCs w:val="24"/>
          <w:lang w:val="en-US"/>
        </w:rPr>
        <w:t>,0</w:t>
      </w:r>
      <w:proofErr w:type="gramEnd"/>
      <w:r w:rsidRPr="00FE2F92">
        <w:rPr>
          <w:rFonts w:ascii="Times New Roman" w:hAnsi="Times New Roman" w:cs="Times New Roman"/>
          <w:sz w:val="24"/>
          <w:szCs w:val="24"/>
          <w:lang w:val="en-US"/>
        </w:rPr>
        <w:t xml:space="preserve"> (49,9). The PIRCHE-II score varied for the whole group from 0 to 323,9, but in 60% (45) of patients the range was from 1,2 to 162,7, indicating that there is a huge individual range of PIRCHE-II scores for each nonconformity for HLA antigens. The kidney allograft survival analysis in the group was 76</w:t>
      </w:r>
      <w:proofErr w:type="gramStart"/>
      <w:r w:rsidRPr="00FE2F92">
        <w:rPr>
          <w:rFonts w:ascii="Times New Roman" w:hAnsi="Times New Roman" w:cs="Times New Roman"/>
          <w:sz w:val="24"/>
          <w:szCs w:val="24"/>
          <w:lang w:val="en-US"/>
        </w:rPr>
        <w:t>,0</w:t>
      </w:r>
      <w:proofErr w:type="gramEnd"/>
      <w:r w:rsidRPr="00FE2F92">
        <w:rPr>
          <w:rFonts w:ascii="Times New Roman" w:hAnsi="Times New Roman" w:cs="Times New Roman"/>
          <w:sz w:val="24"/>
          <w:szCs w:val="24"/>
          <w:lang w:val="en-US"/>
        </w:rPr>
        <w:t xml:space="preserve">% (95% confidence </w:t>
      </w:r>
      <w:r w:rsidRPr="00FE2F92">
        <w:rPr>
          <w:rFonts w:ascii="Times New Roman" w:hAnsi="Times New Roman" w:cs="Times New Roman"/>
          <w:sz w:val="24"/>
          <w:szCs w:val="24"/>
          <w:lang w:val="en-US"/>
        </w:rPr>
        <w:lastRenderedPageBreak/>
        <w:t>interval [CI]: 75,0–81,0) 10 years after transplantation. Graft loss (i.e., return to dialysis) was reported in 18 (24</w:t>
      </w:r>
      <w:proofErr w:type="gramStart"/>
      <w:r w:rsidRPr="00FE2F92">
        <w:rPr>
          <w:rFonts w:ascii="Times New Roman" w:hAnsi="Times New Roman" w:cs="Times New Roman"/>
          <w:sz w:val="24"/>
          <w:szCs w:val="24"/>
          <w:lang w:val="en-US"/>
        </w:rPr>
        <w:t>,0</w:t>
      </w:r>
      <w:proofErr w:type="gramEnd"/>
      <w:r w:rsidRPr="00FE2F92">
        <w:rPr>
          <w:rFonts w:ascii="Times New Roman" w:hAnsi="Times New Roman" w:cs="Times New Roman"/>
          <w:sz w:val="24"/>
          <w:szCs w:val="24"/>
          <w:lang w:val="en-US"/>
        </w:rPr>
        <w:t>%) patients. 24 (32,0%) patients developed donor-specific antibodies (</w:t>
      </w:r>
      <w:proofErr w:type="spellStart"/>
      <w:r w:rsidRPr="00FE2F92">
        <w:rPr>
          <w:rFonts w:ascii="Times New Roman" w:hAnsi="Times New Roman" w:cs="Times New Roman"/>
          <w:sz w:val="24"/>
          <w:szCs w:val="24"/>
          <w:lang w:val="en-US"/>
        </w:rPr>
        <w:t>dnDSA</w:t>
      </w:r>
      <w:proofErr w:type="spellEnd"/>
      <w:r w:rsidRPr="00FE2F92">
        <w:rPr>
          <w:rFonts w:ascii="Times New Roman" w:hAnsi="Times New Roman" w:cs="Times New Roman"/>
          <w:sz w:val="24"/>
          <w:szCs w:val="24"/>
          <w:lang w:val="en-US"/>
        </w:rPr>
        <w:t>)</w:t>
      </w:r>
    </w:p>
    <w:p w:rsidR="00984F92" w:rsidRPr="00FE2F92" w:rsidRDefault="00984F92" w:rsidP="00984F92">
      <w:pPr>
        <w:spacing w:after="0" w:line="240" w:lineRule="auto"/>
        <w:ind w:firstLine="709"/>
        <w:jc w:val="both"/>
        <w:rPr>
          <w:rFonts w:ascii="Times New Roman" w:hAnsi="Times New Roman" w:cs="Times New Roman"/>
          <w:sz w:val="24"/>
          <w:szCs w:val="24"/>
          <w:lang w:val="en-US"/>
        </w:rPr>
      </w:pPr>
      <w:proofErr w:type="gramStart"/>
      <w:r w:rsidRPr="00FE2F92">
        <w:rPr>
          <w:rFonts w:ascii="Times New Roman" w:hAnsi="Times New Roman" w:cs="Times New Roman"/>
          <w:b/>
          <w:sz w:val="24"/>
          <w:szCs w:val="24"/>
          <w:lang w:val="en-US"/>
        </w:rPr>
        <w:t>Conclusions</w:t>
      </w:r>
      <w:r w:rsidRPr="00FE2F92">
        <w:rPr>
          <w:rFonts w:ascii="Times New Roman" w:hAnsi="Times New Roman" w:cs="Times New Roman"/>
          <w:sz w:val="24"/>
          <w:szCs w:val="24"/>
          <w:lang w:val="en-US"/>
        </w:rPr>
        <w:t>.</w:t>
      </w:r>
      <w:proofErr w:type="gramEnd"/>
      <w:r w:rsidRPr="00FE2F92">
        <w:rPr>
          <w:rFonts w:ascii="Times New Roman" w:hAnsi="Times New Roman" w:cs="Times New Roman"/>
          <w:sz w:val="24"/>
          <w:szCs w:val="24"/>
          <w:lang w:val="en-US"/>
        </w:rPr>
        <w:t xml:space="preserve"> The PIRCHE-II score is an independent predictor of </w:t>
      </w:r>
      <w:proofErr w:type="spellStart"/>
      <w:r w:rsidRPr="00FE2F92">
        <w:rPr>
          <w:rFonts w:ascii="Times New Roman" w:hAnsi="Times New Roman" w:cs="Times New Roman"/>
          <w:sz w:val="24"/>
          <w:szCs w:val="24"/>
          <w:lang w:val="en-US"/>
        </w:rPr>
        <w:t>denovo</w:t>
      </w:r>
      <w:proofErr w:type="spellEnd"/>
      <w:r w:rsidRPr="00FE2F92">
        <w:rPr>
          <w:rFonts w:ascii="Times New Roman" w:hAnsi="Times New Roman" w:cs="Times New Roman"/>
          <w:sz w:val="24"/>
          <w:szCs w:val="24"/>
          <w:lang w:val="en-US"/>
        </w:rPr>
        <w:t xml:space="preserve"> DSA. Stratification according to the PIRCHE-II scale allows </w:t>
      </w:r>
      <w:proofErr w:type="gramStart"/>
      <w:r w:rsidRPr="00FE2F92">
        <w:rPr>
          <w:rFonts w:ascii="Times New Roman" w:hAnsi="Times New Roman" w:cs="Times New Roman"/>
          <w:sz w:val="24"/>
          <w:szCs w:val="24"/>
          <w:lang w:val="en-US"/>
        </w:rPr>
        <w:t>to identify</w:t>
      </w:r>
      <w:proofErr w:type="gramEnd"/>
      <w:r w:rsidRPr="00FE2F92">
        <w:rPr>
          <w:rFonts w:ascii="Times New Roman" w:hAnsi="Times New Roman" w:cs="Times New Roman"/>
          <w:sz w:val="24"/>
          <w:szCs w:val="24"/>
          <w:lang w:val="en-US"/>
        </w:rPr>
        <w:t xml:space="preserve"> patients with a low risk of developing </w:t>
      </w:r>
      <w:proofErr w:type="spellStart"/>
      <w:r w:rsidRPr="00FE2F92">
        <w:rPr>
          <w:rFonts w:ascii="Times New Roman" w:hAnsi="Times New Roman" w:cs="Times New Roman"/>
          <w:sz w:val="24"/>
          <w:szCs w:val="24"/>
          <w:lang w:val="en-US"/>
        </w:rPr>
        <w:t>denovo</w:t>
      </w:r>
      <w:proofErr w:type="spellEnd"/>
      <w:r w:rsidRPr="00FE2F92">
        <w:rPr>
          <w:rFonts w:ascii="Times New Roman" w:hAnsi="Times New Roman" w:cs="Times New Roman"/>
          <w:sz w:val="24"/>
          <w:szCs w:val="24"/>
          <w:lang w:val="en-US"/>
        </w:rPr>
        <w:t xml:space="preserve"> DSA.</w:t>
      </w:r>
    </w:p>
    <w:p w:rsidR="00984F92" w:rsidRPr="00FE2F92" w:rsidRDefault="00984F92" w:rsidP="00984F92">
      <w:pPr>
        <w:spacing w:after="0" w:line="240" w:lineRule="auto"/>
        <w:ind w:firstLine="709"/>
        <w:jc w:val="both"/>
        <w:rPr>
          <w:rFonts w:ascii="Times New Roman" w:hAnsi="Times New Roman" w:cs="Times New Roman"/>
          <w:i/>
          <w:sz w:val="24"/>
          <w:szCs w:val="24"/>
          <w:lang w:val="en-US"/>
        </w:rPr>
      </w:pPr>
      <w:r w:rsidRPr="00FE2F92">
        <w:rPr>
          <w:rFonts w:ascii="Times New Roman" w:hAnsi="Times New Roman" w:cs="Times New Roman"/>
          <w:b/>
          <w:i/>
          <w:sz w:val="24"/>
          <w:szCs w:val="24"/>
          <w:lang w:val="en-US"/>
        </w:rPr>
        <w:t>Key words</w:t>
      </w:r>
      <w:r w:rsidRPr="00FE2F92">
        <w:rPr>
          <w:rFonts w:ascii="Times New Roman" w:hAnsi="Times New Roman" w:cs="Times New Roman"/>
          <w:i/>
          <w:sz w:val="24"/>
          <w:szCs w:val="24"/>
          <w:lang w:val="en-US"/>
        </w:rPr>
        <w:t xml:space="preserve">: kidney transplantation; analysis for DSA; PIRCHE-II algorithm; </w:t>
      </w:r>
      <w:proofErr w:type="spellStart"/>
      <w:r w:rsidRPr="00FE2F92">
        <w:rPr>
          <w:rFonts w:ascii="Times New Roman" w:hAnsi="Times New Roman" w:cs="Times New Roman"/>
          <w:i/>
          <w:sz w:val="24"/>
          <w:szCs w:val="24"/>
          <w:lang w:val="en-US"/>
        </w:rPr>
        <w:t>Hla</w:t>
      </w:r>
      <w:proofErr w:type="spellEnd"/>
      <w:r w:rsidRPr="00FE2F92">
        <w:rPr>
          <w:rFonts w:ascii="Times New Roman" w:hAnsi="Times New Roman" w:cs="Times New Roman"/>
          <w:i/>
          <w:sz w:val="24"/>
          <w:szCs w:val="24"/>
          <w:lang w:val="en-US"/>
        </w:rPr>
        <w:t xml:space="preserve"> Matchmaker</w:t>
      </w:r>
    </w:p>
    <w:p w:rsidR="00984F92" w:rsidRPr="00984F92" w:rsidRDefault="00984F92" w:rsidP="00F72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i/>
          <w:sz w:val="24"/>
          <w:szCs w:val="24"/>
          <w:lang w:val="en-US"/>
        </w:rPr>
      </w:pPr>
    </w:p>
    <w:p w:rsidR="00F7275A" w:rsidRPr="00070C5E" w:rsidRDefault="00F7275A" w:rsidP="00F72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i/>
          <w:sz w:val="24"/>
          <w:szCs w:val="24"/>
          <w:lang w:val="en-US"/>
        </w:rPr>
      </w:pPr>
      <w:proofErr w:type="spellStart"/>
      <w:r w:rsidRPr="00070C5E">
        <w:rPr>
          <w:rFonts w:ascii="Times New Roman" w:eastAsia="Times New Roman" w:hAnsi="Times New Roman" w:cs="Times New Roman"/>
          <w:b/>
          <w:i/>
          <w:sz w:val="24"/>
          <w:szCs w:val="24"/>
          <w:lang w:val="en-US"/>
        </w:rPr>
        <w:t>Khafizov</w:t>
      </w:r>
      <w:proofErr w:type="spellEnd"/>
      <w:r w:rsidRPr="00070C5E">
        <w:rPr>
          <w:rFonts w:ascii="Times New Roman" w:eastAsia="Times New Roman" w:hAnsi="Times New Roman" w:cs="Times New Roman"/>
          <w:b/>
          <w:i/>
          <w:sz w:val="24"/>
          <w:szCs w:val="24"/>
          <w:lang w:val="en-US"/>
        </w:rPr>
        <w:t xml:space="preserve"> A.A.</w:t>
      </w:r>
    </w:p>
    <w:p w:rsidR="00F7275A" w:rsidRPr="00984F92" w:rsidRDefault="00984F92" w:rsidP="00984F92">
      <w:pPr>
        <w:spacing w:after="0"/>
        <w:rPr>
          <w:rFonts w:ascii="Times New Roman" w:hAnsi="Times New Roman" w:cs="Times New Roman"/>
          <w:b/>
          <w:sz w:val="24"/>
          <w:szCs w:val="24"/>
          <w:lang w:val="en-US"/>
        </w:rPr>
      </w:pPr>
      <w:r w:rsidRPr="00984F92">
        <w:rPr>
          <w:rFonts w:ascii="Times New Roman" w:eastAsia="Times New Roman" w:hAnsi="Times New Roman" w:cs="Times New Roman"/>
          <w:b/>
          <w:sz w:val="24"/>
          <w:szCs w:val="24"/>
          <w:lang w:val="en-US"/>
        </w:rPr>
        <w:t>POSSIBILITIES OF USING ELECTROMYOGRAPHY OF MASTICATORY MUSCLES WHEN CREATING FIXED ORTHOPEDIC STRUCTURES ON DENTAL IMPLANTS WITH COMPLETE EDENTULOUS JAWS</w:t>
      </w:r>
      <w:r w:rsidRPr="00984F92">
        <w:rPr>
          <w:rFonts w:ascii="Times New Roman" w:hAnsi="Times New Roman" w:cs="Times New Roman"/>
          <w:b/>
          <w:sz w:val="24"/>
          <w:szCs w:val="24"/>
          <w:lang w:val="en-US"/>
        </w:rPr>
        <w:t xml:space="preserve"> MISMATCH IN KIDNEY RECIPIENTS</w:t>
      </w:r>
    </w:p>
    <w:p w:rsidR="00984F92" w:rsidRPr="000D49B9" w:rsidRDefault="00984F92" w:rsidP="00984F92">
      <w:pPr>
        <w:tabs>
          <w:tab w:val="left" w:pos="284"/>
        </w:tabs>
        <w:spacing w:after="0" w:line="240" w:lineRule="auto"/>
        <w:ind w:firstLine="709"/>
        <w:jc w:val="both"/>
        <w:rPr>
          <w:rFonts w:ascii="Times New Roman" w:eastAsia="Calibri" w:hAnsi="Times New Roman" w:cs="Times New Roman"/>
          <w:bCs/>
          <w:sz w:val="24"/>
          <w:szCs w:val="24"/>
          <w:lang w:val="en-US"/>
        </w:rPr>
      </w:pPr>
      <w:proofErr w:type="gramStart"/>
      <w:r w:rsidRPr="000D49B9">
        <w:rPr>
          <w:rFonts w:ascii="Times New Roman" w:eastAsia="Calibri" w:hAnsi="Times New Roman" w:cs="Times New Roman"/>
          <w:b/>
          <w:sz w:val="24"/>
          <w:szCs w:val="24"/>
          <w:lang w:val="en-US"/>
        </w:rPr>
        <w:t>Aim.</w:t>
      </w:r>
      <w:proofErr w:type="gramEnd"/>
      <w:r w:rsidRPr="000D49B9">
        <w:rPr>
          <w:rFonts w:ascii="Times New Roman" w:eastAsia="Calibri" w:hAnsi="Times New Roman" w:cs="Times New Roman"/>
          <w:b/>
          <w:sz w:val="24"/>
          <w:szCs w:val="24"/>
          <w:lang w:val="en-US"/>
        </w:rPr>
        <w:t xml:space="preserve"> </w:t>
      </w:r>
      <w:proofErr w:type="gramStart"/>
      <w:r w:rsidRPr="000D49B9">
        <w:rPr>
          <w:rFonts w:ascii="Times New Roman" w:eastAsia="Calibri" w:hAnsi="Times New Roman" w:cs="Times New Roman"/>
          <w:bCs/>
          <w:sz w:val="24"/>
          <w:szCs w:val="24"/>
          <w:lang w:val="en-US"/>
        </w:rPr>
        <w:t xml:space="preserve">Improving the results of complex treatment of patients with complete </w:t>
      </w:r>
      <w:proofErr w:type="spellStart"/>
      <w:r w:rsidRPr="000D49B9">
        <w:rPr>
          <w:rFonts w:ascii="Times New Roman" w:eastAsia="Calibri" w:hAnsi="Times New Roman" w:cs="Times New Roman"/>
          <w:bCs/>
          <w:sz w:val="24"/>
          <w:szCs w:val="24"/>
          <w:lang w:val="en-US"/>
        </w:rPr>
        <w:t>edentulism</w:t>
      </w:r>
      <w:proofErr w:type="spellEnd"/>
      <w:r w:rsidRPr="000D49B9">
        <w:rPr>
          <w:rFonts w:ascii="Times New Roman" w:eastAsia="Calibri" w:hAnsi="Times New Roman" w:cs="Times New Roman"/>
          <w:bCs/>
          <w:sz w:val="24"/>
          <w:szCs w:val="24"/>
          <w:lang w:val="en-US"/>
        </w:rPr>
        <w:t xml:space="preserve"> in orthopedic treatment with fixed structures on dental implants by using an </w:t>
      </w:r>
      <w:proofErr w:type="spellStart"/>
      <w:r w:rsidRPr="000D49B9">
        <w:rPr>
          <w:rFonts w:ascii="Times New Roman" w:eastAsia="Calibri" w:hAnsi="Times New Roman" w:cs="Times New Roman"/>
          <w:bCs/>
          <w:sz w:val="24"/>
          <w:szCs w:val="24"/>
          <w:lang w:val="en-US"/>
        </w:rPr>
        <w:t>electromyographic</w:t>
      </w:r>
      <w:proofErr w:type="spellEnd"/>
      <w:r w:rsidRPr="000D49B9">
        <w:rPr>
          <w:rFonts w:ascii="Times New Roman" w:eastAsia="Calibri" w:hAnsi="Times New Roman" w:cs="Times New Roman"/>
          <w:bCs/>
          <w:sz w:val="24"/>
          <w:szCs w:val="24"/>
          <w:lang w:val="en-US"/>
        </w:rPr>
        <w:t xml:space="preserve"> (EMG) study.</w:t>
      </w:r>
      <w:proofErr w:type="gramEnd"/>
    </w:p>
    <w:p w:rsidR="00984F92" w:rsidRPr="000D49B9" w:rsidRDefault="00984F92" w:rsidP="00984F92">
      <w:pPr>
        <w:tabs>
          <w:tab w:val="left" w:pos="284"/>
        </w:tabs>
        <w:spacing w:after="0" w:line="240" w:lineRule="auto"/>
        <w:ind w:firstLine="709"/>
        <w:jc w:val="both"/>
        <w:rPr>
          <w:rFonts w:ascii="Times New Roman" w:eastAsia="Calibri" w:hAnsi="Times New Roman" w:cs="Times New Roman"/>
          <w:bCs/>
          <w:color w:val="000000"/>
          <w:sz w:val="24"/>
          <w:szCs w:val="24"/>
          <w:lang w:val="en"/>
        </w:rPr>
      </w:pPr>
      <w:proofErr w:type="gramStart"/>
      <w:r w:rsidRPr="000D49B9">
        <w:rPr>
          <w:rFonts w:ascii="Times New Roman" w:eastAsia="Calibri" w:hAnsi="Times New Roman" w:cs="Times New Roman"/>
          <w:b/>
          <w:color w:val="000000"/>
          <w:sz w:val="24"/>
          <w:szCs w:val="24"/>
          <w:lang w:val="en"/>
        </w:rPr>
        <w:t>Material and methods.</w:t>
      </w:r>
      <w:proofErr w:type="gramEnd"/>
      <w:r w:rsidRPr="000D49B9">
        <w:rPr>
          <w:rFonts w:ascii="Calibri" w:eastAsia="Calibri" w:hAnsi="Calibri" w:cs="Times New Roman"/>
          <w:lang w:val="en-US"/>
        </w:rPr>
        <w:t xml:space="preserve"> </w:t>
      </w:r>
      <w:r w:rsidRPr="000D49B9">
        <w:rPr>
          <w:rFonts w:ascii="Times New Roman" w:eastAsia="Calibri" w:hAnsi="Times New Roman" w:cs="Times New Roman"/>
          <w:bCs/>
          <w:color w:val="000000"/>
          <w:sz w:val="24"/>
          <w:szCs w:val="24"/>
          <w:lang w:val="en"/>
        </w:rPr>
        <w:t xml:space="preserve">The results of an EMG study of 45 people were analyzed, divided into 3 equal subgroups according to skeletal and facial types using the Hummingbird </w:t>
      </w:r>
      <w:proofErr w:type="spellStart"/>
      <w:r w:rsidRPr="000D49B9">
        <w:rPr>
          <w:rFonts w:ascii="Times New Roman" w:eastAsia="Calibri" w:hAnsi="Times New Roman" w:cs="Times New Roman"/>
          <w:bCs/>
          <w:color w:val="000000"/>
          <w:sz w:val="24"/>
          <w:szCs w:val="24"/>
          <w:lang w:val="en"/>
        </w:rPr>
        <w:t>electromyograph</w:t>
      </w:r>
      <w:proofErr w:type="spellEnd"/>
      <w:r w:rsidRPr="000D49B9">
        <w:rPr>
          <w:rFonts w:ascii="Times New Roman" w:eastAsia="Calibri" w:hAnsi="Times New Roman" w:cs="Times New Roman"/>
          <w:bCs/>
          <w:color w:val="000000"/>
          <w:sz w:val="24"/>
          <w:szCs w:val="24"/>
          <w:lang w:val="en"/>
        </w:rPr>
        <w:t xml:space="preserve"> for 90 days. The data obtained during the compression of the </w:t>
      </w:r>
      <w:proofErr w:type="spellStart"/>
      <w:r w:rsidRPr="000D49B9">
        <w:rPr>
          <w:rFonts w:ascii="Times New Roman" w:eastAsia="Calibri" w:hAnsi="Times New Roman" w:cs="Times New Roman"/>
          <w:bCs/>
          <w:color w:val="000000"/>
          <w:sz w:val="24"/>
          <w:szCs w:val="24"/>
          <w:lang w:val="en"/>
        </w:rPr>
        <w:t>dentoalveolar</w:t>
      </w:r>
      <w:proofErr w:type="spellEnd"/>
      <w:r w:rsidRPr="000D49B9">
        <w:rPr>
          <w:rFonts w:ascii="Times New Roman" w:eastAsia="Calibri" w:hAnsi="Times New Roman" w:cs="Times New Roman"/>
          <w:bCs/>
          <w:color w:val="000000"/>
          <w:sz w:val="24"/>
          <w:szCs w:val="24"/>
          <w:lang w:val="en"/>
        </w:rPr>
        <w:t xml:space="preserve"> system in each subgroup separately were evaluated for comparison with data from other studies. The skeletal ratios were determined for each subgroup and the norms of load distribution on the masticatory muscles were determined.</w:t>
      </w:r>
    </w:p>
    <w:p w:rsidR="00984F92" w:rsidRPr="000D49B9" w:rsidRDefault="00984F92" w:rsidP="00984F92">
      <w:pPr>
        <w:tabs>
          <w:tab w:val="left" w:pos="284"/>
        </w:tabs>
        <w:spacing w:after="0" w:line="240" w:lineRule="auto"/>
        <w:ind w:firstLine="709"/>
        <w:jc w:val="both"/>
        <w:rPr>
          <w:rFonts w:ascii="Times New Roman" w:eastAsia="Calibri" w:hAnsi="Times New Roman" w:cs="Times New Roman"/>
          <w:bCs/>
          <w:color w:val="000000"/>
          <w:sz w:val="24"/>
          <w:szCs w:val="24"/>
          <w:lang w:val="en"/>
        </w:rPr>
      </w:pPr>
      <w:proofErr w:type="gramStart"/>
      <w:r w:rsidRPr="000D49B9">
        <w:rPr>
          <w:rFonts w:ascii="Times New Roman" w:eastAsia="Calibri" w:hAnsi="Times New Roman" w:cs="Times New Roman"/>
          <w:b/>
          <w:color w:val="000000"/>
          <w:sz w:val="24"/>
          <w:szCs w:val="24"/>
          <w:lang w:val="en"/>
        </w:rPr>
        <w:t>Results.</w:t>
      </w:r>
      <w:proofErr w:type="gramEnd"/>
      <w:r w:rsidRPr="000D49B9">
        <w:rPr>
          <w:rFonts w:ascii="Calibri" w:eastAsia="Calibri" w:hAnsi="Calibri" w:cs="Times New Roman"/>
          <w:lang w:val="en-US"/>
        </w:rPr>
        <w:t xml:space="preserve"> </w:t>
      </w:r>
      <w:r w:rsidRPr="000D49B9">
        <w:rPr>
          <w:rFonts w:ascii="Times New Roman" w:eastAsia="Calibri" w:hAnsi="Times New Roman" w:cs="Times New Roman"/>
          <w:bCs/>
          <w:color w:val="000000"/>
          <w:sz w:val="24"/>
          <w:szCs w:val="24"/>
          <w:lang w:val="en"/>
        </w:rPr>
        <w:t>In subgroup 1, the load on the masticatory muscles was distributed evenly by 25% on the temporal (M. temporalis) and masticatory muscles (M. masseter) on both sides with an allowable deviation rate of ±4</w:t>
      </w:r>
      <w:proofErr w:type="gramStart"/>
      <w:r w:rsidRPr="000D49B9">
        <w:rPr>
          <w:rFonts w:ascii="Times New Roman" w:eastAsia="Calibri" w:hAnsi="Times New Roman" w:cs="Times New Roman"/>
          <w:bCs/>
          <w:color w:val="000000"/>
          <w:sz w:val="24"/>
          <w:szCs w:val="24"/>
          <w:lang w:val="en"/>
        </w:rPr>
        <w:t>,0</w:t>
      </w:r>
      <w:proofErr w:type="gramEnd"/>
      <w:r w:rsidRPr="000D49B9">
        <w:rPr>
          <w:rFonts w:ascii="Times New Roman" w:eastAsia="Calibri" w:hAnsi="Times New Roman" w:cs="Times New Roman"/>
          <w:bCs/>
          <w:color w:val="000000"/>
          <w:sz w:val="24"/>
          <w:szCs w:val="24"/>
          <w:lang w:val="en"/>
        </w:rPr>
        <w:t>%. In subgroup 2, the temporal muscles dominate, which account for 30% of the masticatory load, and the masticatory muscles - 20% on each side. This is due to the peculiarities of the structure of the facial skeleton of the subjects. The permissible deviation rate in this subgroup is ± 5</w:t>
      </w:r>
      <w:proofErr w:type="gramStart"/>
      <w:r w:rsidRPr="000D49B9">
        <w:rPr>
          <w:rFonts w:ascii="Times New Roman" w:eastAsia="Calibri" w:hAnsi="Times New Roman" w:cs="Times New Roman"/>
          <w:bCs/>
          <w:color w:val="000000"/>
          <w:sz w:val="24"/>
          <w:szCs w:val="24"/>
          <w:lang w:val="en"/>
        </w:rPr>
        <w:t>,5</w:t>
      </w:r>
      <w:proofErr w:type="gramEnd"/>
      <w:r w:rsidRPr="000D49B9">
        <w:rPr>
          <w:rFonts w:ascii="Times New Roman" w:eastAsia="Calibri" w:hAnsi="Times New Roman" w:cs="Times New Roman"/>
          <w:bCs/>
          <w:color w:val="000000"/>
          <w:sz w:val="24"/>
          <w:szCs w:val="24"/>
          <w:lang w:val="en"/>
        </w:rPr>
        <w:t>-6,0%. In subgroup 3, the temporal muscles account for 20% of the load, in this group, the masticatory muscles dominate, which account for 30% of the masticatory load on each side. The allowable deviation rate in this subgroup is ±4</w:t>
      </w:r>
      <w:proofErr w:type="gramStart"/>
      <w:r w:rsidRPr="000D49B9">
        <w:rPr>
          <w:rFonts w:ascii="Times New Roman" w:eastAsia="Calibri" w:hAnsi="Times New Roman" w:cs="Times New Roman"/>
          <w:bCs/>
          <w:color w:val="000000"/>
          <w:sz w:val="24"/>
          <w:szCs w:val="24"/>
          <w:lang w:val="en"/>
        </w:rPr>
        <w:t>,0</w:t>
      </w:r>
      <w:proofErr w:type="gramEnd"/>
      <w:r w:rsidRPr="000D49B9">
        <w:rPr>
          <w:rFonts w:ascii="Times New Roman" w:eastAsia="Calibri" w:hAnsi="Times New Roman" w:cs="Times New Roman"/>
          <w:bCs/>
          <w:color w:val="000000"/>
          <w:sz w:val="24"/>
          <w:szCs w:val="24"/>
          <w:lang w:val="en"/>
        </w:rPr>
        <w:t>%.</w:t>
      </w:r>
    </w:p>
    <w:p w:rsidR="00984F92" w:rsidRPr="000D49B9" w:rsidRDefault="00984F92" w:rsidP="00984F92">
      <w:pPr>
        <w:tabs>
          <w:tab w:val="left" w:pos="284"/>
        </w:tabs>
        <w:spacing w:after="0" w:line="240" w:lineRule="auto"/>
        <w:ind w:firstLine="709"/>
        <w:jc w:val="both"/>
        <w:rPr>
          <w:rFonts w:ascii="Times New Roman" w:eastAsia="Calibri" w:hAnsi="Times New Roman" w:cs="Times New Roman"/>
          <w:bCs/>
          <w:color w:val="000000"/>
          <w:sz w:val="24"/>
          <w:szCs w:val="24"/>
          <w:lang w:val="en"/>
        </w:rPr>
      </w:pPr>
      <w:proofErr w:type="gramStart"/>
      <w:r w:rsidRPr="000D49B9">
        <w:rPr>
          <w:rFonts w:ascii="Times New Roman" w:eastAsia="Calibri" w:hAnsi="Times New Roman" w:cs="Times New Roman"/>
          <w:b/>
          <w:color w:val="000000"/>
          <w:sz w:val="24"/>
          <w:szCs w:val="24"/>
          <w:lang w:val="en"/>
        </w:rPr>
        <w:t>Conclusion.</w:t>
      </w:r>
      <w:proofErr w:type="gramEnd"/>
      <w:r w:rsidRPr="000D49B9">
        <w:rPr>
          <w:rFonts w:ascii="Calibri" w:eastAsia="Calibri" w:hAnsi="Calibri" w:cs="Times New Roman"/>
          <w:lang w:val="en-US"/>
        </w:rPr>
        <w:t xml:space="preserve"> </w:t>
      </w:r>
      <w:r w:rsidRPr="000D49B9">
        <w:rPr>
          <w:rFonts w:ascii="Times New Roman" w:eastAsia="Calibri" w:hAnsi="Times New Roman" w:cs="Times New Roman"/>
          <w:bCs/>
          <w:color w:val="000000"/>
          <w:sz w:val="24"/>
          <w:szCs w:val="24"/>
          <w:lang w:val="en"/>
        </w:rPr>
        <w:t>It is advisable to use electromyography for the treatment and prevention of possible further complications in prosthetics with fixed orthopedic structures on dental implants with complete edentulous jaws.</w:t>
      </w:r>
    </w:p>
    <w:p w:rsidR="00984F92" w:rsidRPr="000D49B9" w:rsidRDefault="00984F92" w:rsidP="00984F92">
      <w:pPr>
        <w:tabs>
          <w:tab w:val="left" w:pos="284"/>
        </w:tabs>
        <w:spacing w:after="0" w:line="240" w:lineRule="auto"/>
        <w:ind w:firstLine="709"/>
        <w:jc w:val="both"/>
        <w:rPr>
          <w:rFonts w:ascii="Times New Roman" w:eastAsia="Calibri" w:hAnsi="Times New Roman" w:cs="Times New Roman"/>
          <w:bCs/>
          <w:i/>
          <w:iCs/>
          <w:color w:val="000000"/>
          <w:sz w:val="24"/>
          <w:szCs w:val="24"/>
          <w:lang w:val="en"/>
        </w:rPr>
      </w:pPr>
      <w:r w:rsidRPr="000D49B9">
        <w:rPr>
          <w:rFonts w:ascii="Times New Roman" w:eastAsia="Calibri" w:hAnsi="Times New Roman" w:cs="Times New Roman"/>
          <w:b/>
          <w:i/>
          <w:iCs/>
          <w:color w:val="000000"/>
          <w:sz w:val="24"/>
          <w:szCs w:val="24"/>
          <w:lang w:val="en"/>
        </w:rPr>
        <w:t xml:space="preserve">Key words: </w:t>
      </w:r>
      <w:r w:rsidRPr="000D49B9">
        <w:rPr>
          <w:rFonts w:ascii="Times New Roman" w:eastAsia="Calibri" w:hAnsi="Times New Roman" w:cs="Times New Roman"/>
          <w:bCs/>
          <w:i/>
          <w:iCs/>
          <w:color w:val="000000"/>
          <w:sz w:val="24"/>
          <w:szCs w:val="24"/>
          <w:lang w:val="en"/>
        </w:rPr>
        <w:t xml:space="preserve">electromyography, complete </w:t>
      </w:r>
      <w:proofErr w:type="spellStart"/>
      <w:r w:rsidRPr="000D49B9">
        <w:rPr>
          <w:rFonts w:ascii="Times New Roman" w:eastAsia="Calibri" w:hAnsi="Times New Roman" w:cs="Times New Roman"/>
          <w:bCs/>
          <w:i/>
          <w:iCs/>
          <w:color w:val="000000"/>
          <w:sz w:val="24"/>
          <w:szCs w:val="24"/>
          <w:lang w:val="en"/>
        </w:rPr>
        <w:t>edentulism</w:t>
      </w:r>
      <w:proofErr w:type="spellEnd"/>
      <w:r w:rsidRPr="000D49B9">
        <w:rPr>
          <w:rFonts w:ascii="Times New Roman" w:eastAsia="Calibri" w:hAnsi="Times New Roman" w:cs="Times New Roman"/>
          <w:bCs/>
          <w:i/>
          <w:iCs/>
          <w:color w:val="000000"/>
          <w:sz w:val="24"/>
          <w:szCs w:val="24"/>
          <w:lang w:val="en"/>
        </w:rPr>
        <w:t>, prosthetics on dental implants</w:t>
      </w:r>
    </w:p>
    <w:p w:rsidR="00984F92" w:rsidRPr="00C57A20" w:rsidRDefault="00984F92" w:rsidP="00F7275A">
      <w:pPr>
        <w:spacing w:after="0" w:line="240" w:lineRule="auto"/>
        <w:jc w:val="both"/>
        <w:outlineLvl w:val="0"/>
        <w:rPr>
          <w:rFonts w:ascii="Times New Roman" w:eastAsia="Times New Roman" w:hAnsi="Times New Roman" w:cs="Times New Roman"/>
          <w:b/>
          <w:bCs/>
          <w:i/>
          <w:kern w:val="36"/>
          <w:sz w:val="24"/>
          <w:szCs w:val="24"/>
          <w:lang w:val="en-US"/>
        </w:rPr>
      </w:pPr>
    </w:p>
    <w:p w:rsidR="00F7275A" w:rsidRPr="00984F92" w:rsidRDefault="00F7275A" w:rsidP="00F7275A">
      <w:pPr>
        <w:spacing w:after="0" w:line="240" w:lineRule="auto"/>
        <w:jc w:val="both"/>
        <w:outlineLvl w:val="0"/>
        <w:rPr>
          <w:rFonts w:ascii="Times New Roman" w:eastAsia="Times New Roman" w:hAnsi="Times New Roman" w:cs="Times New Roman"/>
          <w:b/>
          <w:bCs/>
          <w:i/>
          <w:kern w:val="36"/>
          <w:sz w:val="24"/>
          <w:szCs w:val="24"/>
        </w:rPr>
      </w:pPr>
      <w:proofErr w:type="spellStart"/>
      <w:r w:rsidRPr="00984F92">
        <w:rPr>
          <w:rFonts w:ascii="Times New Roman" w:eastAsia="Times New Roman" w:hAnsi="Times New Roman" w:cs="Times New Roman"/>
          <w:b/>
          <w:bCs/>
          <w:i/>
          <w:kern w:val="36"/>
          <w:sz w:val="24"/>
          <w:szCs w:val="24"/>
          <w:lang w:val="en"/>
        </w:rPr>
        <w:t>Khushvakhtov</w:t>
      </w:r>
      <w:proofErr w:type="spellEnd"/>
      <w:r w:rsidRPr="00984F92">
        <w:rPr>
          <w:rFonts w:ascii="Times New Roman" w:eastAsia="Times New Roman" w:hAnsi="Times New Roman" w:cs="Times New Roman"/>
          <w:b/>
          <w:bCs/>
          <w:i/>
          <w:kern w:val="36"/>
          <w:sz w:val="24"/>
          <w:szCs w:val="24"/>
        </w:rPr>
        <w:t xml:space="preserve"> </w:t>
      </w:r>
      <w:r w:rsidRPr="00984F92">
        <w:rPr>
          <w:rFonts w:ascii="Times New Roman" w:eastAsia="Times New Roman" w:hAnsi="Times New Roman" w:cs="Times New Roman"/>
          <w:b/>
          <w:bCs/>
          <w:i/>
          <w:kern w:val="36"/>
          <w:sz w:val="24"/>
          <w:szCs w:val="24"/>
          <w:lang w:val="en"/>
        </w:rPr>
        <w:t>D</w:t>
      </w:r>
      <w:r w:rsidRPr="00984F92">
        <w:rPr>
          <w:rFonts w:ascii="Times New Roman" w:eastAsia="Times New Roman" w:hAnsi="Times New Roman" w:cs="Times New Roman"/>
          <w:b/>
          <w:bCs/>
          <w:i/>
          <w:kern w:val="36"/>
          <w:sz w:val="24"/>
          <w:szCs w:val="24"/>
        </w:rPr>
        <w:t>.</w:t>
      </w:r>
      <w:r w:rsidRPr="00984F92">
        <w:rPr>
          <w:rFonts w:ascii="Times New Roman" w:eastAsia="Times New Roman" w:hAnsi="Times New Roman" w:cs="Times New Roman"/>
          <w:b/>
          <w:bCs/>
          <w:i/>
          <w:kern w:val="36"/>
          <w:sz w:val="24"/>
          <w:szCs w:val="24"/>
          <w:lang w:val="en"/>
        </w:rPr>
        <w:t>I</w:t>
      </w:r>
      <w:r w:rsidRPr="00984F92">
        <w:rPr>
          <w:rFonts w:ascii="Times New Roman" w:eastAsia="Times New Roman" w:hAnsi="Times New Roman" w:cs="Times New Roman"/>
          <w:b/>
          <w:bCs/>
          <w:i/>
          <w:kern w:val="36"/>
          <w:sz w:val="24"/>
          <w:szCs w:val="24"/>
        </w:rPr>
        <w:t xml:space="preserve">., </w:t>
      </w:r>
      <w:proofErr w:type="spellStart"/>
      <w:r w:rsidRPr="00984F92">
        <w:rPr>
          <w:rFonts w:ascii="Times New Roman" w:eastAsia="Times New Roman" w:hAnsi="Times New Roman" w:cs="Times New Roman"/>
          <w:b/>
          <w:bCs/>
          <w:i/>
          <w:kern w:val="36"/>
          <w:sz w:val="24"/>
          <w:szCs w:val="24"/>
          <w:lang w:val="en"/>
        </w:rPr>
        <w:t>Mirzoev</w:t>
      </w:r>
      <w:proofErr w:type="spellEnd"/>
      <w:r w:rsidRPr="00984F92">
        <w:rPr>
          <w:rFonts w:ascii="Times New Roman" w:eastAsia="Times New Roman" w:hAnsi="Times New Roman" w:cs="Times New Roman"/>
          <w:b/>
          <w:bCs/>
          <w:i/>
          <w:kern w:val="36"/>
          <w:sz w:val="24"/>
          <w:szCs w:val="24"/>
        </w:rPr>
        <w:t xml:space="preserve"> </w:t>
      </w:r>
      <w:proofErr w:type="gramStart"/>
      <w:r w:rsidRPr="00984F92">
        <w:rPr>
          <w:rFonts w:ascii="Times New Roman" w:eastAsia="Times New Roman" w:hAnsi="Times New Roman" w:cs="Times New Roman"/>
          <w:b/>
          <w:bCs/>
          <w:i/>
          <w:kern w:val="36"/>
          <w:sz w:val="24"/>
          <w:szCs w:val="24"/>
          <w:lang w:val="en"/>
        </w:rPr>
        <w:t>M</w:t>
      </w:r>
      <w:r w:rsidRPr="00984F92">
        <w:rPr>
          <w:rFonts w:ascii="Times New Roman" w:eastAsia="Times New Roman" w:hAnsi="Times New Roman" w:cs="Times New Roman"/>
          <w:b/>
          <w:bCs/>
          <w:i/>
          <w:kern w:val="36"/>
          <w:sz w:val="24"/>
          <w:szCs w:val="24"/>
        </w:rPr>
        <w:t>.</w:t>
      </w:r>
      <w:proofErr w:type="spellStart"/>
      <w:r w:rsidRPr="00984F92">
        <w:rPr>
          <w:rFonts w:ascii="Times New Roman" w:eastAsia="Times New Roman" w:hAnsi="Times New Roman" w:cs="Times New Roman"/>
          <w:b/>
          <w:bCs/>
          <w:i/>
          <w:kern w:val="36"/>
          <w:sz w:val="24"/>
          <w:szCs w:val="24"/>
          <w:lang w:val="en"/>
        </w:rPr>
        <w:t>Sh</w:t>
      </w:r>
      <w:proofErr w:type="spellEnd"/>
      <w:r w:rsidRPr="00984F92">
        <w:rPr>
          <w:rFonts w:ascii="Times New Roman" w:eastAsia="Times New Roman" w:hAnsi="Times New Roman" w:cs="Times New Roman"/>
          <w:b/>
          <w:bCs/>
          <w:i/>
          <w:kern w:val="36"/>
          <w:sz w:val="24"/>
          <w:szCs w:val="24"/>
        </w:rPr>
        <w:t>.,</w:t>
      </w:r>
      <w:proofErr w:type="gramEnd"/>
      <w:r w:rsidRPr="00984F92">
        <w:rPr>
          <w:rFonts w:ascii="Times New Roman" w:eastAsia="Times New Roman" w:hAnsi="Times New Roman" w:cs="Times New Roman"/>
          <w:b/>
          <w:bCs/>
          <w:i/>
          <w:kern w:val="36"/>
          <w:sz w:val="24"/>
          <w:szCs w:val="24"/>
        </w:rPr>
        <w:t xml:space="preserve"> </w:t>
      </w:r>
      <w:proofErr w:type="spellStart"/>
      <w:r w:rsidRPr="00984F92">
        <w:rPr>
          <w:rFonts w:ascii="Times New Roman" w:eastAsia="Times New Roman" w:hAnsi="Times New Roman" w:cs="Times New Roman"/>
          <w:b/>
          <w:bCs/>
          <w:i/>
          <w:kern w:val="36"/>
          <w:sz w:val="24"/>
          <w:szCs w:val="24"/>
          <w:lang w:val="en"/>
        </w:rPr>
        <w:t>Gafarov</w:t>
      </w:r>
      <w:proofErr w:type="spellEnd"/>
      <w:r w:rsidRPr="00984F92">
        <w:rPr>
          <w:rFonts w:ascii="Times New Roman" w:eastAsia="Times New Roman" w:hAnsi="Times New Roman" w:cs="Times New Roman"/>
          <w:b/>
          <w:bCs/>
          <w:i/>
          <w:kern w:val="36"/>
          <w:sz w:val="24"/>
          <w:szCs w:val="24"/>
        </w:rPr>
        <w:t xml:space="preserve"> </w:t>
      </w:r>
      <w:proofErr w:type="spellStart"/>
      <w:r w:rsidRPr="00984F92">
        <w:rPr>
          <w:rFonts w:ascii="Times New Roman" w:eastAsia="Times New Roman" w:hAnsi="Times New Roman" w:cs="Times New Roman"/>
          <w:b/>
          <w:bCs/>
          <w:i/>
          <w:kern w:val="36"/>
          <w:sz w:val="24"/>
          <w:szCs w:val="24"/>
          <w:lang w:val="en"/>
        </w:rPr>
        <w:t>Kh</w:t>
      </w:r>
      <w:proofErr w:type="spellEnd"/>
      <w:r w:rsidRPr="00984F92">
        <w:rPr>
          <w:rFonts w:ascii="Times New Roman" w:eastAsia="Times New Roman" w:hAnsi="Times New Roman" w:cs="Times New Roman"/>
          <w:b/>
          <w:bCs/>
          <w:i/>
          <w:kern w:val="36"/>
          <w:sz w:val="24"/>
          <w:szCs w:val="24"/>
        </w:rPr>
        <w:t>.</w:t>
      </w:r>
      <w:r w:rsidRPr="00984F92">
        <w:rPr>
          <w:rFonts w:ascii="Times New Roman" w:eastAsia="Times New Roman" w:hAnsi="Times New Roman" w:cs="Times New Roman"/>
          <w:b/>
          <w:bCs/>
          <w:i/>
          <w:kern w:val="36"/>
          <w:sz w:val="24"/>
          <w:szCs w:val="24"/>
          <w:lang w:val="en"/>
        </w:rPr>
        <w:t>O</w:t>
      </w:r>
      <w:r w:rsidRPr="00984F92">
        <w:rPr>
          <w:rFonts w:ascii="Times New Roman" w:eastAsia="Times New Roman" w:hAnsi="Times New Roman" w:cs="Times New Roman"/>
          <w:b/>
          <w:bCs/>
          <w:i/>
          <w:kern w:val="36"/>
          <w:sz w:val="24"/>
          <w:szCs w:val="24"/>
        </w:rPr>
        <w:t xml:space="preserve">., </w:t>
      </w:r>
      <w:proofErr w:type="spellStart"/>
      <w:r w:rsidRPr="00984F92">
        <w:rPr>
          <w:rFonts w:ascii="Times New Roman" w:eastAsia="Times New Roman" w:hAnsi="Times New Roman" w:cs="Times New Roman"/>
          <w:b/>
          <w:bCs/>
          <w:i/>
          <w:kern w:val="36"/>
          <w:sz w:val="24"/>
          <w:szCs w:val="24"/>
          <w:lang w:val="en"/>
        </w:rPr>
        <w:t>Khushvakhtov</w:t>
      </w:r>
      <w:proofErr w:type="spellEnd"/>
      <w:r w:rsidRPr="00984F92">
        <w:rPr>
          <w:rFonts w:ascii="Times New Roman" w:eastAsia="Times New Roman" w:hAnsi="Times New Roman" w:cs="Times New Roman"/>
          <w:b/>
          <w:bCs/>
          <w:i/>
          <w:kern w:val="36"/>
          <w:sz w:val="24"/>
          <w:szCs w:val="24"/>
        </w:rPr>
        <w:t xml:space="preserve"> </w:t>
      </w:r>
      <w:r w:rsidRPr="00984F92">
        <w:rPr>
          <w:rFonts w:ascii="Times New Roman" w:eastAsia="Times New Roman" w:hAnsi="Times New Roman" w:cs="Times New Roman"/>
          <w:b/>
          <w:bCs/>
          <w:i/>
          <w:kern w:val="36"/>
          <w:sz w:val="24"/>
          <w:szCs w:val="24"/>
          <w:lang w:val="en"/>
        </w:rPr>
        <w:t>D</w:t>
      </w:r>
      <w:r w:rsidRPr="00984F92">
        <w:rPr>
          <w:rFonts w:ascii="Times New Roman" w:eastAsia="Times New Roman" w:hAnsi="Times New Roman" w:cs="Times New Roman"/>
          <w:b/>
          <w:bCs/>
          <w:i/>
          <w:kern w:val="36"/>
          <w:sz w:val="24"/>
          <w:szCs w:val="24"/>
        </w:rPr>
        <w:t>.</w:t>
      </w:r>
      <w:r w:rsidRPr="00984F92">
        <w:rPr>
          <w:rFonts w:ascii="Times New Roman" w:eastAsia="Times New Roman" w:hAnsi="Times New Roman" w:cs="Times New Roman"/>
          <w:b/>
          <w:bCs/>
          <w:i/>
          <w:kern w:val="36"/>
          <w:sz w:val="24"/>
          <w:szCs w:val="24"/>
          <w:lang w:val="en"/>
        </w:rPr>
        <w:t>D</w:t>
      </w:r>
      <w:r w:rsidRPr="00984F92">
        <w:rPr>
          <w:rFonts w:ascii="Times New Roman" w:eastAsia="Times New Roman" w:hAnsi="Times New Roman" w:cs="Times New Roman"/>
          <w:b/>
          <w:bCs/>
          <w:i/>
          <w:kern w:val="36"/>
          <w:sz w:val="24"/>
          <w:szCs w:val="24"/>
        </w:rPr>
        <w:t xml:space="preserve">., </w:t>
      </w:r>
      <w:proofErr w:type="spellStart"/>
      <w:r w:rsidRPr="00984F92">
        <w:rPr>
          <w:rFonts w:ascii="Times New Roman" w:eastAsia="Times New Roman" w:hAnsi="Times New Roman" w:cs="Times New Roman"/>
          <w:b/>
          <w:bCs/>
          <w:i/>
          <w:kern w:val="36"/>
          <w:sz w:val="24"/>
          <w:szCs w:val="24"/>
          <w:lang w:val="en"/>
        </w:rPr>
        <w:t>Khodzhaev</w:t>
      </w:r>
      <w:proofErr w:type="spellEnd"/>
      <w:r w:rsidRPr="00984F92">
        <w:rPr>
          <w:rFonts w:ascii="Times New Roman" w:eastAsia="Times New Roman" w:hAnsi="Times New Roman" w:cs="Times New Roman"/>
          <w:b/>
          <w:bCs/>
          <w:i/>
          <w:kern w:val="36"/>
          <w:sz w:val="24"/>
          <w:szCs w:val="24"/>
        </w:rPr>
        <w:t xml:space="preserve"> </w:t>
      </w:r>
      <w:r w:rsidRPr="00984F92">
        <w:rPr>
          <w:rFonts w:ascii="Times New Roman" w:eastAsia="Times New Roman" w:hAnsi="Times New Roman" w:cs="Times New Roman"/>
          <w:b/>
          <w:bCs/>
          <w:i/>
          <w:kern w:val="36"/>
          <w:sz w:val="24"/>
          <w:szCs w:val="24"/>
          <w:lang w:val="en"/>
        </w:rPr>
        <w:t>M</w:t>
      </w:r>
      <w:r w:rsidRPr="00984F92">
        <w:rPr>
          <w:rFonts w:ascii="Times New Roman" w:eastAsia="Times New Roman" w:hAnsi="Times New Roman" w:cs="Times New Roman"/>
          <w:b/>
          <w:bCs/>
          <w:i/>
          <w:kern w:val="36"/>
          <w:sz w:val="24"/>
          <w:szCs w:val="24"/>
        </w:rPr>
        <w:t>.</w:t>
      </w:r>
      <w:r w:rsidRPr="00984F92">
        <w:rPr>
          <w:rFonts w:ascii="Times New Roman" w:eastAsia="Times New Roman" w:hAnsi="Times New Roman" w:cs="Times New Roman"/>
          <w:b/>
          <w:bCs/>
          <w:i/>
          <w:kern w:val="36"/>
          <w:sz w:val="24"/>
          <w:szCs w:val="24"/>
          <w:lang w:val="en"/>
        </w:rPr>
        <w:t>U</w:t>
      </w:r>
      <w:r w:rsidRPr="00984F92">
        <w:rPr>
          <w:rFonts w:ascii="Times New Roman" w:eastAsia="Times New Roman" w:hAnsi="Times New Roman" w:cs="Times New Roman"/>
          <w:b/>
          <w:bCs/>
          <w:i/>
          <w:kern w:val="36"/>
          <w:sz w:val="24"/>
          <w:szCs w:val="24"/>
        </w:rPr>
        <w:t>.</w:t>
      </w:r>
    </w:p>
    <w:p w:rsidR="00F7275A" w:rsidRPr="00984F92" w:rsidRDefault="00984F92" w:rsidP="00F7275A">
      <w:pPr>
        <w:spacing w:after="0" w:line="240" w:lineRule="auto"/>
        <w:jc w:val="both"/>
        <w:outlineLvl w:val="0"/>
        <w:rPr>
          <w:rFonts w:ascii="Times New Roman" w:hAnsi="Times New Roman" w:cs="Times New Roman"/>
          <w:b/>
          <w:sz w:val="24"/>
          <w:szCs w:val="24"/>
          <w:lang w:val="en-US"/>
        </w:rPr>
      </w:pPr>
      <w:r w:rsidRPr="00984F92">
        <w:rPr>
          <w:rFonts w:ascii="Times New Roman" w:eastAsia="Times New Roman" w:hAnsi="Times New Roman" w:cs="Times New Roman"/>
          <w:b/>
          <w:bCs/>
          <w:iCs/>
          <w:kern w:val="36"/>
          <w:sz w:val="24"/>
          <w:szCs w:val="24"/>
          <w:lang w:val="en-US"/>
        </w:rPr>
        <w:t>STATE OF THE MUCOSA OF THE MOUTH IN PATIENTS WHO HAD COVID-19</w:t>
      </w:r>
    </w:p>
    <w:p w:rsidR="00984F92" w:rsidRPr="00BE5617" w:rsidRDefault="00984F92" w:rsidP="00984F92">
      <w:pPr>
        <w:spacing w:after="0" w:line="240" w:lineRule="auto"/>
        <w:ind w:firstLine="709"/>
        <w:jc w:val="both"/>
        <w:rPr>
          <w:rFonts w:ascii="Times New Roman" w:hAnsi="Times New Roman" w:cs="Times New Roman"/>
          <w:sz w:val="24"/>
          <w:szCs w:val="24"/>
          <w:lang w:val="en-US"/>
        </w:rPr>
      </w:pPr>
      <w:proofErr w:type="gramStart"/>
      <w:r w:rsidRPr="00BE5617">
        <w:rPr>
          <w:rFonts w:ascii="Times New Roman" w:hAnsi="Times New Roman" w:cs="Times New Roman"/>
          <w:b/>
          <w:bCs/>
          <w:sz w:val="24"/>
          <w:szCs w:val="24"/>
          <w:lang w:val="en-US"/>
        </w:rPr>
        <w:t>Aim</w:t>
      </w:r>
      <w:r w:rsidRPr="00BE5617">
        <w:rPr>
          <w:rFonts w:ascii="Times New Roman" w:hAnsi="Times New Roman" w:cs="Times New Roman"/>
          <w:sz w:val="24"/>
          <w:szCs w:val="24"/>
          <w:lang w:val="en-US"/>
        </w:rPr>
        <w:t>.</w:t>
      </w:r>
      <w:proofErr w:type="gramEnd"/>
      <w:r w:rsidRPr="00BE5617">
        <w:rPr>
          <w:rFonts w:ascii="Times New Roman" w:hAnsi="Times New Roman" w:cs="Times New Roman"/>
          <w:sz w:val="24"/>
          <w:szCs w:val="24"/>
          <w:lang w:val="en-US"/>
        </w:rPr>
        <w:t xml:space="preserve"> </w:t>
      </w:r>
      <w:proofErr w:type="gramStart"/>
      <w:r w:rsidRPr="00BE5617">
        <w:rPr>
          <w:rFonts w:ascii="Times New Roman" w:hAnsi="Times New Roman" w:cs="Times New Roman"/>
          <w:sz w:val="24"/>
          <w:szCs w:val="24"/>
          <w:lang w:val="en-US"/>
        </w:rPr>
        <w:t>The study of the state of the oral mucosa in patients who have undergone COVID-19 with concomitant and chronic dental diseases.</w:t>
      </w:r>
      <w:proofErr w:type="gramEnd"/>
    </w:p>
    <w:p w:rsidR="00984F92" w:rsidRPr="00BE5617" w:rsidRDefault="00984F92" w:rsidP="00984F92">
      <w:pPr>
        <w:spacing w:after="0" w:line="240" w:lineRule="auto"/>
        <w:ind w:firstLine="709"/>
        <w:jc w:val="both"/>
        <w:rPr>
          <w:rFonts w:ascii="Times New Roman" w:hAnsi="Times New Roman" w:cs="Times New Roman"/>
          <w:sz w:val="24"/>
          <w:szCs w:val="24"/>
          <w:lang w:val="en-US"/>
        </w:rPr>
      </w:pPr>
      <w:proofErr w:type="gramStart"/>
      <w:r w:rsidRPr="00BE5617">
        <w:rPr>
          <w:rFonts w:ascii="Times New Roman" w:eastAsia="Calibri" w:hAnsi="Times New Roman" w:cs="Times New Roman"/>
          <w:b/>
          <w:color w:val="000000"/>
          <w:sz w:val="24"/>
          <w:szCs w:val="24"/>
          <w:lang w:val="en"/>
        </w:rPr>
        <w:t>Material and methods.</w:t>
      </w:r>
      <w:proofErr w:type="gramEnd"/>
      <w:r w:rsidRPr="00BE5617">
        <w:rPr>
          <w:lang w:val="en-US"/>
        </w:rPr>
        <w:t xml:space="preserve"> </w:t>
      </w:r>
      <w:r w:rsidRPr="00BE5617">
        <w:rPr>
          <w:rFonts w:ascii="Times New Roman" w:hAnsi="Times New Roman" w:cs="Times New Roman"/>
          <w:sz w:val="24"/>
          <w:szCs w:val="24"/>
          <w:lang w:val="en-US"/>
        </w:rPr>
        <w:t>The work is based on the results of a survey of 36 patients (22 women and 14 men) who underwent COVID-19, aged 30 to 65 years, with pathology of the oral mucosa.</w:t>
      </w:r>
    </w:p>
    <w:p w:rsidR="00984F92" w:rsidRPr="00BE5617" w:rsidRDefault="00984F92" w:rsidP="00984F92">
      <w:pPr>
        <w:spacing w:after="0" w:line="240" w:lineRule="auto"/>
        <w:ind w:firstLine="709"/>
        <w:jc w:val="both"/>
        <w:rPr>
          <w:rFonts w:ascii="Times New Roman" w:hAnsi="Times New Roman" w:cs="Times New Roman"/>
          <w:sz w:val="24"/>
          <w:szCs w:val="24"/>
          <w:lang w:val="en-US"/>
        </w:rPr>
      </w:pPr>
      <w:r w:rsidRPr="00BE5617">
        <w:rPr>
          <w:rFonts w:ascii="Times New Roman" w:hAnsi="Times New Roman" w:cs="Times New Roman"/>
          <w:sz w:val="24"/>
          <w:szCs w:val="24"/>
          <w:lang w:val="en-US"/>
        </w:rPr>
        <w:t xml:space="preserve">Dental examination of patients was carried out according to the generally accepted scheme, according to the results of the </w:t>
      </w:r>
      <w:proofErr w:type="gramStart"/>
      <w:r w:rsidRPr="00BE5617">
        <w:rPr>
          <w:rFonts w:ascii="Times New Roman" w:hAnsi="Times New Roman" w:cs="Times New Roman"/>
          <w:sz w:val="24"/>
          <w:szCs w:val="24"/>
          <w:lang w:val="en-US"/>
        </w:rPr>
        <w:t>examination,</w:t>
      </w:r>
      <w:proofErr w:type="gramEnd"/>
      <w:r w:rsidRPr="00BE5617">
        <w:rPr>
          <w:rFonts w:ascii="Times New Roman" w:hAnsi="Times New Roman" w:cs="Times New Roman"/>
          <w:sz w:val="24"/>
          <w:szCs w:val="24"/>
          <w:lang w:val="en-US"/>
        </w:rPr>
        <w:t xml:space="preserve"> patients were prescribed complex </w:t>
      </w:r>
      <w:proofErr w:type="spellStart"/>
      <w:r w:rsidRPr="00BE5617">
        <w:rPr>
          <w:rFonts w:ascii="Times New Roman" w:hAnsi="Times New Roman" w:cs="Times New Roman"/>
          <w:sz w:val="24"/>
          <w:szCs w:val="24"/>
          <w:lang w:val="en-US"/>
        </w:rPr>
        <w:t>pathogenetic</w:t>
      </w:r>
      <w:proofErr w:type="spellEnd"/>
      <w:r w:rsidRPr="00BE5617">
        <w:rPr>
          <w:rFonts w:ascii="Times New Roman" w:hAnsi="Times New Roman" w:cs="Times New Roman"/>
          <w:sz w:val="24"/>
          <w:szCs w:val="24"/>
          <w:lang w:val="en-US"/>
        </w:rPr>
        <w:t xml:space="preserve"> and </w:t>
      </w:r>
      <w:proofErr w:type="spellStart"/>
      <w:r w:rsidRPr="00BE5617">
        <w:rPr>
          <w:rFonts w:ascii="Times New Roman" w:hAnsi="Times New Roman" w:cs="Times New Roman"/>
          <w:sz w:val="24"/>
          <w:szCs w:val="24"/>
          <w:lang w:val="en-US"/>
        </w:rPr>
        <w:t>etiotropic</w:t>
      </w:r>
      <w:proofErr w:type="spellEnd"/>
      <w:r w:rsidRPr="00BE5617">
        <w:rPr>
          <w:rFonts w:ascii="Times New Roman" w:hAnsi="Times New Roman" w:cs="Times New Roman"/>
          <w:sz w:val="24"/>
          <w:szCs w:val="24"/>
          <w:lang w:val="en-US"/>
        </w:rPr>
        <w:t xml:space="preserve"> treatment, considering the principles of an individual approach. Patients are recommended sanitation of the oral cavity with professional hygiene.</w:t>
      </w:r>
    </w:p>
    <w:p w:rsidR="00984F92" w:rsidRPr="00BE5617" w:rsidRDefault="00984F92" w:rsidP="00984F92">
      <w:pPr>
        <w:spacing w:after="0" w:line="240" w:lineRule="auto"/>
        <w:ind w:firstLine="709"/>
        <w:jc w:val="both"/>
        <w:rPr>
          <w:rFonts w:ascii="Times New Roman" w:hAnsi="Times New Roman" w:cs="Times New Roman"/>
          <w:sz w:val="24"/>
          <w:szCs w:val="24"/>
          <w:lang w:val="en-US"/>
        </w:rPr>
      </w:pPr>
      <w:proofErr w:type="gramStart"/>
      <w:r w:rsidRPr="00BE5617">
        <w:rPr>
          <w:rFonts w:ascii="Times New Roman" w:eastAsia="Calibri" w:hAnsi="Times New Roman" w:cs="Times New Roman"/>
          <w:b/>
          <w:color w:val="000000"/>
          <w:sz w:val="24"/>
          <w:szCs w:val="24"/>
          <w:lang w:val="en"/>
        </w:rPr>
        <w:t>Results.</w:t>
      </w:r>
      <w:proofErr w:type="gramEnd"/>
      <w:r w:rsidRPr="00BE5617">
        <w:rPr>
          <w:rFonts w:ascii="Times New Roman" w:eastAsia="Calibri" w:hAnsi="Times New Roman" w:cs="Times New Roman"/>
          <w:b/>
          <w:color w:val="000000"/>
          <w:sz w:val="24"/>
          <w:szCs w:val="24"/>
          <w:lang w:val="en-US"/>
        </w:rPr>
        <w:t xml:space="preserve"> </w:t>
      </w:r>
      <w:r w:rsidRPr="00BE5617">
        <w:rPr>
          <w:rFonts w:ascii="Times New Roman" w:hAnsi="Times New Roman" w:cs="Times New Roman"/>
          <w:sz w:val="24"/>
          <w:szCs w:val="24"/>
          <w:lang w:val="en-US"/>
        </w:rPr>
        <w:t>Most patients (95%) first of all noted bad breath, probably due to impaired taste and smell sensitivity. All patients noted the restoration of taste at various times after recovery, while 20% of patients reported a decrease in smell after recovery; 12% reported dry atrophic mucous membrane of the tongue, the presence of a white viscous coating. Men at the same time less often noted halitosis relative to females. Almost every second patient (50%) noted the appearance of putrefactive-necrotic ulcers on the cheeks and hard palate.</w:t>
      </w:r>
    </w:p>
    <w:p w:rsidR="00984F92" w:rsidRPr="00BE5617" w:rsidRDefault="00984F92" w:rsidP="00984F92">
      <w:pPr>
        <w:spacing w:after="0" w:line="240" w:lineRule="auto"/>
        <w:ind w:firstLine="709"/>
        <w:jc w:val="both"/>
        <w:rPr>
          <w:rFonts w:ascii="Times New Roman" w:hAnsi="Times New Roman" w:cs="Times New Roman"/>
          <w:sz w:val="24"/>
          <w:szCs w:val="24"/>
          <w:lang w:val="en-US"/>
        </w:rPr>
      </w:pPr>
      <w:proofErr w:type="gramStart"/>
      <w:r w:rsidRPr="00BE5617">
        <w:rPr>
          <w:rFonts w:ascii="Times New Roman" w:hAnsi="Times New Roman" w:cs="Times New Roman"/>
          <w:b/>
          <w:bCs/>
          <w:sz w:val="24"/>
          <w:szCs w:val="24"/>
          <w:lang w:val="en-US"/>
        </w:rPr>
        <w:lastRenderedPageBreak/>
        <w:t>Conclusion.</w:t>
      </w:r>
      <w:proofErr w:type="gramEnd"/>
      <w:r w:rsidRPr="00BE5617">
        <w:rPr>
          <w:rFonts w:ascii="Times New Roman" w:hAnsi="Times New Roman" w:cs="Times New Roman"/>
          <w:sz w:val="24"/>
          <w:szCs w:val="24"/>
          <w:lang w:val="en-US"/>
        </w:rPr>
        <w:t xml:space="preserve"> The results obtained substantiate the necessity and expediency of including a dental examination of this category of patients after their clinical recovery. The task of a dentist is to timely diagnose dental manifestations in patients who have had a coronavirus infection and to select the most adapted algorithm for their treatment, depending on the clinical manifestations in the oral cavity.</w:t>
      </w:r>
    </w:p>
    <w:p w:rsidR="00984F92" w:rsidRPr="00BE5617" w:rsidRDefault="00984F92" w:rsidP="00984F92">
      <w:pPr>
        <w:spacing w:after="0" w:line="240" w:lineRule="auto"/>
        <w:ind w:firstLine="709"/>
        <w:jc w:val="both"/>
        <w:rPr>
          <w:rFonts w:ascii="Times New Roman" w:hAnsi="Times New Roman" w:cs="Times New Roman"/>
          <w:sz w:val="24"/>
          <w:szCs w:val="24"/>
          <w:lang w:val="en-US"/>
        </w:rPr>
      </w:pPr>
      <w:r w:rsidRPr="00BE5617">
        <w:rPr>
          <w:rFonts w:ascii="Times New Roman" w:hAnsi="Times New Roman" w:cs="Times New Roman"/>
          <w:b/>
          <w:bCs/>
          <w:i/>
          <w:iCs/>
          <w:sz w:val="24"/>
          <w:szCs w:val="24"/>
          <w:lang w:val="en-US"/>
        </w:rPr>
        <w:t>Key words:</w:t>
      </w:r>
      <w:r w:rsidRPr="00BE5617">
        <w:rPr>
          <w:rFonts w:ascii="Times New Roman" w:hAnsi="Times New Roman" w:cs="Times New Roman"/>
          <w:sz w:val="24"/>
          <w:szCs w:val="24"/>
          <w:lang w:val="en-US"/>
        </w:rPr>
        <w:t xml:space="preserve"> Covid-19, coronavirus, mucous membrane, oral cavity, putrefactive necrotic ulcer, plaque</w:t>
      </w:r>
    </w:p>
    <w:p w:rsidR="00F7275A" w:rsidRPr="00984F92" w:rsidRDefault="00F7275A" w:rsidP="00F7275A">
      <w:pPr>
        <w:spacing w:after="0" w:line="240" w:lineRule="auto"/>
        <w:jc w:val="center"/>
        <w:rPr>
          <w:rFonts w:ascii="Times New Roman" w:hAnsi="Times New Roman" w:cs="Times New Roman"/>
          <w:b/>
          <w:sz w:val="24"/>
          <w:szCs w:val="24"/>
          <w:lang w:val="en-US"/>
        </w:rPr>
      </w:pPr>
    </w:p>
    <w:p w:rsidR="00F7275A" w:rsidRPr="00070C5E" w:rsidRDefault="00F7275A" w:rsidP="00F7275A">
      <w:pPr>
        <w:spacing w:after="0" w:line="240" w:lineRule="auto"/>
        <w:jc w:val="center"/>
        <w:rPr>
          <w:rFonts w:ascii="Times New Roman" w:hAnsi="Times New Roman" w:cs="Times New Roman"/>
          <w:b/>
          <w:sz w:val="24"/>
          <w:szCs w:val="24"/>
          <w:lang w:val="en-US"/>
        </w:rPr>
      </w:pPr>
      <w:r w:rsidRPr="00070C5E">
        <w:rPr>
          <w:rFonts w:ascii="Times New Roman" w:hAnsi="Times New Roman"/>
          <w:b/>
          <w:sz w:val="24"/>
          <w:szCs w:val="24"/>
          <w:lang w:val="en-US"/>
        </w:rPr>
        <w:t>CASE FROM PRACTICE</w:t>
      </w:r>
    </w:p>
    <w:p w:rsidR="00F7275A" w:rsidRPr="00070C5E" w:rsidRDefault="00F7275A" w:rsidP="00F7275A">
      <w:pPr>
        <w:tabs>
          <w:tab w:val="left" w:pos="9072"/>
        </w:tabs>
        <w:spacing w:after="0" w:line="240" w:lineRule="auto"/>
        <w:contextualSpacing/>
        <w:jc w:val="both"/>
        <w:rPr>
          <w:rFonts w:ascii="Times New Roman" w:hAnsi="Times New Roman" w:cs="Times New Roman"/>
          <w:b/>
          <w:i/>
          <w:sz w:val="24"/>
          <w:szCs w:val="24"/>
          <w:lang w:val="en-US"/>
        </w:rPr>
      </w:pPr>
      <w:proofErr w:type="spellStart"/>
      <w:proofErr w:type="gramStart"/>
      <w:r w:rsidRPr="00070C5E">
        <w:rPr>
          <w:rFonts w:ascii="Times New Roman" w:eastAsia="Times New Roman" w:hAnsi="Times New Roman" w:cs="Times New Roman"/>
          <w:b/>
          <w:i/>
          <w:sz w:val="24"/>
          <w:szCs w:val="24"/>
          <w:lang w:val="en-US" w:eastAsia="ru-RU"/>
        </w:rPr>
        <w:t>Abdieva</w:t>
      </w:r>
      <w:proofErr w:type="spellEnd"/>
      <w:r w:rsidRPr="00070C5E">
        <w:rPr>
          <w:rFonts w:ascii="Times New Roman" w:eastAsia="Times New Roman" w:hAnsi="Times New Roman" w:cs="Times New Roman"/>
          <w:b/>
          <w:i/>
          <w:sz w:val="24"/>
          <w:szCs w:val="24"/>
          <w:lang w:val="en-US" w:eastAsia="ru-RU"/>
        </w:rPr>
        <w:t xml:space="preserve"> D.H., </w:t>
      </w:r>
      <w:proofErr w:type="spellStart"/>
      <w:r w:rsidRPr="00070C5E">
        <w:rPr>
          <w:rFonts w:ascii="Times New Roman" w:eastAsia="Times New Roman" w:hAnsi="Times New Roman" w:cs="Times New Roman"/>
          <w:b/>
          <w:i/>
          <w:sz w:val="24"/>
          <w:szCs w:val="24"/>
          <w:lang w:val="en-US" w:eastAsia="ru-RU"/>
        </w:rPr>
        <w:t>Dyrda</w:t>
      </w:r>
      <w:proofErr w:type="spellEnd"/>
      <w:r w:rsidRPr="00070C5E">
        <w:rPr>
          <w:rFonts w:ascii="Times New Roman" w:eastAsia="Times New Roman" w:hAnsi="Times New Roman" w:cs="Times New Roman"/>
          <w:b/>
          <w:i/>
          <w:sz w:val="24"/>
          <w:szCs w:val="24"/>
          <w:lang w:val="en-US" w:eastAsia="ru-RU"/>
        </w:rPr>
        <w:t xml:space="preserve"> N.I., </w:t>
      </w:r>
      <w:proofErr w:type="spellStart"/>
      <w:r w:rsidRPr="00070C5E">
        <w:rPr>
          <w:rFonts w:ascii="Times New Roman" w:eastAsia="Times New Roman" w:hAnsi="Times New Roman" w:cs="Times New Roman"/>
          <w:b/>
          <w:i/>
          <w:sz w:val="24"/>
          <w:szCs w:val="24"/>
          <w:lang w:val="en-US" w:eastAsia="ru-RU"/>
        </w:rPr>
        <w:t>Valieva</w:t>
      </w:r>
      <w:proofErr w:type="spellEnd"/>
      <w:r w:rsidRPr="00070C5E">
        <w:rPr>
          <w:rFonts w:ascii="Times New Roman" w:eastAsia="Times New Roman" w:hAnsi="Times New Roman" w:cs="Times New Roman"/>
          <w:b/>
          <w:i/>
          <w:sz w:val="24"/>
          <w:szCs w:val="24"/>
          <w:lang w:val="en-US" w:eastAsia="ru-RU"/>
        </w:rPr>
        <w:t xml:space="preserve"> </w:t>
      </w:r>
      <w:r w:rsidRPr="00070C5E">
        <w:rPr>
          <w:rFonts w:ascii="Times New Roman" w:eastAsia="Times New Roman" w:hAnsi="Times New Roman" w:cs="Times New Roman"/>
          <w:b/>
          <w:i/>
          <w:sz w:val="24"/>
          <w:szCs w:val="24"/>
          <w:lang w:eastAsia="ru-RU"/>
        </w:rPr>
        <w:t>М</w:t>
      </w:r>
      <w:r w:rsidRPr="00070C5E">
        <w:rPr>
          <w:rFonts w:ascii="Times New Roman" w:eastAsia="Times New Roman" w:hAnsi="Times New Roman" w:cs="Times New Roman"/>
          <w:b/>
          <w:i/>
          <w:sz w:val="24"/>
          <w:szCs w:val="24"/>
          <w:lang w:val="en-US" w:eastAsia="ru-RU"/>
        </w:rPr>
        <w:t>.S.</w:t>
      </w:r>
      <w:proofErr w:type="gramEnd"/>
    </w:p>
    <w:p w:rsidR="00F7275A" w:rsidRPr="00C57A20" w:rsidRDefault="00984F92" w:rsidP="00F7275A">
      <w:pPr>
        <w:tabs>
          <w:tab w:val="left" w:pos="9072"/>
        </w:tabs>
        <w:spacing w:after="0" w:line="240" w:lineRule="auto"/>
        <w:contextualSpacing/>
        <w:jc w:val="both"/>
        <w:rPr>
          <w:rFonts w:ascii="Times New Roman" w:eastAsia="MinionCyr-Regular" w:hAnsi="Times New Roman" w:cs="Times New Roman"/>
          <w:b/>
          <w:sz w:val="24"/>
          <w:szCs w:val="24"/>
          <w:lang w:val="en-US"/>
        </w:rPr>
      </w:pPr>
      <w:r w:rsidRPr="00984F92">
        <w:rPr>
          <w:rFonts w:ascii="Times New Roman" w:eastAsia="MinionCyr-Regular" w:hAnsi="Times New Roman" w:cs="Times New Roman"/>
          <w:b/>
          <w:sz w:val="24"/>
          <w:szCs w:val="24"/>
          <w:lang w:val="en-US"/>
        </w:rPr>
        <w:t>ACUTE SMALLPOINT LICHENOID PARAPSORIASIS (MUCHA-HABERMANN DISEASE)</w:t>
      </w:r>
    </w:p>
    <w:p w:rsidR="00984F92" w:rsidRPr="00265663" w:rsidRDefault="00984F92" w:rsidP="00984F92">
      <w:pPr>
        <w:tabs>
          <w:tab w:val="left" w:pos="9072"/>
        </w:tabs>
        <w:spacing w:after="0" w:line="240" w:lineRule="auto"/>
        <w:ind w:firstLine="709"/>
        <w:contextualSpacing/>
        <w:jc w:val="both"/>
        <w:rPr>
          <w:rFonts w:ascii="Times New Roman" w:eastAsia="Times New Roman" w:hAnsi="Times New Roman" w:cs="Times New Roman"/>
          <w:color w:val="202124"/>
          <w:sz w:val="24"/>
          <w:szCs w:val="24"/>
          <w:lang w:val="en-US" w:eastAsia="ru-RU"/>
        </w:rPr>
      </w:pPr>
      <w:proofErr w:type="spellStart"/>
      <w:r w:rsidRPr="00933CBB">
        <w:rPr>
          <w:rFonts w:ascii="Times New Roman" w:eastAsia="Times New Roman" w:hAnsi="Times New Roman" w:cs="Times New Roman"/>
          <w:color w:val="231F20"/>
          <w:sz w:val="24"/>
          <w:szCs w:val="24"/>
          <w:lang w:val="en-US" w:eastAsia="ru-RU"/>
        </w:rPr>
        <w:t>Parapsoriasis</w:t>
      </w:r>
      <w:proofErr w:type="spellEnd"/>
      <w:r w:rsidRPr="00933CBB">
        <w:rPr>
          <w:rFonts w:ascii="Times New Roman" w:eastAsia="Times New Roman" w:hAnsi="Times New Roman" w:cs="Times New Roman"/>
          <w:color w:val="231F20"/>
          <w:sz w:val="24"/>
          <w:szCs w:val="24"/>
          <w:lang w:val="en-US" w:eastAsia="ru-RU"/>
        </w:rPr>
        <w:t xml:space="preserve"> is a heterogeneous group of chronic inflammatory </w:t>
      </w:r>
      <w:proofErr w:type="spellStart"/>
      <w:r w:rsidRPr="00933CBB">
        <w:rPr>
          <w:rFonts w:ascii="Times New Roman" w:eastAsia="Times New Roman" w:hAnsi="Times New Roman" w:cs="Times New Roman"/>
          <w:color w:val="231F20"/>
          <w:sz w:val="24"/>
          <w:szCs w:val="24"/>
          <w:lang w:val="en-US" w:eastAsia="ru-RU"/>
        </w:rPr>
        <w:t>dermatoses</w:t>
      </w:r>
      <w:proofErr w:type="spellEnd"/>
      <w:r w:rsidRPr="00933CBB">
        <w:rPr>
          <w:rFonts w:ascii="Times New Roman" w:eastAsia="Times New Roman" w:hAnsi="Times New Roman" w:cs="Times New Roman"/>
          <w:color w:val="231F20"/>
          <w:sz w:val="24"/>
          <w:szCs w:val="24"/>
          <w:lang w:val="en-US" w:eastAsia="ru-RU"/>
        </w:rPr>
        <w:t xml:space="preserve"> e characterized by the presence of spots and/or papules and plaques covered with</w:t>
      </w:r>
      <w:r w:rsidRPr="00933CBB">
        <w:rPr>
          <w:rFonts w:ascii="Times New Roman" w:eastAsia="Times New Roman" w:hAnsi="Times New Roman" w:cs="Times New Roman"/>
          <w:color w:val="202124"/>
          <w:sz w:val="24"/>
          <w:szCs w:val="24"/>
          <w:lang w:val="en-US" w:eastAsia="ru-RU"/>
        </w:rPr>
        <w:t xml:space="preserve"> hemorrhagic crusts</w:t>
      </w:r>
      <w:r w:rsidRPr="00933CBB">
        <w:rPr>
          <w:rFonts w:ascii="Times New Roman" w:eastAsia="Times New Roman" w:hAnsi="Times New Roman" w:cs="Times New Roman"/>
          <w:color w:val="231F20"/>
          <w:sz w:val="24"/>
          <w:szCs w:val="24"/>
          <w:lang w:val="en-US" w:eastAsia="ru-RU"/>
        </w:rPr>
        <w:t xml:space="preserve">. </w:t>
      </w:r>
      <w:r w:rsidRPr="00284C44">
        <w:rPr>
          <w:rFonts w:ascii="Times New Roman" w:eastAsia="Times New Roman" w:hAnsi="Times New Roman" w:cs="Times New Roman"/>
          <w:color w:val="231F20"/>
          <w:sz w:val="24"/>
          <w:szCs w:val="24"/>
          <w:lang w:val="en-US" w:eastAsia="ru-RU"/>
        </w:rPr>
        <w:t xml:space="preserve">Interest in this pathology is partly due to the unclear </w:t>
      </w:r>
      <w:proofErr w:type="spellStart"/>
      <w:r w:rsidRPr="00284C44">
        <w:rPr>
          <w:rFonts w:ascii="Times New Roman" w:eastAsia="Times New Roman" w:hAnsi="Times New Roman" w:cs="Times New Roman"/>
          <w:color w:val="231F20"/>
          <w:sz w:val="24"/>
          <w:szCs w:val="24"/>
          <w:lang w:val="en-US" w:eastAsia="ru-RU"/>
        </w:rPr>
        <w:t>etiopathogenetic</w:t>
      </w:r>
      <w:proofErr w:type="spellEnd"/>
      <w:r w:rsidRPr="00284C44">
        <w:rPr>
          <w:rFonts w:ascii="Times New Roman" w:eastAsia="Times New Roman" w:hAnsi="Times New Roman" w:cs="Times New Roman"/>
          <w:color w:val="231F20"/>
          <w:sz w:val="24"/>
          <w:szCs w:val="24"/>
          <w:lang w:val="en-US" w:eastAsia="ru-RU"/>
        </w:rPr>
        <w:t xml:space="preserve"> mechanisms of the development of the disease, the lack of a generally accepted classification, and the possibility of transforming </w:t>
      </w:r>
      <w:proofErr w:type="spellStart"/>
      <w:r w:rsidRPr="00284C44">
        <w:rPr>
          <w:rFonts w:ascii="Times New Roman" w:eastAsia="Times New Roman" w:hAnsi="Times New Roman" w:cs="Times New Roman"/>
          <w:color w:val="231F20"/>
          <w:sz w:val="24"/>
          <w:szCs w:val="24"/>
          <w:lang w:val="en-US" w:eastAsia="ru-RU"/>
        </w:rPr>
        <w:t>parapsoriasis</w:t>
      </w:r>
      <w:proofErr w:type="spellEnd"/>
      <w:r w:rsidRPr="00284C44">
        <w:rPr>
          <w:rFonts w:ascii="Times New Roman" w:eastAsia="Times New Roman" w:hAnsi="Times New Roman" w:cs="Times New Roman"/>
          <w:color w:val="231F20"/>
          <w:sz w:val="24"/>
          <w:szCs w:val="24"/>
          <w:lang w:val="en-US" w:eastAsia="ru-RU"/>
        </w:rPr>
        <w:t xml:space="preserve"> into T-cell lymphoma.</w:t>
      </w:r>
      <w:r w:rsidRPr="00933CBB">
        <w:rPr>
          <w:rFonts w:ascii="Times New Roman" w:eastAsia="Times New Roman" w:hAnsi="Times New Roman" w:cs="Times New Roman"/>
          <w:color w:val="202124"/>
          <w:sz w:val="24"/>
          <w:szCs w:val="24"/>
          <w:lang w:val="en-US" w:eastAsia="ru-RU"/>
        </w:rPr>
        <w:t xml:space="preserve"> </w:t>
      </w:r>
    </w:p>
    <w:p w:rsidR="00984F92" w:rsidRPr="00933CBB" w:rsidRDefault="00984F92" w:rsidP="00984F92">
      <w:pPr>
        <w:tabs>
          <w:tab w:val="left" w:pos="9072"/>
        </w:tabs>
        <w:spacing w:after="0" w:line="240" w:lineRule="auto"/>
        <w:ind w:firstLine="709"/>
        <w:contextualSpacing/>
        <w:jc w:val="both"/>
        <w:rPr>
          <w:rFonts w:ascii="Times New Roman" w:eastAsia="Times New Roman" w:hAnsi="Times New Roman" w:cs="Times New Roman"/>
          <w:b/>
          <w:color w:val="202124"/>
          <w:sz w:val="24"/>
          <w:szCs w:val="24"/>
          <w:lang w:val="en-US" w:eastAsia="ru-RU"/>
        </w:rPr>
      </w:pPr>
      <w:r w:rsidRPr="00933CBB">
        <w:rPr>
          <w:rFonts w:ascii="Times New Roman" w:eastAsia="Times New Roman" w:hAnsi="Times New Roman" w:cs="Times New Roman"/>
          <w:color w:val="202124"/>
          <w:sz w:val="24"/>
          <w:szCs w:val="24"/>
          <w:lang w:val="en-US" w:eastAsia="ru-RU"/>
        </w:rPr>
        <w:t xml:space="preserve">The article describes a case of </w:t>
      </w:r>
      <w:proofErr w:type="spellStart"/>
      <w:r w:rsidRPr="00933CBB">
        <w:rPr>
          <w:rFonts w:ascii="Times New Roman" w:eastAsia="Times New Roman" w:hAnsi="Times New Roman" w:cs="Times New Roman"/>
          <w:color w:val="202124"/>
          <w:sz w:val="24"/>
          <w:szCs w:val="24"/>
          <w:lang w:val="en-US" w:eastAsia="ru-RU"/>
        </w:rPr>
        <w:t>varioliform</w:t>
      </w:r>
      <w:proofErr w:type="spellEnd"/>
      <w:r w:rsidRPr="00933CBB">
        <w:rPr>
          <w:rFonts w:ascii="Times New Roman" w:eastAsia="Times New Roman" w:hAnsi="Times New Roman" w:cs="Times New Roman"/>
          <w:color w:val="202124"/>
          <w:sz w:val="24"/>
          <w:szCs w:val="24"/>
          <w:lang w:val="en-US" w:eastAsia="ru-RU"/>
        </w:rPr>
        <w:t xml:space="preserve"> (smallpox-like) </w:t>
      </w:r>
      <w:proofErr w:type="spellStart"/>
      <w:r w:rsidRPr="00933CBB">
        <w:rPr>
          <w:rFonts w:ascii="Times New Roman" w:eastAsia="Times New Roman" w:hAnsi="Times New Roman" w:cs="Times New Roman"/>
          <w:color w:val="000000" w:themeColor="text1"/>
          <w:sz w:val="24"/>
          <w:szCs w:val="24"/>
          <w:lang w:val="en-US" w:eastAsia="ru-RU"/>
        </w:rPr>
        <w:t>Mucha</w:t>
      </w:r>
      <w:r w:rsidRPr="00933CBB">
        <w:rPr>
          <w:rFonts w:ascii="Times New Roman" w:eastAsia="Times New Roman" w:hAnsi="Times New Roman" w:cs="Times New Roman"/>
          <w:color w:val="202124"/>
          <w:sz w:val="24"/>
          <w:szCs w:val="24"/>
          <w:lang w:val="en-US" w:eastAsia="ru-RU"/>
        </w:rPr>
        <w:t>-Gaberman's</w:t>
      </w:r>
      <w:proofErr w:type="spellEnd"/>
      <w:r>
        <w:rPr>
          <w:rFonts w:ascii="Times New Roman" w:eastAsia="Times New Roman" w:hAnsi="Times New Roman" w:cs="Times New Roman"/>
          <w:color w:val="202124"/>
          <w:sz w:val="24"/>
          <w:szCs w:val="24"/>
          <w:lang w:val="en-US" w:eastAsia="ru-RU"/>
        </w:rPr>
        <w:t xml:space="preserve"> </w:t>
      </w:r>
      <w:proofErr w:type="spellStart"/>
      <w:r w:rsidRPr="00933CBB">
        <w:rPr>
          <w:rFonts w:ascii="Times New Roman" w:eastAsia="Times New Roman" w:hAnsi="Times New Roman" w:cs="Times New Roman"/>
          <w:color w:val="202124"/>
          <w:sz w:val="24"/>
          <w:szCs w:val="24"/>
          <w:lang w:val="en-US" w:eastAsia="ru-RU"/>
        </w:rPr>
        <w:t>parapsoriasis</w:t>
      </w:r>
      <w:proofErr w:type="spellEnd"/>
      <w:r w:rsidRPr="00933CBB">
        <w:rPr>
          <w:rFonts w:ascii="Times New Roman" w:eastAsia="Times New Roman" w:hAnsi="Times New Roman" w:cs="Times New Roman"/>
          <w:color w:val="202124"/>
          <w:sz w:val="24"/>
          <w:szCs w:val="24"/>
          <w:lang w:val="en-US" w:eastAsia="ru-RU"/>
        </w:rPr>
        <w:t xml:space="preserve"> in a newborn. Due to the rarity of this disease, we present our own observation.</w:t>
      </w:r>
    </w:p>
    <w:p w:rsidR="00984F92" w:rsidRPr="00984F92" w:rsidRDefault="00984F92" w:rsidP="00984F92">
      <w:pPr>
        <w:tabs>
          <w:tab w:val="left" w:pos="9072"/>
        </w:tabs>
        <w:spacing w:after="0" w:line="240" w:lineRule="auto"/>
        <w:contextualSpacing/>
        <w:jc w:val="both"/>
        <w:rPr>
          <w:rFonts w:ascii="Times New Roman" w:hAnsi="Times New Roman" w:cs="Times New Roman"/>
          <w:b/>
          <w:sz w:val="24"/>
          <w:szCs w:val="24"/>
          <w:lang w:val="en-US"/>
        </w:rPr>
      </w:pPr>
      <w:r w:rsidRPr="00933CBB">
        <w:rPr>
          <w:rFonts w:ascii="Times New Roman" w:eastAsia="Times New Roman" w:hAnsi="Times New Roman" w:cs="Times New Roman"/>
          <w:b/>
          <w:i/>
          <w:color w:val="202124"/>
          <w:sz w:val="24"/>
          <w:szCs w:val="24"/>
          <w:lang w:val="en-US" w:eastAsia="ru-RU"/>
        </w:rPr>
        <w:t>Key words:</w:t>
      </w:r>
      <w:r w:rsidRPr="00933CBB">
        <w:rPr>
          <w:rFonts w:ascii="Times New Roman" w:eastAsia="Times New Roman" w:hAnsi="Times New Roman" w:cs="Times New Roman"/>
          <w:i/>
          <w:color w:val="202124"/>
          <w:sz w:val="24"/>
          <w:szCs w:val="24"/>
          <w:lang w:val="en-US" w:eastAsia="ru-RU"/>
        </w:rPr>
        <w:t xml:space="preserve">  acute smallpox-like </w:t>
      </w:r>
      <w:proofErr w:type="spellStart"/>
      <w:r w:rsidRPr="00933CBB">
        <w:rPr>
          <w:rFonts w:ascii="Times New Roman" w:eastAsia="Times New Roman" w:hAnsi="Times New Roman" w:cs="Times New Roman"/>
          <w:i/>
          <w:color w:val="202124"/>
          <w:sz w:val="24"/>
          <w:szCs w:val="24"/>
          <w:lang w:val="en-US" w:eastAsia="ru-RU"/>
        </w:rPr>
        <w:t>lichenoidparapsoriasis</w:t>
      </w:r>
      <w:proofErr w:type="spellEnd"/>
      <w:r w:rsidRPr="00933CBB">
        <w:rPr>
          <w:rFonts w:ascii="Times New Roman" w:eastAsia="Times New Roman" w:hAnsi="Times New Roman" w:cs="Times New Roman"/>
          <w:i/>
          <w:color w:val="202124"/>
          <w:sz w:val="24"/>
          <w:szCs w:val="24"/>
          <w:lang w:val="en-US" w:eastAsia="ru-RU"/>
        </w:rPr>
        <w:t xml:space="preserve">, </w:t>
      </w:r>
      <w:proofErr w:type="spellStart"/>
      <w:r w:rsidRPr="00933CBB">
        <w:rPr>
          <w:rFonts w:ascii="Times New Roman" w:eastAsia="Times New Roman" w:hAnsi="Times New Roman" w:cs="Times New Roman"/>
          <w:i/>
          <w:color w:val="202124"/>
          <w:sz w:val="24"/>
          <w:szCs w:val="24"/>
          <w:lang w:val="en-US" w:eastAsia="ru-RU"/>
        </w:rPr>
        <w:t>Mucha-Habermann</w:t>
      </w:r>
      <w:proofErr w:type="spellEnd"/>
      <w:r w:rsidRPr="00933CBB">
        <w:rPr>
          <w:rFonts w:ascii="Times New Roman" w:eastAsia="Times New Roman" w:hAnsi="Times New Roman" w:cs="Times New Roman"/>
          <w:i/>
          <w:color w:val="202124"/>
          <w:sz w:val="24"/>
          <w:szCs w:val="24"/>
          <w:lang w:val="en-US" w:eastAsia="ru-RU"/>
        </w:rPr>
        <w:t xml:space="preserve"> disease, </w:t>
      </w:r>
      <w:proofErr w:type="spellStart"/>
      <w:r w:rsidRPr="00933CBB">
        <w:rPr>
          <w:rFonts w:ascii="Times New Roman" w:eastAsia="Times New Roman" w:hAnsi="Times New Roman" w:cs="Times New Roman"/>
          <w:i/>
          <w:color w:val="202124"/>
          <w:sz w:val="24"/>
          <w:szCs w:val="24"/>
          <w:lang w:val="en-US" w:eastAsia="ru-RU"/>
        </w:rPr>
        <w:t>papulovesicular</w:t>
      </w:r>
      <w:proofErr w:type="spellEnd"/>
      <w:r w:rsidRPr="00933CBB">
        <w:rPr>
          <w:rFonts w:ascii="Times New Roman" w:eastAsia="Times New Roman" w:hAnsi="Times New Roman" w:cs="Times New Roman"/>
          <w:i/>
          <w:color w:val="202124"/>
          <w:sz w:val="24"/>
          <w:szCs w:val="24"/>
          <w:lang w:val="en-US" w:eastAsia="ru-RU"/>
        </w:rPr>
        <w:t xml:space="preserve"> with central necrosis, atrophic scars</w:t>
      </w:r>
    </w:p>
    <w:p w:rsidR="00984F92" w:rsidRPr="00C57A20" w:rsidRDefault="00984F92" w:rsidP="00F7275A">
      <w:pPr>
        <w:spacing w:after="0" w:line="240" w:lineRule="auto"/>
        <w:jc w:val="both"/>
        <w:rPr>
          <w:rFonts w:ascii="Times New Roman" w:hAnsi="Times New Roman" w:cs="Times New Roman"/>
          <w:b/>
          <w:i/>
          <w:sz w:val="24"/>
          <w:szCs w:val="24"/>
          <w:lang w:val="en-US"/>
        </w:rPr>
      </w:pPr>
    </w:p>
    <w:p w:rsidR="00F7275A" w:rsidRPr="00070C5E" w:rsidRDefault="00F7275A" w:rsidP="00F7275A">
      <w:pPr>
        <w:spacing w:after="0" w:line="240" w:lineRule="auto"/>
        <w:jc w:val="both"/>
        <w:rPr>
          <w:rFonts w:ascii="Times New Roman" w:hAnsi="Times New Roman" w:cs="Times New Roman"/>
          <w:b/>
          <w:i/>
          <w:sz w:val="24"/>
          <w:szCs w:val="24"/>
          <w:lang w:val="tg-Cyrl-TJ"/>
        </w:rPr>
      </w:pPr>
      <w:proofErr w:type="gramStart"/>
      <w:r w:rsidRPr="00070C5E">
        <w:rPr>
          <w:rFonts w:ascii="Times New Roman" w:hAnsi="Times New Roman" w:cs="Times New Roman"/>
          <w:b/>
          <w:i/>
          <w:sz w:val="24"/>
          <w:szCs w:val="24"/>
        </w:rPr>
        <w:t>К</w:t>
      </w:r>
      <w:proofErr w:type="spellStart"/>
      <w:proofErr w:type="gramEnd"/>
      <w:r w:rsidRPr="00070C5E">
        <w:rPr>
          <w:rFonts w:ascii="Times New Roman" w:hAnsi="Times New Roman" w:cs="Times New Roman"/>
          <w:b/>
          <w:i/>
          <w:sz w:val="24"/>
          <w:szCs w:val="24"/>
          <w:lang w:val="en-US"/>
        </w:rPr>
        <w:t>osimova</w:t>
      </w:r>
      <w:proofErr w:type="spellEnd"/>
      <w:r w:rsidRPr="00984F92">
        <w:rPr>
          <w:rFonts w:ascii="Times New Roman" w:hAnsi="Times New Roman" w:cs="Times New Roman"/>
          <w:b/>
          <w:i/>
          <w:sz w:val="24"/>
          <w:szCs w:val="24"/>
        </w:rPr>
        <w:t xml:space="preserve"> </w:t>
      </w:r>
      <w:r w:rsidRPr="00070C5E">
        <w:rPr>
          <w:rFonts w:ascii="Times New Roman" w:hAnsi="Times New Roman" w:cs="Times New Roman"/>
          <w:b/>
          <w:i/>
          <w:sz w:val="24"/>
          <w:szCs w:val="24"/>
          <w:lang w:val="en-US"/>
        </w:rPr>
        <w:t>Z</w:t>
      </w:r>
      <w:r w:rsidRPr="00984F92">
        <w:rPr>
          <w:rFonts w:ascii="Times New Roman" w:hAnsi="Times New Roman" w:cs="Times New Roman"/>
          <w:b/>
          <w:i/>
          <w:sz w:val="24"/>
          <w:szCs w:val="24"/>
        </w:rPr>
        <w:t>.</w:t>
      </w:r>
      <w:r w:rsidRPr="00070C5E">
        <w:rPr>
          <w:rFonts w:ascii="Times New Roman" w:hAnsi="Times New Roman" w:cs="Times New Roman"/>
          <w:b/>
          <w:i/>
          <w:sz w:val="24"/>
          <w:szCs w:val="24"/>
          <w:lang w:val="en-US"/>
        </w:rPr>
        <w:t>N</w:t>
      </w:r>
      <w:r w:rsidRPr="00984F92">
        <w:rPr>
          <w:rFonts w:ascii="Times New Roman" w:hAnsi="Times New Roman" w:cs="Times New Roman"/>
          <w:b/>
          <w:i/>
          <w:sz w:val="24"/>
          <w:szCs w:val="24"/>
        </w:rPr>
        <w:t xml:space="preserve">., </w:t>
      </w:r>
      <w:r w:rsidRPr="00070C5E">
        <w:rPr>
          <w:rFonts w:ascii="Times New Roman" w:hAnsi="Times New Roman" w:cs="Times New Roman"/>
          <w:b/>
          <w:i/>
          <w:sz w:val="24"/>
          <w:szCs w:val="24"/>
        </w:rPr>
        <w:t>Р</w:t>
      </w:r>
      <w:proofErr w:type="spellStart"/>
      <w:r w:rsidRPr="00070C5E">
        <w:rPr>
          <w:rFonts w:ascii="Times New Roman" w:hAnsi="Times New Roman" w:cs="Times New Roman"/>
          <w:b/>
          <w:i/>
          <w:sz w:val="24"/>
          <w:szCs w:val="24"/>
          <w:lang w:val="en-US"/>
        </w:rPr>
        <w:t>ulotov</w:t>
      </w:r>
      <w:proofErr w:type="spellEnd"/>
      <w:r w:rsidRPr="00984F92">
        <w:rPr>
          <w:rFonts w:ascii="Times New Roman" w:hAnsi="Times New Roman" w:cs="Times New Roman"/>
          <w:b/>
          <w:i/>
          <w:sz w:val="24"/>
          <w:szCs w:val="24"/>
        </w:rPr>
        <w:t xml:space="preserve"> </w:t>
      </w:r>
      <w:r w:rsidRPr="00070C5E">
        <w:rPr>
          <w:rFonts w:ascii="Times New Roman" w:hAnsi="Times New Roman" w:cs="Times New Roman"/>
          <w:b/>
          <w:i/>
          <w:sz w:val="24"/>
          <w:szCs w:val="24"/>
          <w:lang w:val="en-US"/>
        </w:rPr>
        <w:t>O</w:t>
      </w:r>
      <w:r w:rsidRPr="00984F92">
        <w:rPr>
          <w:rFonts w:ascii="Times New Roman" w:hAnsi="Times New Roman" w:cs="Times New Roman"/>
          <w:b/>
          <w:i/>
          <w:sz w:val="24"/>
          <w:szCs w:val="24"/>
        </w:rPr>
        <w:t>.</w:t>
      </w:r>
      <w:r w:rsidRPr="00070C5E">
        <w:rPr>
          <w:rFonts w:ascii="Times New Roman" w:hAnsi="Times New Roman" w:cs="Times New Roman"/>
          <w:b/>
          <w:i/>
          <w:sz w:val="24"/>
          <w:szCs w:val="24"/>
          <w:lang w:val="en-US"/>
        </w:rPr>
        <w:t>N</w:t>
      </w:r>
      <w:r w:rsidRPr="00984F92">
        <w:rPr>
          <w:rFonts w:ascii="Times New Roman" w:hAnsi="Times New Roman" w:cs="Times New Roman"/>
          <w:b/>
          <w:i/>
          <w:sz w:val="24"/>
          <w:szCs w:val="24"/>
        </w:rPr>
        <w:t xml:space="preserve">., </w:t>
      </w:r>
      <w:proofErr w:type="spellStart"/>
      <w:r w:rsidRPr="00070C5E">
        <w:rPr>
          <w:rFonts w:ascii="Times New Roman" w:hAnsi="Times New Roman" w:cs="Times New Roman"/>
          <w:b/>
          <w:i/>
          <w:sz w:val="24"/>
          <w:szCs w:val="24"/>
          <w:lang w:val="en-US"/>
        </w:rPr>
        <w:t>Dadab</w:t>
      </w:r>
      <w:proofErr w:type="spellEnd"/>
      <w:r w:rsidRPr="00070C5E">
        <w:rPr>
          <w:rFonts w:ascii="Times New Roman" w:hAnsi="Times New Roman" w:cs="Times New Roman"/>
          <w:b/>
          <w:i/>
          <w:sz w:val="24"/>
          <w:szCs w:val="24"/>
        </w:rPr>
        <w:t>а</w:t>
      </w:r>
      <w:proofErr w:type="spellStart"/>
      <w:r w:rsidRPr="00070C5E">
        <w:rPr>
          <w:rFonts w:ascii="Times New Roman" w:hAnsi="Times New Roman" w:cs="Times New Roman"/>
          <w:b/>
          <w:i/>
          <w:sz w:val="24"/>
          <w:szCs w:val="24"/>
          <w:lang w:val="en-US"/>
        </w:rPr>
        <w:t>eva</w:t>
      </w:r>
      <w:proofErr w:type="spellEnd"/>
      <w:r w:rsidRPr="00984F92">
        <w:rPr>
          <w:rFonts w:ascii="Times New Roman" w:hAnsi="Times New Roman" w:cs="Times New Roman"/>
          <w:b/>
          <w:i/>
          <w:sz w:val="24"/>
          <w:szCs w:val="24"/>
        </w:rPr>
        <w:t xml:space="preserve"> </w:t>
      </w:r>
      <w:r w:rsidRPr="00070C5E">
        <w:rPr>
          <w:rFonts w:ascii="Times New Roman" w:hAnsi="Times New Roman" w:cs="Times New Roman"/>
          <w:b/>
          <w:i/>
          <w:sz w:val="24"/>
          <w:szCs w:val="24"/>
          <w:lang w:val="en-US"/>
        </w:rPr>
        <w:t>D</w:t>
      </w:r>
      <w:r w:rsidRPr="00984F92">
        <w:rPr>
          <w:rFonts w:ascii="Times New Roman" w:hAnsi="Times New Roman" w:cs="Times New Roman"/>
          <w:b/>
          <w:i/>
          <w:sz w:val="24"/>
          <w:szCs w:val="24"/>
        </w:rPr>
        <w:t>.</w:t>
      </w:r>
      <w:r w:rsidRPr="00070C5E">
        <w:rPr>
          <w:rFonts w:ascii="Times New Roman" w:hAnsi="Times New Roman" w:cs="Times New Roman"/>
          <w:b/>
          <w:i/>
          <w:sz w:val="24"/>
          <w:szCs w:val="24"/>
          <w:lang w:val="en-US"/>
        </w:rPr>
        <w:t>R</w:t>
      </w:r>
      <w:r w:rsidRPr="00984F92">
        <w:rPr>
          <w:rFonts w:ascii="Times New Roman" w:hAnsi="Times New Roman" w:cs="Times New Roman"/>
          <w:b/>
          <w:i/>
          <w:sz w:val="24"/>
          <w:szCs w:val="24"/>
        </w:rPr>
        <w:t xml:space="preserve">, </w:t>
      </w:r>
      <w:proofErr w:type="spellStart"/>
      <w:r w:rsidRPr="00070C5E">
        <w:rPr>
          <w:rFonts w:ascii="Times New Roman" w:hAnsi="Times New Roman" w:cs="Times New Roman"/>
          <w:b/>
          <w:i/>
          <w:sz w:val="24"/>
          <w:szCs w:val="24"/>
          <w:lang w:val="en-US"/>
        </w:rPr>
        <w:t>Rakhimboeva</w:t>
      </w:r>
      <w:proofErr w:type="spellEnd"/>
      <w:r w:rsidRPr="00984F92">
        <w:rPr>
          <w:rFonts w:ascii="Times New Roman" w:hAnsi="Times New Roman" w:cs="Times New Roman"/>
          <w:b/>
          <w:i/>
          <w:sz w:val="24"/>
          <w:szCs w:val="24"/>
        </w:rPr>
        <w:t xml:space="preserve"> </w:t>
      </w:r>
      <w:r w:rsidRPr="00070C5E">
        <w:rPr>
          <w:rFonts w:ascii="Times New Roman" w:hAnsi="Times New Roman" w:cs="Times New Roman"/>
          <w:b/>
          <w:i/>
          <w:sz w:val="24"/>
          <w:szCs w:val="24"/>
          <w:lang w:val="en-US"/>
        </w:rPr>
        <w:t>N</w:t>
      </w:r>
      <w:r w:rsidRPr="00984F92">
        <w:rPr>
          <w:rFonts w:ascii="Times New Roman" w:hAnsi="Times New Roman" w:cs="Times New Roman"/>
          <w:b/>
          <w:i/>
          <w:sz w:val="24"/>
          <w:szCs w:val="24"/>
        </w:rPr>
        <w:t>.</w:t>
      </w:r>
      <w:r w:rsidRPr="00070C5E">
        <w:rPr>
          <w:rFonts w:ascii="Times New Roman" w:hAnsi="Times New Roman" w:cs="Times New Roman"/>
          <w:b/>
          <w:i/>
          <w:sz w:val="24"/>
          <w:szCs w:val="24"/>
          <w:lang w:val="en-US"/>
        </w:rPr>
        <w:t>U</w:t>
      </w:r>
      <w:r w:rsidRPr="00984F92">
        <w:rPr>
          <w:rFonts w:ascii="Times New Roman" w:hAnsi="Times New Roman" w:cs="Times New Roman"/>
          <w:b/>
          <w:i/>
          <w:sz w:val="24"/>
          <w:szCs w:val="24"/>
        </w:rPr>
        <w:t xml:space="preserve">., </w:t>
      </w:r>
      <w:proofErr w:type="spellStart"/>
      <w:r w:rsidRPr="00070C5E">
        <w:rPr>
          <w:rFonts w:ascii="Times New Roman" w:hAnsi="Times New Roman" w:cs="Times New Roman"/>
          <w:b/>
          <w:i/>
          <w:sz w:val="24"/>
          <w:szCs w:val="24"/>
          <w:lang w:val="en-US"/>
        </w:rPr>
        <w:t>Rustamova</w:t>
      </w:r>
      <w:proofErr w:type="spellEnd"/>
      <w:r w:rsidRPr="00984F92">
        <w:rPr>
          <w:rFonts w:ascii="Times New Roman" w:hAnsi="Times New Roman" w:cs="Times New Roman"/>
          <w:b/>
          <w:i/>
          <w:sz w:val="24"/>
          <w:szCs w:val="24"/>
        </w:rPr>
        <w:t xml:space="preserve"> </w:t>
      </w:r>
      <w:r w:rsidRPr="00070C5E">
        <w:rPr>
          <w:rFonts w:ascii="Times New Roman" w:hAnsi="Times New Roman" w:cs="Times New Roman"/>
          <w:b/>
          <w:i/>
          <w:sz w:val="24"/>
          <w:szCs w:val="24"/>
          <w:lang w:val="en-US"/>
        </w:rPr>
        <w:t>R</w:t>
      </w:r>
      <w:r w:rsidRPr="00984F92">
        <w:rPr>
          <w:rFonts w:ascii="Times New Roman" w:hAnsi="Times New Roman" w:cs="Times New Roman"/>
          <w:b/>
          <w:i/>
          <w:sz w:val="24"/>
          <w:szCs w:val="24"/>
        </w:rPr>
        <w:t>.</w:t>
      </w:r>
      <w:r w:rsidRPr="00070C5E">
        <w:rPr>
          <w:rFonts w:ascii="Times New Roman" w:hAnsi="Times New Roman" w:cs="Times New Roman"/>
          <w:b/>
          <w:i/>
          <w:sz w:val="24"/>
          <w:szCs w:val="24"/>
          <w:lang w:val="en-US"/>
        </w:rPr>
        <w:t>I</w:t>
      </w:r>
      <w:r w:rsidRPr="00070C5E">
        <w:rPr>
          <w:rFonts w:ascii="Times New Roman" w:hAnsi="Times New Roman" w:cs="Times New Roman"/>
          <w:b/>
          <w:i/>
          <w:sz w:val="24"/>
          <w:szCs w:val="24"/>
          <w:lang w:val="tg-Cyrl-TJ"/>
        </w:rPr>
        <w:t>.</w:t>
      </w:r>
    </w:p>
    <w:p w:rsidR="00984F92" w:rsidRPr="00984F92" w:rsidRDefault="00984F92" w:rsidP="00984F92">
      <w:pPr>
        <w:spacing w:after="0" w:line="240" w:lineRule="auto"/>
        <w:jc w:val="both"/>
        <w:rPr>
          <w:rFonts w:ascii="Times New Roman" w:hAnsi="Times New Roman" w:cs="Times New Roman"/>
          <w:sz w:val="24"/>
          <w:szCs w:val="24"/>
          <w:lang w:val="en-US"/>
        </w:rPr>
      </w:pPr>
      <w:proofErr w:type="gramStart"/>
      <w:r w:rsidRPr="00984F92">
        <w:rPr>
          <w:rFonts w:ascii="Times New Roman" w:hAnsi="Times New Roman" w:cs="Times New Roman"/>
          <w:b/>
          <w:sz w:val="24"/>
          <w:szCs w:val="24"/>
        </w:rPr>
        <w:t>В</w:t>
      </w:r>
      <w:proofErr w:type="gramEnd"/>
      <w:r w:rsidRPr="00984F92">
        <w:rPr>
          <w:rFonts w:ascii="Times New Roman" w:hAnsi="Times New Roman" w:cs="Times New Roman"/>
          <w:b/>
          <w:sz w:val="24"/>
          <w:szCs w:val="24"/>
          <w:lang w:val="en-US"/>
        </w:rPr>
        <w:t xml:space="preserve">IRTH OUTCOME IN PLACENTAPREGNANT WOMEN WITH THE </w:t>
      </w:r>
      <w:r w:rsidRPr="00984F92">
        <w:rPr>
          <w:rFonts w:ascii="Times New Roman" w:hAnsi="Times New Roman" w:cs="Times New Roman"/>
          <w:b/>
          <w:sz w:val="24"/>
          <w:szCs w:val="24"/>
        </w:rPr>
        <w:t>Р</w:t>
      </w:r>
      <w:r w:rsidRPr="00984F92">
        <w:rPr>
          <w:rFonts w:ascii="Times New Roman" w:hAnsi="Times New Roman" w:cs="Times New Roman"/>
          <w:b/>
          <w:sz w:val="24"/>
          <w:szCs w:val="24"/>
          <w:lang w:val="en-US"/>
        </w:rPr>
        <w:t>LACENTAACCRETAIN</w:t>
      </w:r>
      <w:r w:rsidRPr="00984F92">
        <w:rPr>
          <w:rFonts w:ascii="Times New Roman" w:hAnsi="Times New Roman" w:cs="Times New Roman"/>
          <w:sz w:val="24"/>
          <w:szCs w:val="24"/>
          <w:lang w:val="en-US"/>
        </w:rPr>
        <w:t xml:space="preserve"> </w:t>
      </w:r>
    </w:p>
    <w:p w:rsidR="00984F92" w:rsidRPr="002C1443" w:rsidRDefault="00984F92" w:rsidP="00984F92">
      <w:pPr>
        <w:spacing w:after="0" w:line="240" w:lineRule="auto"/>
        <w:ind w:firstLine="709"/>
        <w:jc w:val="both"/>
        <w:rPr>
          <w:rFonts w:ascii="Times New Roman" w:hAnsi="Times New Roman" w:cs="Times New Roman"/>
          <w:sz w:val="24"/>
          <w:szCs w:val="24"/>
          <w:lang w:val="en-US"/>
        </w:rPr>
      </w:pPr>
      <w:r w:rsidRPr="002C1443">
        <w:rPr>
          <w:rFonts w:ascii="Times New Roman" w:hAnsi="Times New Roman" w:cs="Times New Roman"/>
          <w:sz w:val="24"/>
          <w:szCs w:val="24"/>
          <w:lang w:val="en-US"/>
        </w:rPr>
        <w:t xml:space="preserve">Describes the outcomes of child birth in pregnant women with a scar on the uterus and with </w:t>
      </w:r>
      <w:proofErr w:type="gramStart"/>
      <w:r w:rsidRPr="002C1443">
        <w:rPr>
          <w:rFonts w:ascii="Times New Roman" w:hAnsi="Times New Roman" w:cs="Times New Roman"/>
          <w:sz w:val="24"/>
          <w:szCs w:val="24"/>
          <w:lang w:val="en-US"/>
        </w:rPr>
        <w:t>placenta  accrete</w:t>
      </w:r>
      <w:proofErr w:type="gramEnd"/>
      <w:r w:rsidRPr="002C1443">
        <w:rPr>
          <w:rFonts w:ascii="Times New Roman" w:hAnsi="Times New Roman" w:cs="Times New Roman"/>
          <w:sz w:val="24"/>
          <w:szCs w:val="24"/>
          <w:lang w:val="en-US"/>
        </w:rPr>
        <w:t xml:space="preserve"> by Maternal hospital of </w:t>
      </w:r>
      <w:proofErr w:type="spellStart"/>
      <w:r w:rsidRPr="002C1443">
        <w:rPr>
          <w:rFonts w:ascii="Times New Roman" w:hAnsi="Times New Roman" w:cs="Times New Roman"/>
          <w:sz w:val="24"/>
          <w:szCs w:val="24"/>
          <w:lang w:val="en-US"/>
        </w:rPr>
        <w:t>Sugd</w:t>
      </w:r>
      <w:proofErr w:type="spellEnd"/>
      <w:r w:rsidRPr="002C1443">
        <w:rPr>
          <w:rFonts w:ascii="Times New Roman" w:hAnsi="Times New Roman" w:cs="Times New Roman"/>
          <w:sz w:val="24"/>
          <w:szCs w:val="24"/>
          <w:lang w:val="en-US"/>
        </w:rPr>
        <w:t xml:space="preserve"> region. </w:t>
      </w:r>
      <w:proofErr w:type="gramStart"/>
      <w:r w:rsidRPr="002C1443">
        <w:rPr>
          <w:rFonts w:ascii="Times New Roman" w:hAnsi="Times New Roman" w:cs="Times New Roman"/>
          <w:sz w:val="24"/>
          <w:szCs w:val="24"/>
        </w:rPr>
        <w:t>Р</w:t>
      </w:r>
      <w:proofErr w:type="spellStart"/>
      <w:proofErr w:type="gramEnd"/>
      <w:r w:rsidRPr="002C1443">
        <w:rPr>
          <w:rFonts w:ascii="Times New Roman" w:hAnsi="Times New Roman" w:cs="Times New Roman"/>
          <w:sz w:val="24"/>
          <w:szCs w:val="24"/>
          <w:lang w:val="en-US"/>
        </w:rPr>
        <w:t>lanned</w:t>
      </w:r>
      <w:proofErr w:type="spellEnd"/>
      <w:r w:rsidRPr="002C1443">
        <w:rPr>
          <w:rFonts w:ascii="Times New Roman" w:hAnsi="Times New Roman" w:cs="Times New Roman"/>
          <w:sz w:val="24"/>
          <w:szCs w:val="24"/>
          <w:lang w:val="en-US"/>
        </w:rPr>
        <w:t xml:space="preserve">  preparation of  a pregnant women, interdisciplinary involvement of doctors in the operating room and modern infusion and transfusion care were key to a successful outcome of childbirth.  </w:t>
      </w:r>
    </w:p>
    <w:p w:rsidR="00984F92" w:rsidRPr="003508B4" w:rsidRDefault="00984F92" w:rsidP="00984F92">
      <w:pPr>
        <w:spacing w:after="0" w:line="240" w:lineRule="auto"/>
        <w:ind w:firstLine="709"/>
        <w:jc w:val="both"/>
        <w:rPr>
          <w:rFonts w:ascii="Times New Roman" w:hAnsi="Times New Roman" w:cs="Times New Roman"/>
          <w:sz w:val="24"/>
          <w:szCs w:val="24"/>
          <w:lang w:val="en-US"/>
        </w:rPr>
      </w:pPr>
      <w:r w:rsidRPr="002C1443">
        <w:rPr>
          <w:rFonts w:ascii="Times New Roman" w:hAnsi="Times New Roman" w:cs="Times New Roman"/>
          <w:b/>
          <w:i/>
          <w:sz w:val="24"/>
          <w:szCs w:val="24"/>
          <w:lang w:val="en-US"/>
        </w:rPr>
        <w:t>Key words</w:t>
      </w:r>
      <w:r w:rsidRPr="002C1443">
        <w:rPr>
          <w:rFonts w:ascii="Times New Roman" w:hAnsi="Times New Roman" w:cs="Times New Roman"/>
          <w:i/>
          <w:sz w:val="24"/>
          <w:szCs w:val="24"/>
          <w:lang w:val="en-US"/>
        </w:rPr>
        <w:t>: ingrowth of the placenta, obstetric bleeding, infusion-transfusion therapy, obligation of the iliac artery</w:t>
      </w:r>
    </w:p>
    <w:p w:rsidR="00F7275A" w:rsidRPr="00984F92" w:rsidRDefault="00F7275A" w:rsidP="00F7275A">
      <w:pPr>
        <w:spacing w:after="0" w:line="360" w:lineRule="auto"/>
        <w:jc w:val="both"/>
        <w:rPr>
          <w:rFonts w:ascii="Times New Roman" w:hAnsi="Times New Roman" w:cs="Times New Roman"/>
          <w:b/>
          <w:sz w:val="24"/>
          <w:szCs w:val="24"/>
          <w:lang w:val="en-US"/>
        </w:rPr>
      </w:pPr>
    </w:p>
    <w:p w:rsidR="00C57A20" w:rsidRDefault="00C57A20" w:rsidP="00C57A20">
      <w:pPr>
        <w:jc w:val="center"/>
        <w:rPr>
          <w:rFonts w:ascii="Times New Roman" w:hAnsi="Times New Roman"/>
          <w:b/>
          <w:sz w:val="24"/>
          <w:szCs w:val="24"/>
        </w:rPr>
      </w:pPr>
      <w:r w:rsidRPr="00C57A20">
        <w:rPr>
          <w:rFonts w:ascii="Times New Roman" w:hAnsi="Times New Roman" w:cs="Times New Roman"/>
          <w:b/>
          <w:sz w:val="32"/>
          <w:szCs w:val="32"/>
        </w:rPr>
        <w:t>4-2022</w:t>
      </w:r>
      <w:r w:rsidRPr="00C57A20">
        <w:rPr>
          <w:rFonts w:ascii="Times New Roman" w:hAnsi="Times New Roman"/>
          <w:b/>
          <w:sz w:val="24"/>
          <w:szCs w:val="24"/>
          <w:lang w:val="en-US"/>
        </w:rPr>
        <w:t xml:space="preserve"> </w:t>
      </w:r>
    </w:p>
    <w:p w:rsidR="00F7275A" w:rsidRDefault="00C57A20" w:rsidP="00C57A20">
      <w:pPr>
        <w:jc w:val="center"/>
        <w:rPr>
          <w:rFonts w:ascii="Times New Roman" w:hAnsi="Times New Roman"/>
          <w:b/>
          <w:sz w:val="24"/>
          <w:szCs w:val="24"/>
        </w:rPr>
      </w:pPr>
      <w:r w:rsidRPr="006A7DB9">
        <w:rPr>
          <w:rFonts w:ascii="Times New Roman" w:hAnsi="Times New Roman"/>
          <w:b/>
          <w:sz w:val="24"/>
          <w:szCs w:val="24"/>
          <w:lang w:val="en-US"/>
        </w:rPr>
        <w:t>THEORY AND PRACTICE OF MEDICINE</w:t>
      </w:r>
    </w:p>
    <w:p w:rsidR="00C57A20" w:rsidRPr="00C57A20" w:rsidRDefault="00C57A20" w:rsidP="00C57A20">
      <w:pPr>
        <w:shd w:val="clear" w:color="auto" w:fill="FFFFFF"/>
        <w:spacing w:after="0" w:line="240" w:lineRule="auto"/>
        <w:ind w:left="284"/>
        <w:jc w:val="both"/>
        <w:rPr>
          <w:rFonts w:ascii="Times New Roman" w:eastAsia="Times New Roman" w:hAnsi="Times New Roman" w:cs="Times New Roman"/>
          <w:b/>
          <w:i/>
          <w:sz w:val="24"/>
          <w:szCs w:val="24"/>
          <w:vertAlign w:val="superscript"/>
          <w:lang w:eastAsia="ru-RU"/>
        </w:rPr>
      </w:pPr>
      <w:proofErr w:type="spellStart"/>
      <w:r w:rsidRPr="0075071C">
        <w:rPr>
          <w:rFonts w:ascii="Times New Roman" w:eastAsia="Times New Roman" w:hAnsi="Times New Roman" w:cs="Times New Roman"/>
          <w:b/>
          <w:i/>
          <w:color w:val="000000"/>
          <w:sz w:val="24"/>
          <w:szCs w:val="24"/>
          <w:lang w:val="en-US" w:eastAsia="ru-RU"/>
        </w:rPr>
        <w:t>Zarqua</w:t>
      </w:r>
      <w:proofErr w:type="spellEnd"/>
      <w:r w:rsidRPr="00C57A20">
        <w:rPr>
          <w:rFonts w:ascii="Times New Roman" w:eastAsia="Times New Roman" w:hAnsi="Times New Roman" w:cs="Times New Roman"/>
          <w:b/>
          <w:i/>
          <w:color w:val="000000"/>
          <w:sz w:val="24"/>
          <w:szCs w:val="24"/>
          <w:lang w:eastAsia="ru-RU"/>
        </w:rPr>
        <w:t xml:space="preserve"> </w:t>
      </w:r>
      <w:r w:rsidRPr="0075071C">
        <w:rPr>
          <w:rFonts w:ascii="Times New Roman" w:eastAsia="Times New Roman" w:hAnsi="Times New Roman" w:cs="Times New Roman"/>
          <w:b/>
          <w:i/>
          <w:color w:val="000000"/>
          <w:sz w:val="24"/>
          <w:szCs w:val="24"/>
          <w:lang w:val="en-US" w:eastAsia="ru-RU"/>
        </w:rPr>
        <w:t>N</w:t>
      </w:r>
      <w:r w:rsidRPr="00C57A20">
        <w:rPr>
          <w:rFonts w:ascii="Times New Roman" w:eastAsia="Times New Roman" w:hAnsi="Times New Roman" w:cs="Times New Roman"/>
          <w:b/>
          <w:i/>
          <w:color w:val="000000"/>
          <w:sz w:val="24"/>
          <w:szCs w:val="24"/>
          <w:lang w:eastAsia="ru-RU"/>
        </w:rPr>
        <w:t>.</w:t>
      </w:r>
      <w:r w:rsidRPr="0075071C">
        <w:rPr>
          <w:rFonts w:ascii="Times New Roman" w:eastAsia="Times New Roman" w:hAnsi="Times New Roman" w:cs="Times New Roman"/>
          <w:b/>
          <w:i/>
          <w:color w:val="000000"/>
          <w:sz w:val="24"/>
          <w:szCs w:val="24"/>
          <w:lang w:val="en-US" w:eastAsia="ru-RU"/>
        </w:rPr>
        <w:t>E</w:t>
      </w:r>
      <w:r w:rsidRPr="00C57A20">
        <w:rPr>
          <w:rFonts w:ascii="Times New Roman" w:eastAsia="Times New Roman" w:hAnsi="Times New Roman" w:cs="Times New Roman"/>
          <w:b/>
          <w:i/>
          <w:color w:val="000000"/>
          <w:sz w:val="24"/>
          <w:szCs w:val="24"/>
          <w:lang w:eastAsia="ru-RU"/>
        </w:rPr>
        <w:t xml:space="preserve">., </w:t>
      </w:r>
      <w:r w:rsidRPr="0075071C">
        <w:rPr>
          <w:rFonts w:ascii="Times New Roman" w:eastAsia="Times New Roman" w:hAnsi="Times New Roman" w:cs="Times New Roman"/>
          <w:b/>
          <w:i/>
          <w:color w:val="000000"/>
          <w:sz w:val="24"/>
          <w:szCs w:val="24"/>
          <w:lang w:val="en-US" w:eastAsia="ru-RU"/>
        </w:rPr>
        <w:t>Pavlov</w:t>
      </w:r>
      <w:r w:rsidRPr="00C57A20">
        <w:rPr>
          <w:rFonts w:ascii="Times New Roman" w:eastAsia="Times New Roman" w:hAnsi="Times New Roman" w:cs="Times New Roman"/>
          <w:b/>
          <w:i/>
          <w:color w:val="000000"/>
          <w:sz w:val="24"/>
          <w:szCs w:val="24"/>
          <w:lang w:eastAsia="ru-RU"/>
        </w:rPr>
        <w:t xml:space="preserve"> </w:t>
      </w:r>
      <w:r w:rsidRPr="0075071C">
        <w:rPr>
          <w:rFonts w:ascii="Times New Roman" w:eastAsia="Times New Roman" w:hAnsi="Times New Roman" w:cs="Times New Roman"/>
          <w:b/>
          <w:i/>
          <w:color w:val="000000"/>
          <w:sz w:val="24"/>
          <w:szCs w:val="24"/>
          <w:lang w:val="en-US" w:eastAsia="ru-RU"/>
        </w:rPr>
        <w:t>A</w:t>
      </w:r>
      <w:r w:rsidRPr="00C57A20">
        <w:rPr>
          <w:rFonts w:ascii="Times New Roman" w:eastAsia="Times New Roman" w:hAnsi="Times New Roman" w:cs="Times New Roman"/>
          <w:b/>
          <w:i/>
          <w:color w:val="000000"/>
          <w:sz w:val="24"/>
          <w:szCs w:val="24"/>
          <w:lang w:eastAsia="ru-RU"/>
        </w:rPr>
        <w:t>.</w:t>
      </w:r>
      <w:r w:rsidRPr="0075071C">
        <w:rPr>
          <w:rFonts w:ascii="Times New Roman" w:eastAsia="Times New Roman" w:hAnsi="Times New Roman" w:cs="Times New Roman"/>
          <w:b/>
          <w:i/>
          <w:color w:val="000000"/>
          <w:sz w:val="24"/>
          <w:szCs w:val="24"/>
          <w:lang w:val="en-US" w:eastAsia="ru-RU"/>
        </w:rPr>
        <w:t>V</w:t>
      </w:r>
      <w:r w:rsidRPr="00C57A20">
        <w:rPr>
          <w:rFonts w:ascii="Times New Roman" w:eastAsia="Times New Roman" w:hAnsi="Times New Roman" w:cs="Times New Roman"/>
          <w:b/>
          <w:i/>
          <w:color w:val="000000"/>
          <w:sz w:val="24"/>
          <w:szCs w:val="24"/>
          <w:lang w:eastAsia="ru-RU"/>
        </w:rPr>
        <w:t xml:space="preserve">., </w:t>
      </w:r>
      <w:proofErr w:type="spellStart"/>
      <w:r w:rsidRPr="0075071C">
        <w:rPr>
          <w:rFonts w:ascii="Times New Roman" w:eastAsia="Times New Roman" w:hAnsi="Times New Roman" w:cs="Times New Roman"/>
          <w:b/>
          <w:i/>
          <w:color w:val="000000"/>
          <w:sz w:val="24"/>
          <w:szCs w:val="24"/>
          <w:lang w:val="en-US" w:eastAsia="ru-RU"/>
        </w:rPr>
        <w:t>Akimov</w:t>
      </w:r>
      <w:proofErr w:type="spellEnd"/>
      <w:r w:rsidRPr="00C57A20">
        <w:rPr>
          <w:rFonts w:ascii="Times New Roman" w:eastAsia="Times New Roman" w:hAnsi="Times New Roman" w:cs="Times New Roman"/>
          <w:b/>
          <w:i/>
          <w:color w:val="000000"/>
          <w:sz w:val="24"/>
          <w:szCs w:val="24"/>
          <w:lang w:eastAsia="ru-RU"/>
        </w:rPr>
        <w:t xml:space="preserve"> </w:t>
      </w:r>
      <w:r w:rsidRPr="0075071C">
        <w:rPr>
          <w:rFonts w:ascii="Times New Roman" w:eastAsia="Times New Roman" w:hAnsi="Times New Roman" w:cs="Times New Roman"/>
          <w:b/>
          <w:i/>
          <w:color w:val="000000"/>
          <w:sz w:val="24"/>
          <w:szCs w:val="24"/>
          <w:lang w:val="en-US" w:eastAsia="ru-RU"/>
        </w:rPr>
        <w:t>V</w:t>
      </w:r>
      <w:r w:rsidRPr="00C57A20">
        <w:rPr>
          <w:rFonts w:ascii="Times New Roman" w:eastAsia="Times New Roman" w:hAnsi="Times New Roman" w:cs="Times New Roman"/>
          <w:b/>
          <w:i/>
          <w:color w:val="000000"/>
          <w:sz w:val="24"/>
          <w:szCs w:val="24"/>
          <w:lang w:eastAsia="ru-RU"/>
        </w:rPr>
        <w:t>.</w:t>
      </w:r>
      <w:r w:rsidRPr="0075071C">
        <w:rPr>
          <w:rFonts w:ascii="Times New Roman" w:eastAsia="Times New Roman" w:hAnsi="Times New Roman" w:cs="Times New Roman"/>
          <w:b/>
          <w:i/>
          <w:color w:val="000000"/>
          <w:sz w:val="24"/>
          <w:szCs w:val="24"/>
          <w:lang w:val="en-US" w:eastAsia="ru-RU"/>
        </w:rPr>
        <w:t>P</w:t>
      </w:r>
      <w:r w:rsidRPr="00C57A20">
        <w:rPr>
          <w:rFonts w:ascii="Times New Roman" w:eastAsia="Times New Roman" w:hAnsi="Times New Roman" w:cs="Times New Roman"/>
          <w:b/>
          <w:i/>
          <w:color w:val="000000"/>
          <w:sz w:val="24"/>
          <w:szCs w:val="24"/>
          <w:lang w:eastAsia="ru-RU"/>
        </w:rPr>
        <w:t xml:space="preserve">., </w:t>
      </w:r>
      <w:proofErr w:type="spellStart"/>
      <w:r w:rsidRPr="0075071C">
        <w:rPr>
          <w:rFonts w:ascii="Times New Roman" w:eastAsia="Times New Roman" w:hAnsi="Times New Roman" w:cs="Times New Roman"/>
          <w:b/>
          <w:i/>
          <w:color w:val="000000"/>
          <w:sz w:val="24"/>
          <w:szCs w:val="24"/>
          <w:lang w:val="en-US" w:eastAsia="ru-RU"/>
        </w:rPr>
        <w:t>Mukhiddinov</w:t>
      </w:r>
      <w:proofErr w:type="spellEnd"/>
      <w:r w:rsidRPr="00C57A20">
        <w:rPr>
          <w:rFonts w:ascii="Times New Roman" w:eastAsia="Times New Roman" w:hAnsi="Times New Roman" w:cs="Times New Roman"/>
          <w:b/>
          <w:i/>
          <w:color w:val="000000"/>
          <w:sz w:val="24"/>
          <w:szCs w:val="24"/>
          <w:lang w:eastAsia="ru-RU"/>
        </w:rPr>
        <w:t xml:space="preserve"> </w:t>
      </w:r>
      <w:r w:rsidRPr="0075071C">
        <w:rPr>
          <w:rFonts w:ascii="Times New Roman" w:eastAsia="Times New Roman" w:hAnsi="Times New Roman" w:cs="Times New Roman"/>
          <w:b/>
          <w:i/>
          <w:color w:val="000000"/>
          <w:sz w:val="24"/>
          <w:szCs w:val="24"/>
          <w:lang w:val="en-US" w:eastAsia="ru-RU"/>
        </w:rPr>
        <w:t>N</w:t>
      </w:r>
      <w:r w:rsidRPr="00C57A20">
        <w:rPr>
          <w:rFonts w:ascii="Times New Roman" w:eastAsia="Times New Roman" w:hAnsi="Times New Roman" w:cs="Times New Roman"/>
          <w:b/>
          <w:i/>
          <w:color w:val="000000"/>
          <w:sz w:val="24"/>
          <w:szCs w:val="24"/>
          <w:lang w:eastAsia="ru-RU"/>
        </w:rPr>
        <w:t xml:space="preserve">. </w:t>
      </w:r>
      <w:r w:rsidRPr="0075071C">
        <w:rPr>
          <w:rFonts w:ascii="Times New Roman" w:eastAsia="Times New Roman" w:hAnsi="Times New Roman" w:cs="Times New Roman"/>
          <w:b/>
          <w:i/>
          <w:color w:val="000000"/>
          <w:sz w:val="24"/>
          <w:szCs w:val="24"/>
          <w:lang w:val="en-US" w:eastAsia="ru-RU"/>
        </w:rPr>
        <w:t>D</w:t>
      </w:r>
      <w:r w:rsidRPr="00C57A20">
        <w:rPr>
          <w:rFonts w:ascii="Times New Roman" w:eastAsia="Times New Roman" w:hAnsi="Times New Roman" w:cs="Times New Roman"/>
          <w:b/>
          <w:i/>
          <w:color w:val="000000"/>
          <w:sz w:val="24"/>
          <w:szCs w:val="24"/>
          <w:lang w:eastAsia="ru-RU"/>
        </w:rPr>
        <w:t xml:space="preserve">., </w:t>
      </w:r>
      <w:proofErr w:type="spellStart"/>
      <w:r w:rsidRPr="0075071C">
        <w:rPr>
          <w:rFonts w:ascii="Times New Roman" w:eastAsia="Times New Roman" w:hAnsi="Times New Roman" w:cs="Times New Roman"/>
          <w:b/>
          <w:i/>
          <w:color w:val="000000"/>
          <w:sz w:val="24"/>
          <w:szCs w:val="24"/>
          <w:lang w:val="en-US" w:eastAsia="ru-RU"/>
        </w:rPr>
        <w:t>Savin</w:t>
      </w:r>
      <w:proofErr w:type="spellEnd"/>
      <w:r w:rsidRPr="00C57A20">
        <w:rPr>
          <w:rFonts w:ascii="Times New Roman" w:eastAsia="Times New Roman" w:hAnsi="Times New Roman" w:cs="Times New Roman"/>
          <w:b/>
          <w:i/>
          <w:color w:val="000000"/>
          <w:sz w:val="24"/>
          <w:szCs w:val="24"/>
          <w:lang w:eastAsia="ru-RU"/>
        </w:rPr>
        <w:t xml:space="preserve"> </w:t>
      </w:r>
      <w:r w:rsidRPr="0075071C">
        <w:rPr>
          <w:rFonts w:ascii="Times New Roman" w:eastAsia="Times New Roman" w:hAnsi="Times New Roman" w:cs="Times New Roman"/>
          <w:b/>
          <w:i/>
          <w:color w:val="000000"/>
          <w:sz w:val="24"/>
          <w:szCs w:val="24"/>
          <w:lang w:val="en-US" w:eastAsia="ru-RU"/>
        </w:rPr>
        <w:t>A</w:t>
      </w:r>
      <w:r w:rsidRPr="00C57A20">
        <w:rPr>
          <w:rFonts w:ascii="Times New Roman" w:eastAsia="Times New Roman" w:hAnsi="Times New Roman" w:cs="Times New Roman"/>
          <w:b/>
          <w:i/>
          <w:color w:val="000000"/>
          <w:sz w:val="24"/>
          <w:szCs w:val="24"/>
          <w:lang w:eastAsia="ru-RU"/>
        </w:rPr>
        <w:t>.</w:t>
      </w:r>
      <w:r w:rsidRPr="0075071C">
        <w:rPr>
          <w:rFonts w:ascii="Times New Roman" w:eastAsia="Times New Roman" w:hAnsi="Times New Roman" w:cs="Times New Roman"/>
          <w:b/>
          <w:i/>
          <w:color w:val="000000"/>
          <w:sz w:val="24"/>
          <w:szCs w:val="24"/>
          <w:lang w:val="en-US" w:eastAsia="ru-RU"/>
        </w:rPr>
        <w:t>S</w:t>
      </w:r>
      <w:r w:rsidRPr="00C57A20">
        <w:rPr>
          <w:rFonts w:ascii="Times New Roman" w:eastAsia="Times New Roman" w:hAnsi="Times New Roman" w:cs="Times New Roman"/>
          <w:b/>
          <w:i/>
          <w:color w:val="000000"/>
          <w:sz w:val="24"/>
          <w:szCs w:val="24"/>
          <w:lang w:eastAsia="ru-RU"/>
        </w:rPr>
        <w:t xml:space="preserve">., </w:t>
      </w:r>
      <w:proofErr w:type="spellStart"/>
      <w:r w:rsidRPr="0075071C">
        <w:rPr>
          <w:rFonts w:ascii="Times New Roman" w:eastAsia="Times New Roman" w:hAnsi="Times New Roman" w:cs="Times New Roman"/>
          <w:b/>
          <w:i/>
          <w:color w:val="000000"/>
          <w:sz w:val="24"/>
          <w:szCs w:val="24"/>
          <w:lang w:val="en-US" w:eastAsia="ru-RU"/>
        </w:rPr>
        <w:t>Shpis</w:t>
      </w:r>
      <w:proofErr w:type="spellEnd"/>
      <w:r w:rsidRPr="00C57A20">
        <w:rPr>
          <w:rFonts w:ascii="Times New Roman" w:eastAsia="Times New Roman" w:hAnsi="Times New Roman" w:cs="Times New Roman"/>
          <w:b/>
          <w:i/>
          <w:color w:val="000000"/>
          <w:sz w:val="24"/>
          <w:szCs w:val="24"/>
          <w:lang w:eastAsia="ru-RU"/>
        </w:rPr>
        <w:t xml:space="preserve"> </w:t>
      </w:r>
      <w:r w:rsidRPr="0075071C">
        <w:rPr>
          <w:rFonts w:ascii="Times New Roman" w:eastAsia="Times New Roman" w:hAnsi="Times New Roman" w:cs="Times New Roman"/>
          <w:b/>
          <w:i/>
          <w:color w:val="000000"/>
          <w:sz w:val="24"/>
          <w:szCs w:val="24"/>
          <w:lang w:val="en-US" w:eastAsia="ru-RU"/>
        </w:rPr>
        <w:t>P</w:t>
      </w:r>
      <w:r w:rsidRPr="00C57A20">
        <w:rPr>
          <w:rFonts w:ascii="Times New Roman" w:eastAsia="Times New Roman" w:hAnsi="Times New Roman" w:cs="Times New Roman"/>
          <w:b/>
          <w:i/>
          <w:color w:val="000000"/>
          <w:sz w:val="24"/>
          <w:szCs w:val="24"/>
          <w:lang w:eastAsia="ru-RU"/>
        </w:rPr>
        <w:t>.</w:t>
      </w:r>
      <w:r w:rsidRPr="0075071C">
        <w:rPr>
          <w:rFonts w:ascii="Times New Roman" w:eastAsia="Times New Roman" w:hAnsi="Times New Roman" w:cs="Times New Roman"/>
          <w:b/>
          <w:i/>
          <w:color w:val="000000"/>
          <w:sz w:val="24"/>
          <w:szCs w:val="24"/>
          <w:lang w:val="en-US" w:eastAsia="ru-RU"/>
        </w:rPr>
        <w:t>V</w:t>
      </w:r>
      <w:r w:rsidRPr="00C57A20">
        <w:rPr>
          <w:rFonts w:ascii="Times New Roman" w:eastAsia="Times New Roman" w:hAnsi="Times New Roman" w:cs="Times New Roman"/>
          <w:b/>
          <w:i/>
          <w:color w:val="000000"/>
          <w:sz w:val="24"/>
          <w:szCs w:val="24"/>
          <w:lang w:eastAsia="ru-RU"/>
        </w:rPr>
        <w:t>.</w:t>
      </w:r>
    </w:p>
    <w:p w:rsidR="008A4AF8" w:rsidRPr="008A4AF8" w:rsidRDefault="008A4AF8" w:rsidP="008A4AF8">
      <w:pPr>
        <w:tabs>
          <w:tab w:val="left" w:pos="284"/>
        </w:tabs>
        <w:spacing w:after="0" w:line="240" w:lineRule="auto"/>
        <w:ind w:firstLine="709"/>
        <w:jc w:val="both"/>
        <w:rPr>
          <w:rFonts w:ascii="Times New Roman" w:eastAsia="Calibri" w:hAnsi="Times New Roman" w:cs="Times New Roman"/>
          <w:b/>
          <w:sz w:val="24"/>
          <w:szCs w:val="24"/>
          <w:lang w:val="en-US" w:eastAsia="ru-RU"/>
        </w:rPr>
      </w:pPr>
      <w:r w:rsidRPr="008A4AF8">
        <w:rPr>
          <w:rFonts w:ascii="Times New Roman" w:eastAsia="Times New Roman" w:hAnsi="Times New Roman" w:cs="Times New Roman"/>
          <w:b/>
          <w:color w:val="000000"/>
          <w:sz w:val="24"/>
          <w:szCs w:val="24"/>
          <w:lang w:val="en-US" w:eastAsia="ru-RU"/>
        </w:rPr>
        <w:t>TREATMENT OF COMPLICATIONS OF CROHN'S DISEASE</w:t>
      </w:r>
      <w:r w:rsidRPr="008A4AF8">
        <w:rPr>
          <w:rFonts w:ascii="Times New Roman" w:eastAsia="Calibri" w:hAnsi="Times New Roman" w:cs="Times New Roman"/>
          <w:b/>
          <w:sz w:val="24"/>
          <w:szCs w:val="24"/>
          <w:lang w:val="en-US" w:eastAsia="ru-RU"/>
        </w:rPr>
        <w:t xml:space="preserve"> </w:t>
      </w:r>
    </w:p>
    <w:p w:rsidR="008A4AF8" w:rsidRPr="00037A0D" w:rsidRDefault="008A4AF8" w:rsidP="008A4AF8">
      <w:pPr>
        <w:tabs>
          <w:tab w:val="left" w:pos="284"/>
        </w:tabs>
        <w:spacing w:after="0" w:line="240" w:lineRule="auto"/>
        <w:ind w:firstLine="709"/>
        <w:jc w:val="both"/>
        <w:rPr>
          <w:rFonts w:ascii="Times New Roman" w:eastAsia="Calibri" w:hAnsi="Times New Roman" w:cs="Times New Roman"/>
          <w:bCs/>
          <w:sz w:val="24"/>
          <w:szCs w:val="24"/>
          <w:lang w:val="en-US" w:eastAsia="ru-RU"/>
        </w:rPr>
      </w:pPr>
      <w:proofErr w:type="spellStart"/>
      <w:r w:rsidRPr="00037A0D">
        <w:rPr>
          <w:rFonts w:ascii="Times New Roman" w:eastAsia="Calibri" w:hAnsi="Times New Roman" w:cs="Times New Roman"/>
          <w:b/>
          <w:sz w:val="24"/>
          <w:szCs w:val="24"/>
          <w:lang w:val="en-US" w:eastAsia="ru-RU"/>
        </w:rPr>
        <w:t>Aim.</w:t>
      </w:r>
      <w:r w:rsidRPr="00037A0D">
        <w:rPr>
          <w:rFonts w:ascii="Times New Roman" w:eastAsia="Calibri" w:hAnsi="Times New Roman" w:cs="Times New Roman"/>
          <w:bCs/>
          <w:sz w:val="24"/>
          <w:szCs w:val="24"/>
          <w:lang w:val="en-US" w:eastAsia="ru-RU"/>
        </w:rPr>
        <w:t>Development</w:t>
      </w:r>
      <w:proofErr w:type="spellEnd"/>
      <w:r w:rsidRPr="00037A0D">
        <w:rPr>
          <w:rFonts w:ascii="Times New Roman" w:eastAsia="Calibri" w:hAnsi="Times New Roman" w:cs="Times New Roman"/>
          <w:bCs/>
          <w:sz w:val="24"/>
          <w:szCs w:val="24"/>
          <w:lang w:val="en-US" w:eastAsia="ru-RU"/>
        </w:rPr>
        <w:t xml:space="preserve"> of a treatment and diagnostic algorithm for complications of </w:t>
      </w:r>
      <w:proofErr w:type="spellStart"/>
      <w:r w:rsidRPr="00037A0D">
        <w:rPr>
          <w:rFonts w:ascii="Times New Roman" w:eastAsia="Calibri" w:hAnsi="Times New Roman" w:cs="Times New Roman"/>
          <w:bCs/>
          <w:sz w:val="24"/>
          <w:szCs w:val="24"/>
          <w:lang w:val="en-US" w:eastAsia="ru-RU"/>
        </w:rPr>
        <w:t>Crohn's</w:t>
      </w:r>
      <w:proofErr w:type="spellEnd"/>
      <w:r w:rsidRPr="00037A0D">
        <w:rPr>
          <w:rFonts w:ascii="Times New Roman" w:eastAsia="Calibri" w:hAnsi="Times New Roman" w:cs="Times New Roman"/>
          <w:bCs/>
          <w:sz w:val="24"/>
          <w:szCs w:val="24"/>
          <w:lang w:val="en-US" w:eastAsia="ru-RU"/>
        </w:rPr>
        <w:t xml:space="preserve"> </w:t>
      </w:r>
      <w:proofErr w:type="gramStart"/>
      <w:r w:rsidRPr="00037A0D">
        <w:rPr>
          <w:rFonts w:ascii="Times New Roman" w:eastAsia="Calibri" w:hAnsi="Times New Roman" w:cs="Times New Roman"/>
          <w:bCs/>
          <w:sz w:val="24"/>
          <w:szCs w:val="24"/>
          <w:lang w:val="en-US" w:eastAsia="ru-RU"/>
        </w:rPr>
        <w:t>disease,</w:t>
      </w:r>
      <w:proofErr w:type="gramEnd"/>
      <w:r w:rsidRPr="00037A0D">
        <w:rPr>
          <w:rFonts w:ascii="Times New Roman" w:eastAsia="Calibri" w:hAnsi="Times New Roman" w:cs="Times New Roman"/>
          <w:bCs/>
          <w:sz w:val="24"/>
          <w:szCs w:val="24"/>
          <w:lang w:val="en-US" w:eastAsia="ru-RU"/>
        </w:rPr>
        <w:t xml:space="preserve"> based on the use of innovative diagnostic methods and differentiated surgical tactics.</w:t>
      </w:r>
    </w:p>
    <w:p w:rsidR="008A4AF8" w:rsidRPr="00037A0D" w:rsidRDefault="008A4AF8" w:rsidP="008A4AF8">
      <w:pPr>
        <w:tabs>
          <w:tab w:val="left" w:pos="284"/>
        </w:tabs>
        <w:spacing w:after="0" w:line="240" w:lineRule="auto"/>
        <w:ind w:firstLine="709"/>
        <w:jc w:val="both"/>
        <w:rPr>
          <w:rFonts w:ascii="Times New Roman" w:eastAsia="Calibri" w:hAnsi="Times New Roman" w:cs="Times New Roman"/>
          <w:bCs/>
          <w:color w:val="000000"/>
          <w:sz w:val="24"/>
          <w:szCs w:val="24"/>
          <w:lang w:val="en-US" w:eastAsia="ru-RU"/>
        </w:rPr>
      </w:pPr>
      <w:r w:rsidRPr="00373BCB">
        <w:rPr>
          <w:rFonts w:ascii="Times New Roman" w:eastAsia="Calibri" w:hAnsi="Times New Roman" w:cs="Times New Roman"/>
          <w:b/>
          <w:color w:val="000000"/>
          <w:sz w:val="24"/>
          <w:szCs w:val="24"/>
          <w:lang w:val="en-US" w:eastAsia="ru-RU"/>
        </w:rPr>
        <w:t xml:space="preserve">Material and </w:t>
      </w:r>
      <w:proofErr w:type="spellStart"/>
      <w:r w:rsidRPr="00373BCB">
        <w:rPr>
          <w:rFonts w:ascii="Times New Roman" w:eastAsia="Calibri" w:hAnsi="Times New Roman" w:cs="Times New Roman"/>
          <w:b/>
          <w:color w:val="000000"/>
          <w:sz w:val="24"/>
          <w:szCs w:val="24"/>
          <w:lang w:val="en-US" w:eastAsia="ru-RU"/>
        </w:rPr>
        <w:t>methods.</w:t>
      </w:r>
      <w:r w:rsidRPr="00037A0D">
        <w:rPr>
          <w:rFonts w:ascii="Times New Roman" w:eastAsia="Calibri" w:hAnsi="Times New Roman" w:cs="Times New Roman"/>
          <w:bCs/>
          <w:color w:val="000000"/>
          <w:sz w:val="24"/>
          <w:szCs w:val="24"/>
          <w:lang w:val="en-US" w:eastAsia="ru-RU"/>
        </w:rPr>
        <w:t>The</w:t>
      </w:r>
      <w:proofErr w:type="spellEnd"/>
      <w:r w:rsidRPr="00037A0D">
        <w:rPr>
          <w:rFonts w:ascii="Times New Roman" w:eastAsia="Calibri" w:hAnsi="Times New Roman" w:cs="Times New Roman"/>
          <w:bCs/>
          <w:color w:val="000000"/>
          <w:sz w:val="24"/>
          <w:szCs w:val="24"/>
          <w:lang w:val="en-US" w:eastAsia="ru-RU"/>
        </w:rPr>
        <w:t xml:space="preserve"> results of treatment of 132 patients with </w:t>
      </w:r>
      <w:proofErr w:type="spellStart"/>
      <w:r w:rsidRPr="00037A0D">
        <w:rPr>
          <w:rFonts w:ascii="Times New Roman" w:eastAsia="Calibri" w:hAnsi="Times New Roman" w:cs="Times New Roman"/>
          <w:bCs/>
          <w:color w:val="000000"/>
          <w:sz w:val="24"/>
          <w:szCs w:val="24"/>
          <w:lang w:val="en-US" w:eastAsia="ru-RU"/>
        </w:rPr>
        <w:t>Crohn's</w:t>
      </w:r>
      <w:proofErr w:type="spellEnd"/>
      <w:r w:rsidRPr="00037A0D">
        <w:rPr>
          <w:rFonts w:ascii="Times New Roman" w:eastAsia="Calibri" w:hAnsi="Times New Roman" w:cs="Times New Roman"/>
          <w:bCs/>
          <w:color w:val="000000"/>
          <w:sz w:val="24"/>
          <w:szCs w:val="24"/>
          <w:lang w:val="en-US" w:eastAsia="ru-RU"/>
        </w:rPr>
        <w:t xml:space="preserve"> disease were analyzed. 61 (46</w:t>
      </w:r>
      <w:proofErr w:type="gramStart"/>
      <w:r w:rsidRPr="00037A0D">
        <w:rPr>
          <w:rFonts w:ascii="Times New Roman" w:eastAsia="Calibri" w:hAnsi="Times New Roman" w:cs="Times New Roman"/>
          <w:bCs/>
          <w:color w:val="000000"/>
          <w:sz w:val="24"/>
          <w:szCs w:val="24"/>
          <w:lang w:val="en-US" w:eastAsia="ru-RU"/>
        </w:rPr>
        <w:t>,2</w:t>
      </w:r>
      <w:proofErr w:type="gramEnd"/>
      <w:r w:rsidRPr="00037A0D">
        <w:rPr>
          <w:rFonts w:ascii="Times New Roman" w:eastAsia="Calibri" w:hAnsi="Times New Roman" w:cs="Times New Roman"/>
          <w:bCs/>
          <w:color w:val="000000"/>
          <w:sz w:val="24"/>
          <w:szCs w:val="24"/>
          <w:lang w:val="en-US" w:eastAsia="ru-RU"/>
        </w:rPr>
        <w:t>%) patients were diagnosed with stricture and penetrating forms of the disease, which required surgical treatment.</w:t>
      </w:r>
    </w:p>
    <w:p w:rsidR="008A4AF8" w:rsidRPr="00037A0D" w:rsidRDefault="008A4AF8" w:rsidP="008A4AF8">
      <w:pPr>
        <w:tabs>
          <w:tab w:val="left" w:pos="284"/>
        </w:tabs>
        <w:spacing w:after="0" w:line="240" w:lineRule="auto"/>
        <w:ind w:firstLine="709"/>
        <w:jc w:val="both"/>
        <w:rPr>
          <w:rFonts w:ascii="Times New Roman" w:eastAsia="Calibri" w:hAnsi="Times New Roman" w:cs="Times New Roman"/>
          <w:bCs/>
          <w:color w:val="000000"/>
          <w:sz w:val="24"/>
          <w:szCs w:val="24"/>
          <w:lang w:val="en-US" w:eastAsia="ru-RU"/>
        </w:rPr>
      </w:pPr>
      <w:proofErr w:type="spellStart"/>
      <w:r w:rsidRPr="00373BCB">
        <w:rPr>
          <w:rFonts w:ascii="Times New Roman" w:eastAsia="Calibri" w:hAnsi="Times New Roman" w:cs="Times New Roman"/>
          <w:b/>
          <w:color w:val="000000"/>
          <w:sz w:val="24"/>
          <w:szCs w:val="24"/>
          <w:lang w:val="en-US" w:eastAsia="ru-RU"/>
        </w:rPr>
        <w:t>Results.</w:t>
      </w:r>
      <w:r w:rsidRPr="00037A0D">
        <w:rPr>
          <w:rFonts w:ascii="Times New Roman" w:eastAsia="Calibri" w:hAnsi="Times New Roman" w:cs="Times New Roman"/>
          <w:bCs/>
          <w:color w:val="000000"/>
          <w:sz w:val="24"/>
          <w:szCs w:val="24"/>
          <w:lang w:val="en-US" w:eastAsia="ru-RU"/>
        </w:rPr>
        <w:t>Resection</w:t>
      </w:r>
      <w:proofErr w:type="spellEnd"/>
      <w:r w:rsidRPr="00037A0D">
        <w:rPr>
          <w:rFonts w:ascii="Times New Roman" w:eastAsia="Calibri" w:hAnsi="Times New Roman" w:cs="Times New Roman"/>
          <w:bCs/>
          <w:color w:val="000000"/>
          <w:sz w:val="24"/>
          <w:szCs w:val="24"/>
          <w:lang w:val="en-US" w:eastAsia="ru-RU"/>
        </w:rPr>
        <w:t xml:space="preserve"> of various sections of the small and large intestine was performed in 53 patients, </w:t>
      </w:r>
      <w:proofErr w:type="spellStart"/>
      <w:r w:rsidRPr="00037A0D">
        <w:rPr>
          <w:rFonts w:ascii="Times New Roman" w:eastAsia="Calibri" w:hAnsi="Times New Roman" w:cs="Times New Roman"/>
          <w:bCs/>
          <w:color w:val="000000"/>
          <w:sz w:val="24"/>
          <w:szCs w:val="24"/>
          <w:lang w:val="en-US" w:eastAsia="ru-RU"/>
        </w:rPr>
        <w:t>strictureplasty</w:t>
      </w:r>
      <w:proofErr w:type="spellEnd"/>
      <w:r w:rsidRPr="00037A0D">
        <w:rPr>
          <w:rFonts w:ascii="Times New Roman" w:eastAsia="Calibri" w:hAnsi="Times New Roman" w:cs="Times New Roman"/>
          <w:bCs/>
          <w:color w:val="000000"/>
          <w:sz w:val="24"/>
          <w:szCs w:val="24"/>
          <w:lang w:val="en-US" w:eastAsia="ru-RU"/>
        </w:rPr>
        <w:t xml:space="preserve"> in 4 patients, dilatation of the stricture in 1, and opening of abscesses in 3 patients. Various postoperative complications developed in 17 (27</w:t>
      </w:r>
      <w:proofErr w:type="gramStart"/>
      <w:r w:rsidRPr="00037A0D">
        <w:rPr>
          <w:rFonts w:ascii="Times New Roman" w:eastAsia="Calibri" w:hAnsi="Times New Roman" w:cs="Times New Roman"/>
          <w:bCs/>
          <w:color w:val="000000"/>
          <w:sz w:val="24"/>
          <w:szCs w:val="24"/>
          <w:lang w:val="en-US" w:eastAsia="ru-RU"/>
        </w:rPr>
        <w:t>,9</w:t>
      </w:r>
      <w:proofErr w:type="gramEnd"/>
      <w:r w:rsidRPr="00037A0D">
        <w:rPr>
          <w:rFonts w:ascii="Times New Roman" w:eastAsia="Calibri" w:hAnsi="Times New Roman" w:cs="Times New Roman"/>
          <w:bCs/>
          <w:color w:val="000000"/>
          <w:sz w:val="24"/>
          <w:szCs w:val="24"/>
          <w:lang w:val="en-US" w:eastAsia="ru-RU"/>
        </w:rPr>
        <w:t>%) patients. Mortality was 6</w:t>
      </w:r>
      <w:proofErr w:type="gramStart"/>
      <w:r w:rsidRPr="00037A0D">
        <w:rPr>
          <w:rFonts w:ascii="Times New Roman" w:eastAsia="Calibri" w:hAnsi="Times New Roman" w:cs="Times New Roman"/>
          <w:bCs/>
          <w:color w:val="000000"/>
          <w:sz w:val="24"/>
          <w:szCs w:val="24"/>
          <w:lang w:val="en-US" w:eastAsia="ru-RU"/>
        </w:rPr>
        <w:t>,6</w:t>
      </w:r>
      <w:proofErr w:type="gramEnd"/>
      <w:r w:rsidRPr="00037A0D">
        <w:rPr>
          <w:rFonts w:ascii="Times New Roman" w:eastAsia="Calibri" w:hAnsi="Times New Roman" w:cs="Times New Roman"/>
          <w:bCs/>
          <w:color w:val="000000"/>
          <w:sz w:val="24"/>
          <w:szCs w:val="24"/>
          <w:lang w:val="en-US" w:eastAsia="ru-RU"/>
        </w:rPr>
        <w:t>%.</w:t>
      </w:r>
    </w:p>
    <w:p w:rsidR="008A4AF8" w:rsidRPr="00373BCB" w:rsidRDefault="008A4AF8" w:rsidP="008A4AF8">
      <w:pPr>
        <w:tabs>
          <w:tab w:val="left" w:pos="284"/>
        </w:tabs>
        <w:spacing w:after="0" w:line="240" w:lineRule="auto"/>
        <w:ind w:firstLine="709"/>
        <w:jc w:val="both"/>
        <w:rPr>
          <w:rFonts w:ascii="Times New Roman" w:eastAsia="Calibri" w:hAnsi="Times New Roman" w:cs="Times New Roman"/>
          <w:b/>
          <w:color w:val="000000"/>
          <w:sz w:val="24"/>
          <w:szCs w:val="24"/>
          <w:lang w:val="en-US" w:eastAsia="ru-RU"/>
        </w:rPr>
      </w:pPr>
      <w:proofErr w:type="spellStart"/>
      <w:r w:rsidRPr="00373BCB">
        <w:rPr>
          <w:rFonts w:ascii="Times New Roman" w:eastAsia="Calibri" w:hAnsi="Times New Roman" w:cs="Times New Roman"/>
          <w:b/>
          <w:color w:val="000000"/>
          <w:sz w:val="24"/>
          <w:szCs w:val="24"/>
          <w:lang w:val="en-US" w:eastAsia="ru-RU"/>
        </w:rPr>
        <w:t>Conclusion.</w:t>
      </w:r>
      <w:r w:rsidRPr="00373BCB">
        <w:rPr>
          <w:rFonts w:ascii="Times New Roman" w:eastAsia="Calibri" w:hAnsi="Times New Roman" w:cs="Times New Roman"/>
          <w:bCs/>
          <w:color w:val="000000"/>
          <w:sz w:val="24"/>
          <w:szCs w:val="24"/>
          <w:lang w:val="en-US" w:eastAsia="ru-RU"/>
        </w:rPr>
        <w:t>Complications</w:t>
      </w:r>
      <w:proofErr w:type="spellEnd"/>
      <w:r w:rsidRPr="00373BCB">
        <w:rPr>
          <w:rFonts w:ascii="Times New Roman" w:eastAsia="Calibri" w:hAnsi="Times New Roman" w:cs="Times New Roman"/>
          <w:bCs/>
          <w:color w:val="000000"/>
          <w:sz w:val="24"/>
          <w:szCs w:val="24"/>
          <w:lang w:val="en-US" w:eastAsia="ru-RU"/>
        </w:rPr>
        <w:t xml:space="preserve"> requiring surgical treatment in </w:t>
      </w:r>
      <w:proofErr w:type="spellStart"/>
      <w:r w:rsidRPr="00373BCB">
        <w:rPr>
          <w:rFonts w:ascii="Times New Roman" w:eastAsia="Calibri" w:hAnsi="Times New Roman" w:cs="Times New Roman"/>
          <w:bCs/>
          <w:color w:val="000000"/>
          <w:sz w:val="24"/>
          <w:szCs w:val="24"/>
          <w:lang w:val="en-US" w:eastAsia="ru-RU"/>
        </w:rPr>
        <w:t>Crohn's</w:t>
      </w:r>
      <w:proofErr w:type="spellEnd"/>
      <w:r w:rsidRPr="00373BCB">
        <w:rPr>
          <w:rFonts w:ascii="Times New Roman" w:eastAsia="Calibri" w:hAnsi="Times New Roman" w:cs="Times New Roman"/>
          <w:bCs/>
          <w:color w:val="000000"/>
          <w:sz w:val="24"/>
          <w:szCs w:val="24"/>
          <w:lang w:val="en-US" w:eastAsia="ru-RU"/>
        </w:rPr>
        <w:t xml:space="preserve"> disease </w:t>
      </w:r>
      <w:proofErr w:type="gramStart"/>
      <w:r w:rsidRPr="00373BCB">
        <w:rPr>
          <w:rFonts w:ascii="Times New Roman" w:eastAsia="Calibri" w:hAnsi="Times New Roman" w:cs="Times New Roman"/>
          <w:bCs/>
          <w:color w:val="000000"/>
          <w:sz w:val="24"/>
          <w:szCs w:val="24"/>
          <w:lang w:val="en-US" w:eastAsia="ru-RU"/>
        </w:rPr>
        <w:t>are</w:t>
      </w:r>
      <w:proofErr w:type="gramEnd"/>
      <w:r w:rsidRPr="00373BCB">
        <w:rPr>
          <w:rFonts w:ascii="Times New Roman" w:eastAsia="Calibri" w:hAnsi="Times New Roman" w:cs="Times New Roman"/>
          <w:bCs/>
          <w:color w:val="000000"/>
          <w:sz w:val="24"/>
          <w:szCs w:val="24"/>
          <w:lang w:val="en-US" w:eastAsia="ru-RU"/>
        </w:rPr>
        <w:t xml:space="preserve"> observed in almost half of patients. Indications for surgical treatment are stricture and penetrating forms of the disease, which develop in 27</w:t>
      </w:r>
      <w:proofErr w:type="gramStart"/>
      <w:r w:rsidRPr="00037A0D">
        <w:rPr>
          <w:rFonts w:ascii="Times New Roman" w:eastAsia="Calibri" w:hAnsi="Times New Roman" w:cs="Times New Roman"/>
          <w:bCs/>
          <w:color w:val="000000"/>
          <w:sz w:val="24"/>
          <w:szCs w:val="24"/>
          <w:lang w:val="en-US" w:eastAsia="ru-RU"/>
        </w:rPr>
        <w:t>,</w:t>
      </w:r>
      <w:r w:rsidRPr="00373BCB">
        <w:rPr>
          <w:rFonts w:ascii="Times New Roman" w:eastAsia="Calibri" w:hAnsi="Times New Roman" w:cs="Times New Roman"/>
          <w:bCs/>
          <w:color w:val="000000"/>
          <w:sz w:val="24"/>
          <w:szCs w:val="24"/>
          <w:lang w:val="en-US" w:eastAsia="ru-RU"/>
        </w:rPr>
        <w:t>8</w:t>
      </w:r>
      <w:proofErr w:type="gramEnd"/>
      <w:r w:rsidRPr="00373BCB">
        <w:rPr>
          <w:rFonts w:ascii="Times New Roman" w:eastAsia="Calibri" w:hAnsi="Times New Roman" w:cs="Times New Roman"/>
          <w:bCs/>
          <w:color w:val="000000"/>
          <w:sz w:val="24"/>
          <w:szCs w:val="24"/>
          <w:lang w:val="en-US" w:eastAsia="ru-RU"/>
        </w:rPr>
        <w:t>% and 20</w:t>
      </w:r>
      <w:r w:rsidRPr="00037A0D">
        <w:rPr>
          <w:rFonts w:ascii="Times New Roman" w:eastAsia="Calibri" w:hAnsi="Times New Roman" w:cs="Times New Roman"/>
          <w:bCs/>
          <w:color w:val="000000"/>
          <w:sz w:val="24"/>
          <w:szCs w:val="24"/>
          <w:lang w:val="en-US" w:eastAsia="ru-RU"/>
        </w:rPr>
        <w:t>,</w:t>
      </w:r>
      <w:r w:rsidRPr="00373BCB">
        <w:rPr>
          <w:rFonts w:ascii="Times New Roman" w:eastAsia="Calibri" w:hAnsi="Times New Roman" w:cs="Times New Roman"/>
          <w:bCs/>
          <w:color w:val="000000"/>
          <w:sz w:val="24"/>
          <w:szCs w:val="24"/>
          <w:lang w:val="en-US" w:eastAsia="ru-RU"/>
        </w:rPr>
        <w:t>4% of cases, respectively</w:t>
      </w:r>
      <w:r w:rsidRPr="00373BCB">
        <w:rPr>
          <w:rFonts w:ascii="Times New Roman" w:eastAsia="Calibri" w:hAnsi="Times New Roman" w:cs="Times New Roman"/>
          <w:b/>
          <w:color w:val="000000"/>
          <w:sz w:val="24"/>
          <w:szCs w:val="24"/>
          <w:lang w:val="en-US" w:eastAsia="ru-RU"/>
        </w:rPr>
        <w:t>.</w:t>
      </w:r>
    </w:p>
    <w:p w:rsidR="008A4AF8" w:rsidRPr="00037A0D" w:rsidRDefault="008A4AF8" w:rsidP="008A4AF8">
      <w:pPr>
        <w:tabs>
          <w:tab w:val="left" w:pos="284"/>
        </w:tabs>
        <w:spacing w:after="0" w:line="240" w:lineRule="auto"/>
        <w:ind w:firstLine="709"/>
        <w:jc w:val="both"/>
        <w:rPr>
          <w:rFonts w:ascii="Times New Roman" w:eastAsia="Calibri" w:hAnsi="Times New Roman" w:cs="Times New Roman"/>
          <w:iCs/>
          <w:sz w:val="24"/>
          <w:szCs w:val="24"/>
          <w:lang w:val="en-CA" w:eastAsia="ru-RU"/>
        </w:rPr>
      </w:pPr>
      <w:r w:rsidRPr="00373BCB">
        <w:rPr>
          <w:rFonts w:ascii="Times New Roman" w:eastAsia="Calibri" w:hAnsi="Times New Roman" w:cs="Times New Roman"/>
          <w:b/>
          <w:i/>
          <w:iCs/>
          <w:color w:val="000000"/>
          <w:sz w:val="24"/>
          <w:szCs w:val="24"/>
          <w:lang w:val="en-US" w:eastAsia="ru-RU"/>
        </w:rPr>
        <w:t xml:space="preserve">Key </w:t>
      </w:r>
      <w:proofErr w:type="spellStart"/>
      <w:r w:rsidRPr="00373BCB">
        <w:rPr>
          <w:rFonts w:ascii="Times New Roman" w:eastAsia="Calibri" w:hAnsi="Times New Roman" w:cs="Times New Roman"/>
          <w:b/>
          <w:i/>
          <w:iCs/>
          <w:color w:val="000000"/>
          <w:sz w:val="24"/>
          <w:szCs w:val="24"/>
          <w:lang w:val="en-US" w:eastAsia="ru-RU"/>
        </w:rPr>
        <w:t>words</w:t>
      </w:r>
      <w:proofErr w:type="gramStart"/>
      <w:r w:rsidRPr="00373BCB">
        <w:rPr>
          <w:rFonts w:ascii="Times New Roman" w:eastAsia="Calibri" w:hAnsi="Times New Roman" w:cs="Times New Roman"/>
          <w:i/>
          <w:iCs/>
          <w:color w:val="000000"/>
          <w:sz w:val="24"/>
          <w:szCs w:val="24"/>
          <w:lang w:val="en-US" w:eastAsia="ru-RU"/>
        </w:rPr>
        <w:t>:Crohn's</w:t>
      </w:r>
      <w:proofErr w:type="spellEnd"/>
      <w:proofErr w:type="gramEnd"/>
      <w:r w:rsidRPr="00373BCB">
        <w:rPr>
          <w:rFonts w:ascii="Times New Roman" w:eastAsia="Calibri" w:hAnsi="Times New Roman" w:cs="Times New Roman"/>
          <w:i/>
          <w:iCs/>
          <w:color w:val="000000"/>
          <w:sz w:val="24"/>
          <w:szCs w:val="24"/>
          <w:lang w:val="en-US" w:eastAsia="ru-RU"/>
        </w:rPr>
        <w:t xml:space="preserve"> disease, surgical complications, stricture and penetrating forms, diagnosis, surgical treatment</w:t>
      </w:r>
    </w:p>
    <w:p w:rsidR="00C57A20" w:rsidRPr="002C5732" w:rsidRDefault="00C57A20" w:rsidP="00C57A20">
      <w:pPr>
        <w:spacing w:after="0" w:line="240" w:lineRule="auto"/>
        <w:ind w:left="284"/>
        <w:jc w:val="both"/>
        <w:rPr>
          <w:rFonts w:ascii="Times New Roman" w:hAnsi="Times New Roman" w:cs="Times New Roman"/>
          <w:b/>
          <w:i/>
          <w:sz w:val="24"/>
          <w:szCs w:val="24"/>
          <w:lang w:val="en-US"/>
        </w:rPr>
      </w:pPr>
      <w:proofErr w:type="spellStart"/>
      <w:r w:rsidRPr="002C5732">
        <w:rPr>
          <w:rFonts w:ascii="Times New Roman" w:hAnsi="Times New Roman" w:cs="Times New Roman"/>
          <w:b/>
          <w:i/>
          <w:sz w:val="24"/>
          <w:szCs w:val="24"/>
          <w:lang w:val="en-US"/>
        </w:rPr>
        <w:lastRenderedPageBreak/>
        <w:t>Imomova</w:t>
      </w:r>
      <w:proofErr w:type="spellEnd"/>
      <w:r w:rsidRPr="002C5732">
        <w:rPr>
          <w:rFonts w:ascii="Times New Roman" w:hAnsi="Times New Roman" w:cs="Times New Roman"/>
          <w:b/>
          <w:i/>
          <w:sz w:val="24"/>
          <w:szCs w:val="24"/>
          <w:lang w:val="en-US"/>
        </w:rPr>
        <w:t xml:space="preserve"> F.Z., </w:t>
      </w:r>
      <w:proofErr w:type="spellStart"/>
      <w:r w:rsidRPr="002C5732">
        <w:rPr>
          <w:rFonts w:ascii="Times New Roman" w:hAnsi="Times New Roman" w:cs="Times New Roman"/>
          <w:b/>
          <w:i/>
          <w:sz w:val="24"/>
          <w:szCs w:val="24"/>
          <w:lang w:val="en-US"/>
        </w:rPr>
        <w:t>Karimov</w:t>
      </w:r>
      <w:proofErr w:type="spellEnd"/>
      <w:r w:rsidRPr="002C5732">
        <w:rPr>
          <w:rFonts w:ascii="Times New Roman" w:hAnsi="Times New Roman" w:cs="Times New Roman"/>
          <w:b/>
          <w:i/>
          <w:sz w:val="24"/>
          <w:szCs w:val="24"/>
          <w:lang w:val="en-US"/>
        </w:rPr>
        <w:t xml:space="preserve"> S.M., </w:t>
      </w:r>
      <w:proofErr w:type="spellStart"/>
      <w:r w:rsidRPr="002C5732">
        <w:rPr>
          <w:rFonts w:ascii="Times New Roman" w:hAnsi="Times New Roman" w:cs="Times New Roman"/>
          <w:b/>
          <w:i/>
          <w:sz w:val="24"/>
          <w:szCs w:val="24"/>
          <w:lang w:val="en-US"/>
        </w:rPr>
        <w:t>Yorakov</w:t>
      </w:r>
      <w:proofErr w:type="spellEnd"/>
      <w:r w:rsidRPr="002C5732">
        <w:rPr>
          <w:rFonts w:ascii="Times New Roman" w:hAnsi="Times New Roman" w:cs="Times New Roman"/>
          <w:b/>
          <w:i/>
          <w:sz w:val="24"/>
          <w:szCs w:val="24"/>
          <w:lang w:val="en-US"/>
        </w:rPr>
        <w:t xml:space="preserve"> F.M. </w:t>
      </w:r>
    </w:p>
    <w:p w:rsidR="00C57A20" w:rsidRPr="008A4AF8" w:rsidRDefault="008A4AF8" w:rsidP="00C57A20">
      <w:pPr>
        <w:spacing w:after="0" w:line="240" w:lineRule="auto"/>
        <w:ind w:left="284"/>
        <w:jc w:val="both"/>
        <w:rPr>
          <w:rFonts w:ascii="Times New Roman" w:hAnsi="Times New Roman" w:cs="Times New Roman"/>
          <w:b/>
          <w:sz w:val="24"/>
          <w:szCs w:val="24"/>
          <w:lang w:val="en-US"/>
        </w:rPr>
      </w:pPr>
      <w:r w:rsidRPr="008A4AF8">
        <w:rPr>
          <w:rFonts w:ascii="Times New Roman" w:hAnsi="Times New Roman" w:cs="Times New Roman"/>
          <w:b/>
          <w:sz w:val="24"/>
          <w:szCs w:val="24"/>
          <w:lang w:val="en-US"/>
        </w:rPr>
        <w:t>EVALUATION OF THE EFFICIENCY AND SATISFACTION OF DENTISTRY PATIENT WITH DEFEAT OF PULP-PERODONTAL COMPLEX IN DEPENDING ON GENERAL CONDITION OF THE ORGANISM</w:t>
      </w:r>
    </w:p>
    <w:p w:rsidR="008A4AF8" w:rsidRPr="006B76BF" w:rsidRDefault="008A4AF8" w:rsidP="008A4AF8">
      <w:pPr>
        <w:spacing w:after="0" w:line="240" w:lineRule="auto"/>
        <w:ind w:firstLine="709"/>
        <w:jc w:val="both"/>
        <w:rPr>
          <w:rFonts w:ascii="Times New Roman" w:hAnsi="Times New Roman" w:cs="Times New Roman"/>
          <w:sz w:val="24"/>
          <w:szCs w:val="24"/>
          <w:lang w:val="en-US"/>
        </w:rPr>
      </w:pPr>
      <w:proofErr w:type="spellStart"/>
      <w:proofErr w:type="gramStart"/>
      <w:r w:rsidRPr="006B76BF">
        <w:rPr>
          <w:rFonts w:ascii="Times New Roman" w:hAnsi="Times New Roman" w:cs="Times New Roman"/>
          <w:b/>
          <w:sz w:val="24"/>
          <w:szCs w:val="24"/>
          <w:lang w:val="en-US"/>
        </w:rPr>
        <w:t>Aim.</w:t>
      </w:r>
      <w:r w:rsidRPr="006B76BF">
        <w:rPr>
          <w:rFonts w:ascii="Times New Roman" w:hAnsi="Times New Roman" w:cs="Times New Roman"/>
          <w:sz w:val="24"/>
          <w:szCs w:val="24"/>
          <w:lang w:val="en-US"/>
        </w:rPr>
        <w:t>Evaluation</w:t>
      </w:r>
      <w:proofErr w:type="spellEnd"/>
      <w:r w:rsidRPr="006B76BF">
        <w:rPr>
          <w:rFonts w:ascii="Times New Roman" w:hAnsi="Times New Roman" w:cs="Times New Roman"/>
          <w:sz w:val="24"/>
          <w:szCs w:val="24"/>
          <w:lang w:val="en-US"/>
        </w:rPr>
        <w:t xml:space="preserve"> of the efficiency and satisfaction of somatic patients with pulp-periodontal defeat with provision for particularities of the emotional directivity and compliance.</w:t>
      </w:r>
      <w:proofErr w:type="gramEnd"/>
    </w:p>
    <w:p w:rsidR="008A4AF8" w:rsidRPr="006B76BF" w:rsidRDefault="008A4AF8" w:rsidP="008A4AF8">
      <w:pPr>
        <w:spacing w:after="0" w:line="240" w:lineRule="auto"/>
        <w:ind w:firstLine="709"/>
        <w:jc w:val="both"/>
        <w:rPr>
          <w:rFonts w:ascii="Times New Roman" w:hAnsi="Times New Roman" w:cs="Times New Roman"/>
          <w:sz w:val="24"/>
          <w:szCs w:val="24"/>
          <w:lang w:val="en-US"/>
        </w:rPr>
      </w:pPr>
      <w:r w:rsidRPr="006B76BF">
        <w:rPr>
          <w:rFonts w:ascii="Times New Roman" w:hAnsi="Times New Roman" w:cs="Times New Roman"/>
          <w:b/>
          <w:sz w:val="24"/>
          <w:szCs w:val="24"/>
          <w:lang w:val="en-US"/>
        </w:rPr>
        <w:t xml:space="preserve">Material and </w:t>
      </w:r>
      <w:proofErr w:type="spellStart"/>
      <w:r w:rsidRPr="006B76BF">
        <w:rPr>
          <w:rFonts w:ascii="Times New Roman" w:hAnsi="Times New Roman" w:cs="Times New Roman"/>
          <w:b/>
          <w:sz w:val="24"/>
          <w:szCs w:val="24"/>
          <w:lang w:val="en-US"/>
        </w:rPr>
        <w:t>methods.</w:t>
      </w:r>
      <w:r w:rsidRPr="006B76BF">
        <w:rPr>
          <w:rFonts w:ascii="Times New Roman" w:hAnsi="Times New Roman" w:cs="Times New Roman"/>
          <w:sz w:val="24"/>
          <w:szCs w:val="24"/>
          <w:lang w:val="en-US"/>
        </w:rPr>
        <w:t>In</w:t>
      </w:r>
      <w:proofErr w:type="spellEnd"/>
      <w:r w:rsidRPr="006B76BF">
        <w:rPr>
          <w:rFonts w:ascii="Times New Roman" w:hAnsi="Times New Roman" w:cs="Times New Roman"/>
          <w:sz w:val="24"/>
          <w:szCs w:val="24"/>
          <w:lang w:val="en-US"/>
        </w:rPr>
        <w:t xml:space="preserve"> 107 patients with lesions of the pulp-periodontal complex aged 20 to 50 years, depending on the presence of an </w:t>
      </w:r>
      <w:proofErr w:type="spellStart"/>
      <w:r w:rsidRPr="006B76BF">
        <w:rPr>
          <w:rFonts w:ascii="Times New Roman" w:hAnsi="Times New Roman" w:cs="Times New Roman"/>
          <w:sz w:val="24"/>
          <w:szCs w:val="24"/>
          <w:lang w:val="en-US"/>
        </w:rPr>
        <w:t>intrasystemic</w:t>
      </w:r>
      <w:proofErr w:type="spellEnd"/>
      <w:r w:rsidRPr="006B76BF">
        <w:rPr>
          <w:rFonts w:ascii="Times New Roman" w:hAnsi="Times New Roman" w:cs="Times New Roman"/>
          <w:sz w:val="24"/>
          <w:szCs w:val="24"/>
          <w:lang w:val="en-US"/>
        </w:rPr>
        <w:t xml:space="preserve"> disorder, the effectiveness of treatment of combined pulp and periodontal lesions was evaluated. Considering their temperament, 1 group (sanguine) included 34 people, 2 (choleric) - 27 people, 3 (phlegmatic) - 24 people, 4 (melancholic) - 22 people.</w:t>
      </w:r>
    </w:p>
    <w:p w:rsidR="008A4AF8" w:rsidRPr="006B76BF" w:rsidRDefault="008A4AF8" w:rsidP="008A4AF8">
      <w:pPr>
        <w:spacing w:after="0" w:line="240" w:lineRule="auto"/>
        <w:ind w:firstLine="709"/>
        <w:jc w:val="both"/>
        <w:rPr>
          <w:rFonts w:ascii="Times New Roman" w:hAnsi="Times New Roman" w:cs="Times New Roman"/>
          <w:sz w:val="24"/>
          <w:szCs w:val="24"/>
          <w:lang w:val="en-US"/>
        </w:rPr>
      </w:pPr>
      <w:proofErr w:type="gramStart"/>
      <w:r w:rsidRPr="006B76BF">
        <w:rPr>
          <w:rFonts w:ascii="Times New Roman" w:hAnsi="Times New Roman" w:cs="Times New Roman"/>
          <w:b/>
          <w:sz w:val="24"/>
          <w:szCs w:val="24"/>
          <w:lang w:val="en-US"/>
        </w:rPr>
        <w:t>Results.</w:t>
      </w:r>
      <w:proofErr w:type="gramEnd"/>
      <w:r w:rsidRPr="006B76BF">
        <w:rPr>
          <w:rFonts w:ascii="Times New Roman" w:hAnsi="Times New Roman" w:cs="Times New Roman"/>
          <w:sz w:val="24"/>
          <w:szCs w:val="24"/>
          <w:lang w:val="en-US"/>
        </w:rPr>
        <w:t xml:space="preserve"> Patients 1 and 3 groups basically were a satisfied result of the treatment of combined pulp-periodontal defeat that corresponded to the data, got at estimation of efficiency called on medical-preventive action dentistry nature (accordingly, 40</w:t>
      </w:r>
      <w:proofErr w:type="gramStart"/>
      <w:r w:rsidRPr="006B76BF">
        <w:rPr>
          <w:rFonts w:ascii="Times New Roman" w:hAnsi="Times New Roman" w:cs="Times New Roman"/>
          <w:sz w:val="24"/>
          <w:szCs w:val="24"/>
          <w:lang w:val="en-US"/>
        </w:rPr>
        <w:t>,9</w:t>
      </w:r>
      <w:proofErr w:type="gramEnd"/>
      <w:r w:rsidRPr="006B76BF">
        <w:rPr>
          <w:rFonts w:ascii="Times New Roman" w:hAnsi="Times New Roman" w:cs="Times New Roman"/>
          <w:sz w:val="24"/>
          <w:szCs w:val="24"/>
          <w:lang w:val="en-US"/>
        </w:rPr>
        <w:t>% and 64,1%). Dentistry patients 2 and 4 groups with intersystem disorders, in spite of high clinical efficiency of the treatment of pulp-periodontal defeat (accordingly 32,2% and 19,7%), to a lesser extent were a satisfied result of the treatment of combined defeat.</w:t>
      </w:r>
    </w:p>
    <w:p w:rsidR="008A4AF8" w:rsidRPr="006B76BF" w:rsidRDefault="008A4AF8" w:rsidP="008A4AF8">
      <w:pPr>
        <w:spacing w:after="0" w:line="240" w:lineRule="auto"/>
        <w:ind w:firstLine="709"/>
        <w:jc w:val="both"/>
        <w:rPr>
          <w:rFonts w:ascii="Times New Roman" w:hAnsi="Times New Roman" w:cs="Times New Roman"/>
          <w:sz w:val="24"/>
          <w:szCs w:val="24"/>
          <w:lang w:val="en-US"/>
        </w:rPr>
      </w:pPr>
      <w:proofErr w:type="gramStart"/>
      <w:r w:rsidRPr="006B76BF">
        <w:rPr>
          <w:rFonts w:ascii="Times New Roman" w:hAnsi="Times New Roman" w:cs="Times New Roman"/>
          <w:b/>
          <w:sz w:val="24"/>
          <w:szCs w:val="24"/>
          <w:lang w:val="en-US"/>
        </w:rPr>
        <w:t>Conclusion.</w:t>
      </w:r>
      <w:proofErr w:type="gramEnd"/>
      <w:r w:rsidRPr="006B76BF">
        <w:rPr>
          <w:rFonts w:ascii="Times New Roman" w:hAnsi="Times New Roman" w:cs="Times New Roman"/>
          <w:sz w:val="24"/>
          <w:szCs w:val="24"/>
          <w:lang w:val="en-US"/>
        </w:rPr>
        <w:t xml:space="preserve"> Such difference in complacency of patients was conditioned particularity individually-typological directivities their high nervous activity, which play not last role in provision of compliance these patient.</w:t>
      </w:r>
    </w:p>
    <w:p w:rsidR="008A4AF8" w:rsidRPr="006B76BF" w:rsidRDefault="008A4AF8" w:rsidP="008A4AF8">
      <w:pPr>
        <w:spacing w:after="0" w:line="240" w:lineRule="auto"/>
        <w:ind w:firstLine="709"/>
        <w:jc w:val="both"/>
        <w:rPr>
          <w:rFonts w:ascii="Times New Roman" w:hAnsi="Times New Roman" w:cs="Times New Roman"/>
          <w:i/>
          <w:sz w:val="24"/>
          <w:szCs w:val="24"/>
          <w:lang w:val="en-US"/>
        </w:rPr>
      </w:pPr>
      <w:r w:rsidRPr="006B76BF">
        <w:rPr>
          <w:rFonts w:ascii="Times New Roman" w:hAnsi="Times New Roman" w:cs="Times New Roman"/>
          <w:b/>
          <w:i/>
          <w:sz w:val="24"/>
          <w:szCs w:val="24"/>
          <w:lang w:val="en-US"/>
        </w:rPr>
        <w:t>Key words:</w:t>
      </w:r>
      <w:r w:rsidRPr="006B76BF">
        <w:rPr>
          <w:rFonts w:ascii="Times New Roman" w:hAnsi="Times New Roman" w:cs="Times New Roman"/>
          <w:i/>
          <w:sz w:val="24"/>
          <w:szCs w:val="24"/>
          <w:lang w:val="en-US"/>
        </w:rPr>
        <w:t xml:space="preserve"> pulpitis, periodontitis, pulp-periodontal defeat, larval reaction on disease, between system disorder, somatic pathology, compliance at dentistry treatment, satisfaction dentistry treatment, efficiency of the treatment, temperament</w:t>
      </w:r>
    </w:p>
    <w:p w:rsidR="008A4AF8" w:rsidRPr="008A4AF8" w:rsidRDefault="008A4AF8" w:rsidP="00C57A20">
      <w:pPr>
        <w:spacing w:after="0" w:line="240" w:lineRule="auto"/>
        <w:ind w:left="284"/>
        <w:jc w:val="both"/>
        <w:rPr>
          <w:rFonts w:ascii="Times New Roman" w:hAnsi="Times New Roman" w:cs="Times New Roman"/>
          <w:b/>
          <w:bCs/>
          <w:i/>
          <w:iCs/>
          <w:sz w:val="24"/>
          <w:szCs w:val="24"/>
          <w:lang w:val="en-US"/>
        </w:rPr>
      </w:pPr>
    </w:p>
    <w:p w:rsidR="00C57A20" w:rsidRPr="002C5732" w:rsidRDefault="00C57A20" w:rsidP="00C57A20">
      <w:pPr>
        <w:spacing w:after="0" w:line="240" w:lineRule="auto"/>
        <w:ind w:left="284"/>
        <w:jc w:val="both"/>
        <w:rPr>
          <w:rFonts w:ascii="Times New Roman" w:hAnsi="Times New Roman" w:cs="Times New Roman"/>
          <w:b/>
          <w:bCs/>
          <w:i/>
          <w:iCs/>
          <w:sz w:val="24"/>
          <w:szCs w:val="24"/>
          <w:lang w:val="en-US"/>
        </w:rPr>
      </w:pPr>
      <w:proofErr w:type="spellStart"/>
      <w:r w:rsidRPr="002C5732">
        <w:rPr>
          <w:rFonts w:ascii="Times New Roman" w:hAnsi="Times New Roman" w:cs="Times New Roman"/>
          <w:b/>
          <w:bCs/>
          <w:i/>
          <w:iCs/>
          <w:sz w:val="24"/>
          <w:szCs w:val="24"/>
          <w:lang w:val="en-US"/>
        </w:rPr>
        <w:t>Kamolova</w:t>
      </w:r>
      <w:proofErr w:type="spellEnd"/>
      <w:r w:rsidRPr="002C5732">
        <w:rPr>
          <w:rFonts w:ascii="Times New Roman" w:hAnsi="Times New Roman" w:cs="Times New Roman"/>
          <w:b/>
          <w:bCs/>
          <w:i/>
          <w:iCs/>
          <w:sz w:val="24"/>
          <w:szCs w:val="24"/>
          <w:lang w:val="en-US"/>
        </w:rPr>
        <w:t xml:space="preserve"> J.K., </w:t>
      </w:r>
      <w:proofErr w:type="spellStart"/>
      <w:r w:rsidRPr="002C5732">
        <w:rPr>
          <w:rFonts w:ascii="Times New Roman" w:hAnsi="Times New Roman" w:cs="Times New Roman"/>
          <w:b/>
          <w:bCs/>
          <w:i/>
          <w:iCs/>
          <w:sz w:val="24"/>
          <w:szCs w:val="24"/>
          <w:lang w:val="en-US"/>
        </w:rPr>
        <w:t>Juraev</w:t>
      </w:r>
      <w:proofErr w:type="spellEnd"/>
      <w:r w:rsidRPr="002C5732">
        <w:rPr>
          <w:rFonts w:ascii="Times New Roman" w:hAnsi="Times New Roman" w:cs="Times New Roman"/>
          <w:b/>
          <w:bCs/>
          <w:i/>
          <w:iCs/>
          <w:sz w:val="24"/>
          <w:szCs w:val="24"/>
          <w:lang w:val="en-US"/>
        </w:rPr>
        <w:t xml:space="preserve"> M.N., </w:t>
      </w:r>
      <w:proofErr w:type="spellStart"/>
      <w:r w:rsidRPr="002C5732">
        <w:rPr>
          <w:rFonts w:ascii="Times New Roman" w:hAnsi="Times New Roman" w:cs="Times New Roman"/>
          <w:b/>
          <w:bCs/>
          <w:i/>
          <w:iCs/>
          <w:sz w:val="24"/>
          <w:szCs w:val="24"/>
          <w:lang w:val="en-US"/>
        </w:rPr>
        <w:t>Tavakalov</w:t>
      </w:r>
      <w:proofErr w:type="spellEnd"/>
      <w:r w:rsidRPr="002C5732">
        <w:rPr>
          <w:rFonts w:ascii="Times New Roman" w:hAnsi="Times New Roman" w:cs="Times New Roman"/>
          <w:b/>
          <w:bCs/>
          <w:i/>
          <w:iCs/>
          <w:sz w:val="24"/>
          <w:szCs w:val="24"/>
          <w:lang w:val="en-US"/>
        </w:rPr>
        <w:t xml:space="preserve"> M.M.</w:t>
      </w:r>
    </w:p>
    <w:p w:rsidR="00C57A20" w:rsidRPr="008A4AF8" w:rsidRDefault="008A4AF8" w:rsidP="00C57A20">
      <w:pPr>
        <w:spacing w:after="0" w:line="240" w:lineRule="auto"/>
        <w:ind w:left="284"/>
        <w:jc w:val="both"/>
        <w:rPr>
          <w:rFonts w:ascii="Times New Roman" w:hAnsi="Times New Roman" w:cs="Times New Roman"/>
          <w:b/>
          <w:bCs/>
          <w:sz w:val="24"/>
          <w:szCs w:val="24"/>
          <w:lang w:val="en-US"/>
        </w:rPr>
      </w:pPr>
      <w:r w:rsidRPr="008A4AF8">
        <w:rPr>
          <w:rFonts w:ascii="Times New Roman" w:hAnsi="Times New Roman" w:cs="Times New Roman"/>
          <w:b/>
          <w:bCs/>
          <w:sz w:val="24"/>
          <w:szCs w:val="24"/>
          <w:lang w:val="en-US"/>
        </w:rPr>
        <w:t>STRUCTURE, CLINICAL FORMS AND FEATURES OF THE COURSE OF BRONCHIAL ASTHMA IN CHILDREN IN TAJIKISTAN</w:t>
      </w:r>
    </w:p>
    <w:p w:rsidR="008A4AF8" w:rsidRPr="00A154A9" w:rsidRDefault="008A4AF8" w:rsidP="008A4AF8">
      <w:pPr>
        <w:spacing w:after="0" w:line="240" w:lineRule="auto"/>
        <w:ind w:firstLine="709"/>
        <w:jc w:val="both"/>
        <w:rPr>
          <w:rFonts w:ascii="Times New Roman" w:hAnsi="Times New Roman" w:cs="Times New Roman"/>
          <w:bCs/>
          <w:iCs/>
          <w:sz w:val="24"/>
          <w:szCs w:val="24"/>
          <w:lang w:val="en-US"/>
        </w:rPr>
      </w:pPr>
      <w:proofErr w:type="spellStart"/>
      <w:r w:rsidRPr="00A154A9">
        <w:rPr>
          <w:rFonts w:ascii="Times New Roman" w:hAnsi="Times New Roman" w:cs="Times New Roman"/>
          <w:b/>
          <w:iCs/>
          <w:sz w:val="24"/>
          <w:szCs w:val="24"/>
          <w:lang w:val="en-US"/>
        </w:rPr>
        <w:t>Aim.</w:t>
      </w:r>
      <w:r w:rsidRPr="00A154A9">
        <w:rPr>
          <w:rFonts w:ascii="Times New Roman" w:hAnsi="Times New Roman" w:cs="Times New Roman"/>
          <w:bCs/>
          <w:iCs/>
          <w:sz w:val="24"/>
          <w:szCs w:val="24"/>
          <w:lang w:val="en-US"/>
        </w:rPr>
        <w:t>To</w:t>
      </w:r>
      <w:proofErr w:type="spellEnd"/>
      <w:r w:rsidRPr="00A154A9">
        <w:rPr>
          <w:rFonts w:ascii="Times New Roman" w:hAnsi="Times New Roman" w:cs="Times New Roman"/>
          <w:bCs/>
          <w:iCs/>
          <w:sz w:val="24"/>
          <w:szCs w:val="24"/>
          <w:lang w:val="en-US"/>
        </w:rPr>
        <w:t xml:space="preserve"> </w:t>
      </w:r>
      <w:proofErr w:type="gramStart"/>
      <w:r w:rsidRPr="00A154A9">
        <w:rPr>
          <w:rFonts w:ascii="Times New Roman" w:hAnsi="Times New Roman" w:cs="Times New Roman"/>
          <w:bCs/>
          <w:iCs/>
          <w:sz w:val="24"/>
          <w:szCs w:val="24"/>
          <w:lang w:val="en-US"/>
        </w:rPr>
        <w:t>study</w:t>
      </w:r>
      <w:proofErr w:type="gramEnd"/>
      <w:r w:rsidRPr="00A154A9">
        <w:rPr>
          <w:rFonts w:ascii="Times New Roman" w:hAnsi="Times New Roman" w:cs="Times New Roman"/>
          <w:bCs/>
          <w:iCs/>
          <w:sz w:val="24"/>
          <w:szCs w:val="24"/>
          <w:lang w:val="en-US"/>
        </w:rPr>
        <w:t xml:space="preserve"> the structure, clinical forms and features of the course of bronchial asthma in children in Tajikistan.</w:t>
      </w:r>
    </w:p>
    <w:p w:rsidR="008A4AF8" w:rsidRPr="00373BCB" w:rsidRDefault="008A4AF8" w:rsidP="008A4AF8">
      <w:pPr>
        <w:spacing w:after="0" w:line="240" w:lineRule="auto"/>
        <w:ind w:firstLine="709"/>
        <w:jc w:val="both"/>
        <w:rPr>
          <w:rFonts w:ascii="Times New Roman" w:hAnsi="Times New Roman" w:cs="Times New Roman"/>
          <w:b/>
          <w:iCs/>
          <w:sz w:val="24"/>
          <w:szCs w:val="24"/>
          <w:lang w:val="en-US"/>
        </w:rPr>
      </w:pPr>
      <w:r w:rsidRPr="00373BCB">
        <w:rPr>
          <w:rFonts w:ascii="Times New Roman" w:hAnsi="Times New Roman" w:cs="Times New Roman"/>
          <w:b/>
          <w:iCs/>
          <w:sz w:val="24"/>
          <w:szCs w:val="24"/>
          <w:lang w:val="en-US"/>
        </w:rPr>
        <w:t xml:space="preserve">Material and </w:t>
      </w:r>
      <w:proofErr w:type="spellStart"/>
      <w:r w:rsidRPr="00373BCB">
        <w:rPr>
          <w:rFonts w:ascii="Times New Roman" w:hAnsi="Times New Roman" w:cs="Times New Roman"/>
          <w:b/>
          <w:iCs/>
          <w:sz w:val="24"/>
          <w:szCs w:val="24"/>
          <w:lang w:val="en-US"/>
        </w:rPr>
        <w:t>methods.</w:t>
      </w:r>
      <w:r w:rsidRPr="00373BCB">
        <w:rPr>
          <w:rFonts w:ascii="Times New Roman" w:hAnsi="Times New Roman" w:cs="Times New Roman"/>
          <w:bCs/>
          <w:iCs/>
          <w:sz w:val="24"/>
          <w:szCs w:val="24"/>
          <w:lang w:val="en-US"/>
        </w:rPr>
        <w:t>A</w:t>
      </w:r>
      <w:proofErr w:type="spellEnd"/>
      <w:r w:rsidRPr="00373BCB">
        <w:rPr>
          <w:rFonts w:ascii="Times New Roman" w:hAnsi="Times New Roman" w:cs="Times New Roman"/>
          <w:bCs/>
          <w:iCs/>
          <w:sz w:val="24"/>
          <w:szCs w:val="24"/>
          <w:lang w:val="en-US"/>
        </w:rPr>
        <w:t xml:space="preserve"> retrospective analysis of case histories describing the clinical picture of bronchial asthma in 123 children aged 6 months and </w:t>
      </w:r>
      <w:proofErr w:type="spellStart"/>
      <w:r w:rsidRPr="00373BCB">
        <w:rPr>
          <w:rFonts w:ascii="Times New Roman" w:hAnsi="Times New Roman" w:cs="Times New Roman"/>
          <w:bCs/>
          <w:iCs/>
          <w:sz w:val="24"/>
          <w:szCs w:val="24"/>
          <w:lang w:val="en-US"/>
        </w:rPr>
        <w:t>older.up</w:t>
      </w:r>
      <w:proofErr w:type="spellEnd"/>
      <w:r w:rsidRPr="00373BCB">
        <w:rPr>
          <w:rFonts w:ascii="Times New Roman" w:hAnsi="Times New Roman" w:cs="Times New Roman"/>
          <w:bCs/>
          <w:iCs/>
          <w:sz w:val="24"/>
          <w:szCs w:val="24"/>
          <w:lang w:val="en-US"/>
        </w:rPr>
        <w:t xml:space="preserve"> to 14 years old.</w:t>
      </w:r>
    </w:p>
    <w:p w:rsidR="008A4AF8" w:rsidRPr="00373BCB" w:rsidRDefault="008A4AF8" w:rsidP="008A4AF8">
      <w:pPr>
        <w:spacing w:after="0" w:line="240" w:lineRule="auto"/>
        <w:ind w:firstLine="709"/>
        <w:jc w:val="both"/>
        <w:rPr>
          <w:rFonts w:ascii="Times New Roman" w:hAnsi="Times New Roman" w:cs="Times New Roman"/>
          <w:bCs/>
          <w:iCs/>
          <w:sz w:val="24"/>
          <w:szCs w:val="24"/>
          <w:lang w:val="en-US"/>
        </w:rPr>
      </w:pPr>
      <w:proofErr w:type="spellStart"/>
      <w:r w:rsidRPr="00373BCB">
        <w:rPr>
          <w:rFonts w:ascii="Times New Roman" w:hAnsi="Times New Roman" w:cs="Times New Roman"/>
          <w:b/>
          <w:iCs/>
          <w:sz w:val="24"/>
          <w:szCs w:val="24"/>
          <w:lang w:val="en-US"/>
        </w:rPr>
        <w:t>Results.</w:t>
      </w:r>
      <w:r w:rsidRPr="00373BCB">
        <w:rPr>
          <w:rFonts w:ascii="Times New Roman" w:hAnsi="Times New Roman" w:cs="Times New Roman"/>
          <w:bCs/>
          <w:iCs/>
          <w:sz w:val="24"/>
          <w:szCs w:val="24"/>
          <w:lang w:val="en-US"/>
        </w:rPr>
        <w:t>In</w:t>
      </w:r>
      <w:proofErr w:type="spellEnd"/>
      <w:r w:rsidRPr="00373BCB">
        <w:rPr>
          <w:rFonts w:ascii="Times New Roman" w:hAnsi="Times New Roman" w:cs="Times New Roman"/>
          <w:bCs/>
          <w:iCs/>
          <w:sz w:val="24"/>
          <w:szCs w:val="24"/>
          <w:lang w:val="en-US"/>
        </w:rPr>
        <w:t xml:space="preserve"> most children, the disease developed before the age of 3 years. The non-infectious-allergic (atopic) form of the disease predominates in the structure of bronchial asthma. In the etiological structure, hypersensitivity to food allergens, house dust and plane tree pollen was determined. In the infectious-allergic form, the development of the disease is due to the formation of hypersensitivity to the fungal and combination of bacterial flora.</w:t>
      </w:r>
    </w:p>
    <w:p w:rsidR="008A4AF8" w:rsidRPr="00373BCB" w:rsidRDefault="008A4AF8" w:rsidP="008A4AF8">
      <w:pPr>
        <w:spacing w:after="0" w:line="240" w:lineRule="auto"/>
        <w:ind w:firstLine="709"/>
        <w:jc w:val="both"/>
        <w:rPr>
          <w:rFonts w:ascii="Times New Roman" w:hAnsi="Times New Roman" w:cs="Times New Roman"/>
          <w:bCs/>
          <w:iCs/>
          <w:sz w:val="24"/>
          <w:szCs w:val="24"/>
          <w:lang w:val="en-US"/>
        </w:rPr>
      </w:pPr>
      <w:proofErr w:type="spellStart"/>
      <w:r w:rsidRPr="00373BCB">
        <w:rPr>
          <w:rFonts w:ascii="Times New Roman" w:hAnsi="Times New Roman" w:cs="Times New Roman"/>
          <w:b/>
          <w:iCs/>
          <w:sz w:val="24"/>
          <w:szCs w:val="24"/>
          <w:lang w:val="en-US"/>
        </w:rPr>
        <w:t>Conclusion.</w:t>
      </w:r>
      <w:r w:rsidRPr="00373BCB">
        <w:rPr>
          <w:rFonts w:ascii="Times New Roman" w:hAnsi="Times New Roman" w:cs="Times New Roman"/>
          <w:bCs/>
          <w:iCs/>
          <w:sz w:val="24"/>
          <w:szCs w:val="24"/>
          <w:lang w:val="en-US"/>
        </w:rPr>
        <w:t>Polyvalent</w:t>
      </w:r>
      <w:proofErr w:type="spellEnd"/>
      <w:r w:rsidRPr="00373BCB">
        <w:rPr>
          <w:rFonts w:ascii="Times New Roman" w:hAnsi="Times New Roman" w:cs="Times New Roman"/>
          <w:bCs/>
          <w:iCs/>
          <w:sz w:val="24"/>
          <w:szCs w:val="24"/>
          <w:lang w:val="en-US"/>
        </w:rPr>
        <w:t xml:space="preserve"> sensitization leads in the development of severe forms of non-infectious-allergic (atopic), infectious-allergic and mixed forms.</w:t>
      </w:r>
    </w:p>
    <w:p w:rsidR="008A4AF8" w:rsidRPr="00A154A9" w:rsidRDefault="008A4AF8" w:rsidP="008A4AF8">
      <w:pPr>
        <w:spacing w:after="0" w:line="240" w:lineRule="auto"/>
        <w:ind w:firstLine="709"/>
        <w:jc w:val="both"/>
        <w:rPr>
          <w:rFonts w:ascii="Times New Roman" w:hAnsi="Times New Roman" w:cs="Times New Roman"/>
          <w:iCs/>
          <w:sz w:val="24"/>
          <w:szCs w:val="24"/>
          <w:lang w:val="en-CA"/>
        </w:rPr>
      </w:pPr>
      <w:r w:rsidRPr="00373BCB">
        <w:rPr>
          <w:rFonts w:ascii="Times New Roman" w:hAnsi="Times New Roman" w:cs="Times New Roman"/>
          <w:b/>
          <w:i/>
          <w:iCs/>
          <w:sz w:val="24"/>
          <w:szCs w:val="24"/>
          <w:lang w:val="en-US"/>
        </w:rPr>
        <w:t xml:space="preserve">Key </w:t>
      </w:r>
      <w:proofErr w:type="spellStart"/>
      <w:r w:rsidRPr="00373BCB">
        <w:rPr>
          <w:rFonts w:ascii="Times New Roman" w:hAnsi="Times New Roman" w:cs="Times New Roman"/>
          <w:b/>
          <w:i/>
          <w:iCs/>
          <w:sz w:val="24"/>
          <w:szCs w:val="24"/>
          <w:lang w:val="en-US"/>
        </w:rPr>
        <w:t>words</w:t>
      </w:r>
      <w:proofErr w:type="gramStart"/>
      <w:r w:rsidRPr="00373BCB">
        <w:rPr>
          <w:rFonts w:ascii="Times New Roman" w:hAnsi="Times New Roman" w:cs="Times New Roman"/>
          <w:i/>
          <w:iCs/>
          <w:sz w:val="24"/>
          <w:szCs w:val="24"/>
          <w:lang w:val="en-US"/>
        </w:rPr>
        <w:t>:bronchial</w:t>
      </w:r>
      <w:proofErr w:type="spellEnd"/>
      <w:proofErr w:type="gramEnd"/>
      <w:r w:rsidRPr="00373BCB">
        <w:rPr>
          <w:rFonts w:ascii="Times New Roman" w:hAnsi="Times New Roman" w:cs="Times New Roman"/>
          <w:i/>
          <w:iCs/>
          <w:sz w:val="24"/>
          <w:szCs w:val="24"/>
          <w:lang w:val="en-US"/>
        </w:rPr>
        <w:t xml:space="preserve"> asthma, structure, course features in children</w:t>
      </w:r>
    </w:p>
    <w:p w:rsidR="008A4AF8" w:rsidRPr="008A4AF8" w:rsidRDefault="008A4AF8" w:rsidP="00C57A20">
      <w:pPr>
        <w:shd w:val="clear" w:color="auto" w:fill="FFFFFF"/>
        <w:spacing w:after="0" w:line="240" w:lineRule="auto"/>
        <w:ind w:left="284"/>
        <w:jc w:val="both"/>
        <w:rPr>
          <w:rFonts w:ascii="Times New Roman" w:eastAsia="Times New Roman" w:hAnsi="Times New Roman" w:cs="Times New Roman"/>
          <w:b/>
          <w:i/>
          <w:spacing w:val="-8"/>
          <w:sz w:val="24"/>
          <w:szCs w:val="24"/>
          <w:lang w:val="en-US" w:eastAsia="ru-RU"/>
        </w:rPr>
      </w:pPr>
    </w:p>
    <w:p w:rsidR="00C57A20" w:rsidRPr="002C5732" w:rsidRDefault="00C57A20" w:rsidP="00C57A20">
      <w:pPr>
        <w:shd w:val="clear" w:color="auto" w:fill="FFFFFF"/>
        <w:spacing w:after="0" w:line="240" w:lineRule="auto"/>
        <w:ind w:left="284"/>
        <w:jc w:val="both"/>
        <w:rPr>
          <w:rFonts w:ascii="Times New Roman" w:eastAsia="Times New Roman" w:hAnsi="Times New Roman" w:cs="Times New Roman"/>
          <w:b/>
          <w:i/>
          <w:spacing w:val="-8"/>
          <w:sz w:val="24"/>
          <w:szCs w:val="24"/>
          <w:lang w:val="en-US" w:eastAsia="ru-RU"/>
        </w:rPr>
      </w:pPr>
      <w:proofErr w:type="spellStart"/>
      <w:r w:rsidRPr="002C5732">
        <w:rPr>
          <w:rFonts w:ascii="Times New Roman" w:eastAsia="Times New Roman" w:hAnsi="Times New Roman" w:cs="Times New Roman"/>
          <w:b/>
          <w:i/>
          <w:spacing w:val="-8"/>
          <w:sz w:val="24"/>
          <w:szCs w:val="24"/>
          <w:lang w:val="en-US" w:eastAsia="ru-RU"/>
        </w:rPr>
        <w:t>Kurbonova</w:t>
      </w:r>
      <w:proofErr w:type="spellEnd"/>
      <w:r w:rsidRPr="002C5732">
        <w:rPr>
          <w:rFonts w:ascii="Times New Roman" w:eastAsia="Times New Roman" w:hAnsi="Times New Roman" w:cs="Times New Roman"/>
          <w:b/>
          <w:i/>
          <w:spacing w:val="-8"/>
          <w:sz w:val="24"/>
          <w:szCs w:val="24"/>
          <w:lang w:val="en-US" w:eastAsia="ru-RU"/>
        </w:rPr>
        <w:t xml:space="preserve"> R.K., </w:t>
      </w:r>
      <w:proofErr w:type="spellStart"/>
      <w:r w:rsidRPr="002C5732">
        <w:rPr>
          <w:rFonts w:ascii="Times New Roman" w:eastAsia="Times New Roman" w:hAnsi="Times New Roman" w:cs="Times New Roman"/>
          <w:b/>
          <w:i/>
          <w:spacing w:val="-8"/>
          <w:sz w:val="24"/>
          <w:szCs w:val="24"/>
          <w:lang w:val="en-US" w:eastAsia="ru-RU"/>
        </w:rPr>
        <w:t>Ashurov</w:t>
      </w:r>
      <w:proofErr w:type="spellEnd"/>
      <w:r w:rsidRPr="002C5732">
        <w:rPr>
          <w:rFonts w:ascii="Times New Roman" w:eastAsia="Times New Roman" w:hAnsi="Times New Roman" w:cs="Times New Roman"/>
          <w:b/>
          <w:i/>
          <w:spacing w:val="-8"/>
          <w:sz w:val="24"/>
          <w:szCs w:val="24"/>
          <w:lang w:val="en-US" w:eastAsia="ru-RU"/>
        </w:rPr>
        <w:t xml:space="preserve"> G.G. </w:t>
      </w:r>
    </w:p>
    <w:p w:rsidR="00C57A20" w:rsidRPr="008A4AF8" w:rsidRDefault="008A4AF8" w:rsidP="00C57A20">
      <w:pPr>
        <w:shd w:val="clear" w:color="auto" w:fill="FFFFFF"/>
        <w:spacing w:after="0" w:line="240" w:lineRule="auto"/>
        <w:ind w:left="284"/>
        <w:jc w:val="both"/>
        <w:rPr>
          <w:rFonts w:ascii="Times New Roman" w:eastAsia="Times New Roman" w:hAnsi="Times New Roman" w:cs="Times New Roman"/>
          <w:b/>
          <w:color w:val="000000"/>
          <w:sz w:val="24"/>
          <w:szCs w:val="24"/>
          <w:lang w:val="en-US" w:eastAsia="ru-RU"/>
        </w:rPr>
      </w:pPr>
      <w:r w:rsidRPr="008A4AF8">
        <w:rPr>
          <w:rFonts w:ascii="Times New Roman" w:eastAsia="Times New Roman" w:hAnsi="Times New Roman" w:cs="Times New Roman"/>
          <w:b/>
          <w:color w:val="000000"/>
          <w:sz w:val="24"/>
          <w:szCs w:val="24"/>
          <w:lang w:val="en-US" w:eastAsia="ru-RU"/>
        </w:rPr>
        <w:t>IMPORTANCE OF THE HOMEOSTATIC ACTIVITY OF MIXED SALIVA IN DEPENDING OF CARIES INTENSITY</w:t>
      </w:r>
    </w:p>
    <w:p w:rsidR="008A4AF8" w:rsidRPr="00BC503B" w:rsidRDefault="008A4AF8" w:rsidP="008A4AF8">
      <w:pPr>
        <w:autoSpaceDE w:val="0"/>
        <w:autoSpaceDN w:val="0"/>
        <w:adjustRightInd w:val="0"/>
        <w:spacing w:after="0" w:line="240" w:lineRule="auto"/>
        <w:ind w:firstLine="709"/>
        <w:jc w:val="both"/>
        <w:rPr>
          <w:rFonts w:ascii="Times New Roman" w:eastAsia="Times New Roman" w:hAnsi="Times New Roman" w:cs="Times New Roman"/>
          <w:sz w:val="24"/>
          <w:szCs w:val="24"/>
          <w:lang w:val="en-US" w:eastAsia="ru-RU"/>
        </w:rPr>
      </w:pPr>
      <w:proofErr w:type="spellStart"/>
      <w:proofErr w:type="gramStart"/>
      <w:r w:rsidRPr="00BC503B">
        <w:rPr>
          <w:rFonts w:ascii="Times New Roman" w:eastAsia="Times New Roman" w:hAnsi="Times New Roman" w:cs="Times New Roman"/>
          <w:b/>
          <w:sz w:val="24"/>
          <w:szCs w:val="24"/>
          <w:lang w:val="en-US" w:eastAsia="ru-RU"/>
        </w:rPr>
        <w:t>Aim.</w:t>
      </w:r>
      <w:r w:rsidRPr="00BC503B">
        <w:rPr>
          <w:rFonts w:ascii="Times New Roman" w:eastAsia="Times New Roman" w:hAnsi="Times New Roman" w:cs="Times New Roman"/>
          <w:color w:val="000000"/>
          <w:sz w:val="24"/>
          <w:szCs w:val="24"/>
          <w:lang w:val="en-US" w:eastAsia="ru-RU"/>
        </w:rPr>
        <w:t>Estimation</w:t>
      </w:r>
      <w:proofErr w:type="spellEnd"/>
      <w:r w:rsidRPr="00BC503B">
        <w:rPr>
          <w:rFonts w:ascii="Times New Roman" w:eastAsia="Times New Roman" w:hAnsi="Times New Roman" w:cs="Times New Roman"/>
          <w:color w:val="000000"/>
          <w:sz w:val="24"/>
          <w:szCs w:val="24"/>
          <w:lang w:val="en-US" w:eastAsia="ru-RU"/>
        </w:rPr>
        <w:t xml:space="preserve"> importance of the mineral homeostasis of mixed saliva in depending of intensity of the carious defeat.</w:t>
      </w:r>
      <w:proofErr w:type="gramEnd"/>
    </w:p>
    <w:p w:rsidR="008A4AF8" w:rsidRPr="00BC503B" w:rsidRDefault="008A4AF8" w:rsidP="008A4AF8">
      <w:pPr>
        <w:autoSpaceDE w:val="0"/>
        <w:autoSpaceDN w:val="0"/>
        <w:adjustRightInd w:val="0"/>
        <w:spacing w:after="0" w:line="240" w:lineRule="auto"/>
        <w:ind w:firstLine="709"/>
        <w:jc w:val="both"/>
        <w:rPr>
          <w:rFonts w:ascii="Times New Roman" w:eastAsia="Times New Roman" w:hAnsi="Times New Roman" w:cs="Times New Roman"/>
          <w:sz w:val="24"/>
          <w:szCs w:val="24"/>
          <w:lang w:val="en-US" w:eastAsia="ru-RU"/>
        </w:rPr>
      </w:pPr>
      <w:r w:rsidRPr="00BC503B">
        <w:rPr>
          <w:rFonts w:ascii="Times New Roman" w:eastAsia="Times New Roman" w:hAnsi="Times New Roman" w:cs="Times New Roman"/>
          <w:b/>
          <w:sz w:val="24"/>
          <w:szCs w:val="24"/>
          <w:lang w:val="en-US" w:eastAsia="ru-RU"/>
        </w:rPr>
        <w:t xml:space="preserve">Material and </w:t>
      </w:r>
      <w:proofErr w:type="spellStart"/>
      <w:r w:rsidRPr="00BC503B">
        <w:rPr>
          <w:rFonts w:ascii="Times New Roman" w:eastAsia="Times New Roman" w:hAnsi="Times New Roman" w:cs="Times New Roman"/>
          <w:b/>
          <w:sz w:val="24"/>
          <w:szCs w:val="24"/>
          <w:lang w:val="en-US" w:eastAsia="ru-RU"/>
        </w:rPr>
        <w:t>methods.</w:t>
      </w:r>
      <w:r w:rsidRPr="00BC503B">
        <w:rPr>
          <w:rFonts w:ascii="Times New Roman" w:eastAsia="Times New Roman" w:hAnsi="Times New Roman" w:cs="Times New Roman"/>
          <w:color w:val="000000"/>
          <w:sz w:val="24"/>
          <w:szCs w:val="24"/>
          <w:lang w:val="en-US" w:eastAsia="ru-RU"/>
        </w:rPr>
        <w:t>Importance</w:t>
      </w:r>
      <w:proofErr w:type="spellEnd"/>
      <w:r w:rsidRPr="00BC503B">
        <w:rPr>
          <w:rFonts w:ascii="Times New Roman" w:eastAsia="Times New Roman" w:hAnsi="Times New Roman" w:cs="Times New Roman"/>
          <w:color w:val="000000"/>
          <w:sz w:val="24"/>
          <w:szCs w:val="24"/>
          <w:lang w:val="en-US" w:eastAsia="ru-RU"/>
        </w:rPr>
        <w:t xml:space="preserve"> of homeostatic activities of the saliva valued with using the methods of the clinical estimation of velocities enamel </w:t>
      </w:r>
      <w:proofErr w:type="spellStart"/>
      <w:proofErr w:type="gramStart"/>
      <w:r w:rsidRPr="00BC503B">
        <w:rPr>
          <w:rFonts w:ascii="Times New Roman" w:eastAsia="Times New Roman" w:hAnsi="Times New Roman" w:cs="Times New Roman"/>
          <w:color w:val="000000"/>
          <w:sz w:val="24"/>
          <w:szCs w:val="24"/>
          <w:lang w:val="en-US" w:eastAsia="ru-RU"/>
        </w:rPr>
        <w:t>remineralization</w:t>
      </w:r>
      <w:proofErr w:type="spellEnd"/>
      <w:r w:rsidRPr="00BC503B">
        <w:rPr>
          <w:rFonts w:ascii="Times New Roman" w:eastAsia="Times New Roman" w:hAnsi="Times New Roman" w:cs="Times New Roman"/>
          <w:color w:val="000000"/>
          <w:sz w:val="24"/>
          <w:szCs w:val="24"/>
          <w:lang w:val="en-US" w:eastAsia="ru-RU"/>
        </w:rPr>
        <w:t xml:space="preserve">  beside</w:t>
      </w:r>
      <w:proofErr w:type="gramEnd"/>
      <w:r w:rsidRPr="00BC503B">
        <w:rPr>
          <w:rFonts w:ascii="Times New Roman" w:eastAsia="Times New Roman" w:hAnsi="Times New Roman" w:cs="Times New Roman"/>
          <w:color w:val="000000"/>
          <w:sz w:val="24"/>
          <w:szCs w:val="24"/>
          <w:lang w:val="en-US" w:eastAsia="ru-RU"/>
        </w:rPr>
        <w:t xml:space="preserve"> 138 patients with sound teeth, as well as with compensate, sub- and decompensate level of caries intensity. For the reason studies of homeostatic abilities of the mixed saliva amongst dentistry patients used test reconstruction of damaged surfaces of enamel, offered by academician V.K. </w:t>
      </w:r>
      <w:proofErr w:type="spellStart"/>
      <w:r w:rsidRPr="00BC503B">
        <w:rPr>
          <w:rFonts w:ascii="Times New Roman" w:eastAsia="Times New Roman" w:hAnsi="Times New Roman" w:cs="Times New Roman"/>
          <w:color w:val="000000"/>
          <w:sz w:val="24"/>
          <w:szCs w:val="24"/>
          <w:lang w:val="en-US" w:eastAsia="ru-RU"/>
        </w:rPr>
        <w:t>Leontiev</w:t>
      </w:r>
      <w:proofErr w:type="spellEnd"/>
      <w:r w:rsidRPr="00BC503B">
        <w:rPr>
          <w:rFonts w:ascii="Times New Roman" w:eastAsia="Times New Roman" w:hAnsi="Times New Roman" w:cs="Times New Roman"/>
          <w:color w:val="000000"/>
          <w:sz w:val="24"/>
          <w:szCs w:val="24"/>
          <w:lang w:val="en-US" w:eastAsia="ru-RU"/>
        </w:rPr>
        <w:t>.</w:t>
      </w:r>
    </w:p>
    <w:p w:rsidR="008A4AF8" w:rsidRPr="00BC503B" w:rsidRDefault="008A4AF8" w:rsidP="008A4AF8">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val="en-US" w:eastAsia="ru-RU"/>
        </w:rPr>
      </w:pPr>
      <w:proofErr w:type="spellStart"/>
      <w:r w:rsidRPr="00BC503B">
        <w:rPr>
          <w:rFonts w:ascii="Times New Roman" w:eastAsia="Times New Roman" w:hAnsi="Times New Roman" w:cs="Times New Roman"/>
          <w:b/>
          <w:sz w:val="24"/>
          <w:szCs w:val="24"/>
          <w:lang w:val="en-US" w:eastAsia="ru-RU"/>
        </w:rPr>
        <w:lastRenderedPageBreak/>
        <w:t>Results.</w:t>
      </w:r>
      <w:r w:rsidRPr="00BC503B">
        <w:rPr>
          <w:rFonts w:ascii="Times New Roman" w:eastAsia="Times New Roman" w:hAnsi="Times New Roman" w:cs="Times New Roman"/>
          <w:color w:val="000000"/>
          <w:sz w:val="24"/>
          <w:szCs w:val="24"/>
          <w:lang w:val="en-US" w:eastAsia="ru-RU"/>
        </w:rPr>
        <w:t>At</w:t>
      </w:r>
      <w:proofErr w:type="spellEnd"/>
      <w:r w:rsidRPr="00BC503B">
        <w:rPr>
          <w:rFonts w:ascii="Times New Roman" w:eastAsia="Times New Roman" w:hAnsi="Times New Roman" w:cs="Times New Roman"/>
          <w:color w:val="000000"/>
          <w:sz w:val="24"/>
          <w:szCs w:val="24"/>
          <w:lang w:val="en-US" w:eastAsia="ru-RU"/>
        </w:rPr>
        <w:t xml:space="preserve"> coloration of the area damaged enamel by intensity of 1-3 ballets examined follows to refer to group with high homeostatic activity of the mixed saliva, 4-5 - to group of moderate homeostatic activity, 6-7 - lowered mineralization activities of oral liquid and intensity of the coloration of enamel above 8 ballets allows to speak of very low level homeostatic activity of the mixed saliva.</w:t>
      </w:r>
    </w:p>
    <w:p w:rsidR="008A4AF8" w:rsidRPr="00BC503B" w:rsidRDefault="008A4AF8" w:rsidP="008A4AF8">
      <w:pPr>
        <w:shd w:val="clear" w:color="auto" w:fill="FFFFFF"/>
        <w:spacing w:after="0" w:line="240" w:lineRule="auto"/>
        <w:ind w:firstLine="709"/>
        <w:jc w:val="both"/>
        <w:rPr>
          <w:rFonts w:ascii="Times New Roman" w:eastAsia="Times New Roman" w:hAnsi="Times New Roman" w:cs="Times New Roman"/>
          <w:b/>
          <w:sz w:val="24"/>
          <w:szCs w:val="24"/>
          <w:lang w:val="en-US" w:eastAsia="ru-RU"/>
        </w:rPr>
      </w:pPr>
      <w:proofErr w:type="spellStart"/>
      <w:r w:rsidRPr="00BC503B">
        <w:rPr>
          <w:rFonts w:ascii="Times New Roman" w:eastAsia="Times New Roman" w:hAnsi="Times New Roman" w:cs="Times New Roman"/>
          <w:b/>
          <w:sz w:val="24"/>
          <w:szCs w:val="24"/>
          <w:lang w:val="en-US" w:eastAsia="ru-RU"/>
        </w:rPr>
        <w:t>Conclusion.</w:t>
      </w:r>
      <w:r w:rsidRPr="00BC503B">
        <w:rPr>
          <w:rFonts w:ascii="Times New Roman" w:eastAsia="Times New Roman" w:hAnsi="Times New Roman" w:cs="Times New Roman"/>
          <w:color w:val="000000"/>
          <w:sz w:val="24"/>
          <w:szCs w:val="24"/>
          <w:lang w:val="en-US" w:eastAsia="ru-RU"/>
        </w:rPr>
        <w:t>Got</w:t>
      </w:r>
      <w:proofErr w:type="spellEnd"/>
      <w:r w:rsidRPr="00BC503B">
        <w:rPr>
          <w:rFonts w:ascii="Times New Roman" w:eastAsia="Times New Roman" w:hAnsi="Times New Roman" w:cs="Times New Roman"/>
          <w:color w:val="000000"/>
          <w:sz w:val="24"/>
          <w:szCs w:val="24"/>
          <w:lang w:val="en-US" w:eastAsia="ru-RU"/>
        </w:rPr>
        <w:t xml:space="preserve"> material are indicative of the most low homeostatic activity of the mixed saliva beside patient with decompensate of caries intensity.</w:t>
      </w:r>
    </w:p>
    <w:p w:rsidR="008A4AF8" w:rsidRPr="00BC503B" w:rsidRDefault="008A4AF8" w:rsidP="008A4AF8">
      <w:pPr>
        <w:shd w:val="clear" w:color="auto" w:fill="FFFFFF"/>
        <w:spacing w:after="0" w:line="240" w:lineRule="auto"/>
        <w:ind w:firstLine="709"/>
        <w:jc w:val="both"/>
        <w:rPr>
          <w:rFonts w:ascii="Times New Roman" w:eastAsia="Times New Roman" w:hAnsi="Times New Roman" w:cs="Times New Roman"/>
          <w:i/>
          <w:sz w:val="24"/>
          <w:szCs w:val="24"/>
          <w:lang w:val="en-US" w:eastAsia="ru-RU"/>
        </w:rPr>
      </w:pPr>
      <w:r w:rsidRPr="00BC503B">
        <w:rPr>
          <w:rFonts w:ascii="Times New Roman" w:eastAsia="Times New Roman" w:hAnsi="Times New Roman" w:cs="Times New Roman"/>
          <w:b/>
          <w:i/>
          <w:sz w:val="24"/>
          <w:szCs w:val="24"/>
          <w:lang w:val="en-US" w:eastAsia="ru-RU"/>
        </w:rPr>
        <w:t xml:space="preserve">Key </w:t>
      </w:r>
      <w:proofErr w:type="spellStart"/>
      <w:r w:rsidRPr="00BC503B">
        <w:rPr>
          <w:rFonts w:ascii="Times New Roman" w:eastAsia="Times New Roman" w:hAnsi="Times New Roman" w:cs="Times New Roman"/>
          <w:b/>
          <w:i/>
          <w:sz w:val="24"/>
          <w:szCs w:val="24"/>
          <w:lang w:val="en-US" w:eastAsia="ru-RU"/>
        </w:rPr>
        <w:t>words</w:t>
      </w:r>
      <w:proofErr w:type="gramStart"/>
      <w:r w:rsidRPr="00BC503B">
        <w:rPr>
          <w:rFonts w:ascii="Times New Roman" w:eastAsia="Times New Roman" w:hAnsi="Times New Roman" w:cs="Times New Roman"/>
          <w:b/>
          <w:i/>
          <w:sz w:val="24"/>
          <w:szCs w:val="24"/>
          <w:lang w:val="en-US" w:eastAsia="ru-RU"/>
        </w:rPr>
        <w:t>:</w:t>
      </w:r>
      <w:r w:rsidRPr="00BC503B">
        <w:rPr>
          <w:rFonts w:ascii="Times New Roman" w:eastAsia="Times New Roman" w:hAnsi="Times New Roman" w:cs="Times New Roman"/>
          <w:color w:val="000000"/>
          <w:sz w:val="24"/>
          <w:szCs w:val="24"/>
          <w:lang w:val="en-US" w:eastAsia="ru-RU"/>
        </w:rPr>
        <w:t>caries</w:t>
      </w:r>
      <w:proofErr w:type="spellEnd"/>
      <w:proofErr w:type="gramEnd"/>
      <w:r w:rsidRPr="00BC503B">
        <w:rPr>
          <w:rFonts w:ascii="Times New Roman" w:eastAsia="Times New Roman" w:hAnsi="Times New Roman" w:cs="Times New Roman"/>
          <w:color w:val="000000"/>
          <w:sz w:val="24"/>
          <w:szCs w:val="24"/>
          <w:lang w:val="en-US" w:eastAsia="ru-RU"/>
        </w:rPr>
        <w:t xml:space="preserve">, intensity, saliva, homeostasis, enamel, mineralization, </w:t>
      </w:r>
      <w:proofErr w:type="spellStart"/>
      <w:r w:rsidRPr="00BC503B">
        <w:rPr>
          <w:rFonts w:ascii="Times New Roman" w:eastAsia="Times New Roman" w:hAnsi="Times New Roman" w:cs="Times New Roman"/>
          <w:color w:val="000000"/>
          <w:sz w:val="24"/>
          <w:szCs w:val="24"/>
          <w:lang w:val="en-US" w:eastAsia="ru-RU"/>
        </w:rPr>
        <w:t>microdamages</w:t>
      </w:r>
      <w:proofErr w:type="spellEnd"/>
      <w:r w:rsidRPr="00BC503B">
        <w:rPr>
          <w:rFonts w:ascii="Times New Roman" w:eastAsia="Times New Roman" w:hAnsi="Times New Roman" w:cs="Times New Roman"/>
          <w:color w:val="000000"/>
          <w:sz w:val="24"/>
          <w:szCs w:val="24"/>
          <w:lang w:val="en-US" w:eastAsia="ru-RU"/>
        </w:rPr>
        <w:t xml:space="preserve"> </w:t>
      </w:r>
    </w:p>
    <w:p w:rsidR="008A4AF8" w:rsidRDefault="008A4AF8" w:rsidP="00C57A20">
      <w:pPr>
        <w:spacing w:after="0" w:line="240" w:lineRule="auto"/>
        <w:ind w:left="284"/>
        <w:jc w:val="both"/>
        <w:rPr>
          <w:rFonts w:ascii="Times New Roman" w:hAnsi="Times New Roman" w:cs="Times New Roman"/>
          <w:b/>
          <w:i/>
          <w:sz w:val="24"/>
          <w:szCs w:val="24"/>
          <w:lang w:val="tg-Cyrl-TJ"/>
        </w:rPr>
      </w:pPr>
    </w:p>
    <w:p w:rsidR="00C57A20" w:rsidRPr="002C5732" w:rsidRDefault="00C57A20" w:rsidP="00C57A20">
      <w:pPr>
        <w:spacing w:after="0" w:line="240" w:lineRule="auto"/>
        <w:ind w:left="284"/>
        <w:jc w:val="both"/>
        <w:rPr>
          <w:rFonts w:ascii="Times New Roman" w:hAnsi="Times New Roman" w:cs="Times New Roman"/>
          <w:b/>
          <w:i/>
          <w:sz w:val="24"/>
          <w:szCs w:val="24"/>
          <w:lang w:val="tg-Cyrl-TJ"/>
        </w:rPr>
      </w:pPr>
      <w:r w:rsidRPr="002C5732">
        <w:rPr>
          <w:rFonts w:ascii="Times New Roman" w:hAnsi="Times New Roman" w:cs="Times New Roman"/>
          <w:b/>
          <w:i/>
          <w:sz w:val="24"/>
          <w:szCs w:val="24"/>
          <w:lang w:val="tg-Cyrl-TJ"/>
        </w:rPr>
        <w:t>Makhmadov F.I., Juraev M.F., Mirov L., Ashurov A.S., Murodov A.I.</w:t>
      </w:r>
    </w:p>
    <w:p w:rsidR="00C57A20" w:rsidRPr="008A4AF8" w:rsidRDefault="008A4AF8" w:rsidP="00C57A20">
      <w:pPr>
        <w:spacing w:after="0" w:line="240" w:lineRule="auto"/>
        <w:ind w:left="284"/>
        <w:jc w:val="both"/>
        <w:rPr>
          <w:rFonts w:ascii="Times New Roman" w:hAnsi="Times New Roman" w:cs="Times New Roman"/>
          <w:b/>
          <w:sz w:val="24"/>
          <w:szCs w:val="24"/>
          <w:lang w:val="en-US"/>
        </w:rPr>
      </w:pPr>
      <w:r w:rsidRPr="008A4AF8">
        <w:rPr>
          <w:rFonts w:ascii="Times New Roman" w:hAnsi="Times New Roman" w:cs="Times New Roman"/>
          <w:b/>
          <w:sz w:val="24"/>
          <w:szCs w:val="24"/>
          <w:lang w:val="en-US"/>
        </w:rPr>
        <w:t>POSTOPERATIVE INTRA-ABDOMINAL ABSCESSES IN HEPATOBILIARY SURGERY: QUESTIONS OF CHOOSING THE ADEQUATE METHOD OF SURGICAL TREATMENT</w:t>
      </w:r>
    </w:p>
    <w:p w:rsidR="008A4AF8" w:rsidRPr="00481312" w:rsidRDefault="008A4AF8" w:rsidP="008A4AF8">
      <w:pPr>
        <w:spacing w:after="0" w:line="240" w:lineRule="auto"/>
        <w:ind w:firstLine="709"/>
        <w:jc w:val="both"/>
        <w:rPr>
          <w:rFonts w:ascii="Times New Roman" w:hAnsi="Times New Roman"/>
          <w:bCs/>
          <w:sz w:val="24"/>
          <w:szCs w:val="24"/>
          <w:lang w:val="en-US"/>
        </w:rPr>
      </w:pPr>
      <w:proofErr w:type="spellStart"/>
      <w:r w:rsidRPr="00481312">
        <w:rPr>
          <w:rFonts w:ascii="Times New Roman" w:hAnsi="Times New Roman"/>
          <w:b/>
          <w:sz w:val="24"/>
          <w:szCs w:val="24"/>
          <w:lang w:val="en-US"/>
        </w:rPr>
        <w:t>Aim.</w:t>
      </w:r>
      <w:r w:rsidRPr="00481312">
        <w:rPr>
          <w:rFonts w:ascii="Times New Roman" w:hAnsi="Times New Roman"/>
          <w:bCs/>
          <w:sz w:val="24"/>
          <w:szCs w:val="24"/>
          <w:lang w:val="en-US"/>
        </w:rPr>
        <w:t>Improving</w:t>
      </w:r>
      <w:proofErr w:type="spellEnd"/>
      <w:r w:rsidRPr="00481312">
        <w:rPr>
          <w:rFonts w:ascii="Times New Roman" w:hAnsi="Times New Roman"/>
          <w:bCs/>
          <w:sz w:val="24"/>
          <w:szCs w:val="24"/>
          <w:lang w:val="en-US"/>
        </w:rPr>
        <w:t xml:space="preserve"> the immediate results of surgical treatment of postoperative intra-abdominal abscesses using minimally invasive technology.</w:t>
      </w:r>
    </w:p>
    <w:p w:rsidR="008A4AF8" w:rsidRPr="00481312" w:rsidRDefault="008A4AF8" w:rsidP="008A4AF8">
      <w:pPr>
        <w:spacing w:after="0" w:line="240" w:lineRule="auto"/>
        <w:ind w:firstLine="709"/>
        <w:jc w:val="both"/>
        <w:rPr>
          <w:rFonts w:ascii="Times New Roman" w:hAnsi="Times New Roman"/>
          <w:bCs/>
          <w:sz w:val="24"/>
          <w:szCs w:val="24"/>
          <w:lang w:val="en-US"/>
        </w:rPr>
      </w:pPr>
      <w:proofErr w:type="gramStart"/>
      <w:r w:rsidRPr="00481312">
        <w:rPr>
          <w:rFonts w:ascii="Times New Roman" w:hAnsi="Times New Roman"/>
          <w:b/>
          <w:sz w:val="24"/>
          <w:szCs w:val="24"/>
          <w:lang w:val="en-US"/>
        </w:rPr>
        <w:t>Material and methods</w:t>
      </w:r>
      <w:r w:rsidRPr="00481312">
        <w:rPr>
          <w:rFonts w:ascii="Times New Roman" w:hAnsi="Times New Roman"/>
          <w:bCs/>
          <w:sz w:val="24"/>
          <w:szCs w:val="24"/>
          <w:lang w:val="en-US"/>
        </w:rPr>
        <w:t>.</w:t>
      </w:r>
      <w:proofErr w:type="gramEnd"/>
      <w:r w:rsidRPr="00481312">
        <w:rPr>
          <w:rFonts w:ascii="Times New Roman" w:hAnsi="Times New Roman"/>
          <w:bCs/>
          <w:sz w:val="24"/>
          <w:szCs w:val="24"/>
          <w:lang w:val="en-US"/>
        </w:rPr>
        <w:t xml:space="preserve"> A comparative analysis of 104 patients with postoperative intra-abdominal abscesses, operated on for the pathology of the </w:t>
      </w:r>
      <w:proofErr w:type="spellStart"/>
      <w:r w:rsidRPr="00481312">
        <w:rPr>
          <w:rFonts w:ascii="Times New Roman" w:hAnsi="Times New Roman"/>
          <w:bCs/>
          <w:sz w:val="24"/>
          <w:szCs w:val="24"/>
          <w:lang w:val="en-US"/>
        </w:rPr>
        <w:t>hepatobiliary</w:t>
      </w:r>
      <w:proofErr w:type="spellEnd"/>
      <w:r w:rsidRPr="00481312">
        <w:rPr>
          <w:rFonts w:ascii="Times New Roman" w:hAnsi="Times New Roman"/>
          <w:bCs/>
          <w:sz w:val="24"/>
          <w:szCs w:val="24"/>
          <w:lang w:val="en-US"/>
        </w:rPr>
        <w:t xml:space="preserve"> zone, was carried out. 60 patients (main group) were operated on using minimally invasive technology (video laparoscopy, interventions under ultrasound guidance and Mini laparotomy), 44 patients were operated on using traditional </w:t>
      </w:r>
      <w:proofErr w:type="spellStart"/>
      <w:r w:rsidRPr="00481312">
        <w:rPr>
          <w:rFonts w:ascii="Times New Roman" w:hAnsi="Times New Roman"/>
          <w:bCs/>
          <w:sz w:val="24"/>
          <w:szCs w:val="24"/>
          <w:lang w:val="en-US"/>
        </w:rPr>
        <w:t>relaparotomy</w:t>
      </w:r>
      <w:proofErr w:type="spellEnd"/>
      <w:r w:rsidRPr="00481312">
        <w:rPr>
          <w:rFonts w:ascii="Times New Roman" w:hAnsi="Times New Roman"/>
          <w:bCs/>
          <w:sz w:val="24"/>
          <w:szCs w:val="24"/>
          <w:lang w:val="en-US"/>
        </w:rPr>
        <w:t xml:space="preserve"> and </w:t>
      </w:r>
      <w:proofErr w:type="spellStart"/>
      <w:r w:rsidRPr="00481312">
        <w:rPr>
          <w:rFonts w:ascii="Times New Roman" w:hAnsi="Times New Roman"/>
          <w:bCs/>
          <w:sz w:val="24"/>
          <w:szCs w:val="24"/>
          <w:lang w:val="en-US"/>
        </w:rPr>
        <w:t>extraperitoneal</w:t>
      </w:r>
      <w:proofErr w:type="spellEnd"/>
      <w:r w:rsidRPr="00481312">
        <w:rPr>
          <w:rFonts w:ascii="Times New Roman" w:hAnsi="Times New Roman"/>
          <w:bCs/>
          <w:sz w:val="24"/>
          <w:szCs w:val="24"/>
          <w:lang w:val="en-US"/>
        </w:rPr>
        <w:t xml:space="preserve"> opening of abscess. Intra-abdominal abscesses in 41 (39</w:t>
      </w:r>
      <w:proofErr w:type="gramStart"/>
      <w:r>
        <w:rPr>
          <w:rFonts w:ascii="Times New Roman" w:hAnsi="Times New Roman"/>
          <w:bCs/>
          <w:sz w:val="24"/>
          <w:szCs w:val="24"/>
          <w:lang w:val="en-US"/>
        </w:rPr>
        <w:t>,</w:t>
      </w:r>
      <w:r w:rsidRPr="00481312">
        <w:rPr>
          <w:rFonts w:ascii="Times New Roman" w:hAnsi="Times New Roman"/>
          <w:bCs/>
          <w:sz w:val="24"/>
          <w:szCs w:val="24"/>
          <w:lang w:val="en-US"/>
        </w:rPr>
        <w:t>4</w:t>
      </w:r>
      <w:proofErr w:type="gramEnd"/>
      <w:r w:rsidRPr="00481312">
        <w:rPr>
          <w:rFonts w:ascii="Times New Roman" w:hAnsi="Times New Roman"/>
          <w:bCs/>
          <w:sz w:val="24"/>
          <w:szCs w:val="24"/>
          <w:lang w:val="en-US"/>
        </w:rPr>
        <w:t>%) cases were noted after liver operations</w:t>
      </w:r>
      <w:r>
        <w:rPr>
          <w:rFonts w:ascii="Times New Roman" w:hAnsi="Times New Roman"/>
          <w:bCs/>
          <w:sz w:val="24"/>
          <w:szCs w:val="24"/>
          <w:lang w:val="en-US"/>
        </w:rPr>
        <w:t xml:space="preserve"> in 63</w:t>
      </w:r>
      <w:r w:rsidRPr="00481312">
        <w:rPr>
          <w:rFonts w:ascii="Times New Roman" w:hAnsi="Times New Roman"/>
          <w:bCs/>
          <w:sz w:val="24"/>
          <w:szCs w:val="24"/>
          <w:lang w:val="en-US"/>
        </w:rPr>
        <w:t>(60</w:t>
      </w:r>
      <w:r>
        <w:rPr>
          <w:rFonts w:ascii="Times New Roman" w:hAnsi="Times New Roman"/>
          <w:bCs/>
          <w:sz w:val="24"/>
          <w:szCs w:val="24"/>
          <w:lang w:val="en-US"/>
        </w:rPr>
        <w:t>,</w:t>
      </w:r>
      <w:r w:rsidRPr="00481312">
        <w:rPr>
          <w:rFonts w:ascii="Times New Roman" w:hAnsi="Times New Roman"/>
          <w:bCs/>
          <w:sz w:val="24"/>
          <w:szCs w:val="24"/>
          <w:lang w:val="en-US"/>
        </w:rPr>
        <w:t>6%) - on the biliary tract.</w:t>
      </w:r>
    </w:p>
    <w:p w:rsidR="008A4AF8" w:rsidRPr="00481312" w:rsidRDefault="008A4AF8" w:rsidP="008A4AF8">
      <w:pPr>
        <w:spacing w:after="0" w:line="240" w:lineRule="auto"/>
        <w:ind w:firstLine="709"/>
        <w:jc w:val="both"/>
        <w:rPr>
          <w:rFonts w:ascii="Times New Roman" w:hAnsi="Times New Roman"/>
          <w:bCs/>
          <w:sz w:val="24"/>
          <w:szCs w:val="24"/>
          <w:lang w:val="en-US"/>
        </w:rPr>
      </w:pPr>
      <w:proofErr w:type="gramStart"/>
      <w:r w:rsidRPr="00481312">
        <w:rPr>
          <w:rFonts w:ascii="Times New Roman" w:hAnsi="Times New Roman"/>
          <w:b/>
          <w:sz w:val="24"/>
          <w:szCs w:val="24"/>
          <w:lang w:val="en-US"/>
        </w:rPr>
        <w:t>Results</w:t>
      </w:r>
      <w:r w:rsidRPr="00481312">
        <w:rPr>
          <w:rFonts w:ascii="Times New Roman" w:hAnsi="Times New Roman"/>
          <w:bCs/>
          <w:sz w:val="24"/>
          <w:szCs w:val="24"/>
          <w:lang w:val="en-US"/>
        </w:rPr>
        <w:t>.</w:t>
      </w:r>
      <w:proofErr w:type="gramEnd"/>
      <w:r w:rsidRPr="00481312">
        <w:rPr>
          <w:rFonts w:ascii="Times New Roman" w:hAnsi="Times New Roman"/>
          <w:bCs/>
          <w:sz w:val="24"/>
          <w:szCs w:val="24"/>
          <w:lang w:val="en-US"/>
        </w:rPr>
        <w:t xml:space="preserve"> Patients of the main group in 44 (73</w:t>
      </w:r>
      <w:proofErr w:type="gramStart"/>
      <w:r>
        <w:rPr>
          <w:rFonts w:ascii="Times New Roman" w:hAnsi="Times New Roman"/>
          <w:bCs/>
          <w:sz w:val="24"/>
          <w:szCs w:val="24"/>
          <w:lang w:val="en-US"/>
        </w:rPr>
        <w:t>,</w:t>
      </w:r>
      <w:r w:rsidRPr="00481312">
        <w:rPr>
          <w:rFonts w:ascii="Times New Roman" w:hAnsi="Times New Roman"/>
          <w:bCs/>
          <w:sz w:val="24"/>
          <w:szCs w:val="24"/>
          <w:lang w:val="en-US"/>
        </w:rPr>
        <w:t>3</w:t>
      </w:r>
      <w:proofErr w:type="gramEnd"/>
      <w:r w:rsidRPr="00481312">
        <w:rPr>
          <w:rFonts w:ascii="Times New Roman" w:hAnsi="Times New Roman"/>
          <w:bCs/>
          <w:sz w:val="24"/>
          <w:szCs w:val="24"/>
          <w:lang w:val="en-US"/>
        </w:rPr>
        <w:t>%) cases underwent ultrasound-guided interventions, in 4 (6</w:t>
      </w:r>
      <w:r>
        <w:rPr>
          <w:rFonts w:ascii="Times New Roman" w:hAnsi="Times New Roman"/>
          <w:bCs/>
          <w:sz w:val="24"/>
          <w:szCs w:val="24"/>
          <w:lang w:val="en-US"/>
        </w:rPr>
        <w:t>,</w:t>
      </w:r>
      <w:r w:rsidRPr="00481312">
        <w:rPr>
          <w:rFonts w:ascii="Times New Roman" w:hAnsi="Times New Roman"/>
          <w:bCs/>
          <w:sz w:val="24"/>
          <w:szCs w:val="24"/>
          <w:lang w:val="en-US"/>
        </w:rPr>
        <w:t xml:space="preserve">7%) - </w:t>
      </w:r>
      <w:proofErr w:type="spellStart"/>
      <w:r w:rsidRPr="00481312">
        <w:rPr>
          <w:rFonts w:ascii="Times New Roman" w:hAnsi="Times New Roman"/>
          <w:bCs/>
          <w:sz w:val="24"/>
          <w:szCs w:val="24"/>
          <w:lang w:val="en-US"/>
        </w:rPr>
        <w:t>relaparoscopy</w:t>
      </w:r>
      <w:proofErr w:type="spellEnd"/>
      <w:r w:rsidRPr="00481312">
        <w:rPr>
          <w:rFonts w:ascii="Times New Roman" w:hAnsi="Times New Roman"/>
          <w:bCs/>
          <w:sz w:val="24"/>
          <w:szCs w:val="24"/>
          <w:lang w:val="en-US"/>
        </w:rPr>
        <w:t>, in 5 (8</w:t>
      </w:r>
      <w:r>
        <w:rPr>
          <w:rFonts w:ascii="Times New Roman" w:hAnsi="Times New Roman"/>
          <w:bCs/>
          <w:sz w:val="24"/>
          <w:szCs w:val="24"/>
          <w:lang w:val="en-US"/>
        </w:rPr>
        <w:t>,</w:t>
      </w:r>
      <w:r w:rsidRPr="00481312">
        <w:rPr>
          <w:rFonts w:ascii="Times New Roman" w:hAnsi="Times New Roman"/>
          <w:bCs/>
          <w:sz w:val="24"/>
          <w:szCs w:val="24"/>
          <w:lang w:val="en-US"/>
        </w:rPr>
        <w:t xml:space="preserve">3%) - </w:t>
      </w:r>
      <w:proofErr w:type="spellStart"/>
      <w:r w:rsidRPr="00481312">
        <w:rPr>
          <w:rFonts w:ascii="Times New Roman" w:hAnsi="Times New Roman"/>
          <w:bCs/>
          <w:sz w:val="24"/>
          <w:szCs w:val="24"/>
          <w:lang w:val="en-US"/>
        </w:rPr>
        <w:t>relaparoscopy</w:t>
      </w:r>
      <w:proofErr w:type="spellEnd"/>
      <w:r w:rsidRPr="00481312">
        <w:rPr>
          <w:rFonts w:ascii="Times New Roman" w:hAnsi="Times New Roman"/>
          <w:bCs/>
          <w:sz w:val="24"/>
          <w:szCs w:val="24"/>
          <w:lang w:val="en-US"/>
        </w:rPr>
        <w:t xml:space="preserve"> in combination with mini laparotomy and in 7 (11,6%) observations </w:t>
      </w:r>
      <w:r>
        <w:rPr>
          <w:rFonts w:ascii="Times New Roman" w:hAnsi="Times New Roman"/>
          <w:bCs/>
          <w:sz w:val="24"/>
          <w:szCs w:val="24"/>
          <w:lang w:val="en-US"/>
        </w:rPr>
        <w:t>–</w:t>
      </w:r>
      <w:r w:rsidRPr="00481312">
        <w:rPr>
          <w:rFonts w:ascii="Times New Roman" w:hAnsi="Times New Roman"/>
          <w:bCs/>
          <w:sz w:val="24"/>
          <w:szCs w:val="24"/>
          <w:lang w:val="en-US"/>
        </w:rPr>
        <w:t xml:space="preserve"> </w:t>
      </w:r>
      <w:proofErr w:type="spellStart"/>
      <w:r w:rsidRPr="00481312">
        <w:rPr>
          <w:rFonts w:ascii="Times New Roman" w:hAnsi="Times New Roman"/>
          <w:bCs/>
          <w:sz w:val="24"/>
          <w:szCs w:val="24"/>
          <w:lang w:val="en-US"/>
        </w:rPr>
        <w:t>minilaparotomy</w:t>
      </w:r>
      <w:proofErr w:type="spellEnd"/>
      <w:r w:rsidRPr="00481312">
        <w:rPr>
          <w:rFonts w:ascii="Times New Roman" w:hAnsi="Times New Roman"/>
          <w:bCs/>
          <w:sz w:val="24"/>
          <w:szCs w:val="24"/>
          <w:lang w:val="en-US"/>
        </w:rPr>
        <w:t xml:space="preserve">. In the control group, </w:t>
      </w:r>
      <w:proofErr w:type="spellStart"/>
      <w:r w:rsidRPr="00481312">
        <w:rPr>
          <w:rFonts w:ascii="Times New Roman" w:hAnsi="Times New Roman"/>
          <w:bCs/>
          <w:sz w:val="24"/>
          <w:szCs w:val="24"/>
          <w:lang w:val="en-US"/>
        </w:rPr>
        <w:t>relaparotomy</w:t>
      </w:r>
      <w:proofErr w:type="spellEnd"/>
      <w:r w:rsidRPr="00481312">
        <w:rPr>
          <w:rFonts w:ascii="Times New Roman" w:hAnsi="Times New Roman"/>
          <w:bCs/>
          <w:sz w:val="24"/>
          <w:szCs w:val="24"/>
          <w:lang w:val="en-US"/>
        </w:rPr>
        <w:t xml:space="preserve"> was used in 41 (93</w:t>
      </w:r>
      <w:proofErr w:type="gramStart"/>
      <w:r>
        <w:rPr>
          <w:rFonts w:ascii="Times New Roman" w:hAnsi="Times New Roman"/>
          <w:bCs/>
          <w:sz w:val="24"/>
          <w:szCs w:val="24"/>
          <w:lang w:val="en-US"/>
        </w:rPr>
        <w:t>,</w:t>
      </w:r>
      <w:r w:rsidRPr="00481312">
        <w:rPr>
          <w:rFonts w:ascii="Times New Roman" w:hAnsi="Times New Roman"/>
          <w:bCs/>
          <w:sz w:val="24"/>
          <w:szCs w:val="24"/>
          <w:lang w:val="en-US"/>
        </w:rPr>
        <w:t>2</w:t>
      </w:r>
      <w:proofErr w:type="gramEnd"/>
      <w:r w:rsidRPr="00481312">
        <w:rPr>
          <w:rFonts w:ascii="Times New Roman" w:hAnsi="Times New Roman"/>
          <w:bCs/>
          <w:sz w:val="24"/>
          <w:szCs w:val="24"/>
          <w:lang w:val="en-US"/>
        </w:rPr>
        <w:t xml:space="preserve">%) cases, and traditional </w:t>
      </w:r>
      <w:proofErr w:type="spellStart"/>
      <w:r w:rsidRPr="00481312">
        <w:rPr>
          <w:rFonts w:ascii="Times New Roman" w:hAnsi="Times New Roman"/>
          <w:bCs/>
          <w:sz w:val="24"/>
          <w:szCs w:val="24"/>
          <w:lang w:val="en-US"/>
        </w:rPr>
        <w:t>extraperitoneal</w:t>
      </w:r>
      <w:proofErr w:type="spellEnd"/>
      <w:r w:rsidRPr="00481312">
        <w:rPr>
          <w:rFonts w:ascii="Times New Roman" w:hAnsi="Times New Roman"/>
          <w:bCs/>
          <w:sz w:val="24"/>
          <w:szCs w:val="24"/>
          <w:lang w:val="en-US"/>
        </w:rPr>
        <w:t xml:space="preserve"> opening of the abscess was used in 3 (6</w:t>
      </w:r>
      <w:r>
        <w:rPr>
          <w:rFonts w:ascii="Times New Roman" w:hAnsi="Times New Roman"/>
          <w:bCs/>
          <w:sz w:val="24"/>
          <w:szCs w:val="24"/>
          <w:lang w:val="en-US"/>
        </w:rPr>
        <w:t>,</w:t>
      </w:r>
      <w:r w:rsidRPr="00481312">
        <w:rPr>
          <w:rFonts w:ascii="Times New Roman" w:hAnsi="Times New Roman"/>
          <w:bCs/>
          <w:sz w:val="24"/>
          <w:szCs w:val="24"/>
          <w:lang w:val="en-US"/>
        </w:rPr>
        <w:t>8%) cases. A comparative analysis of the immediate results showed that in the main group, postoperative complications were noted in 6 (10</w:t>
      </w:r>
      <w:proofErr w:type="gramStart"/>
      <w:r>
        <w:rPr>
          <w:rFonts w:ascii="Times New Roman" w:hAnsi="Times New Roman"/>
          <w:bCs/>
          <w:sz w:val="24"/>
          <w:szCs w:val="24"/>
          <w:lang w:val="en-US"/>
        </w:rPr>
        <w:t>,</w:t>
      </w:r>
      <w:r w:rsidRPr="00481312">
        <w:rPr>
          <w:rFonts w:ascii="Times New Roman" w:hAnsi="Times New Roman"/>
          <w:bCs/>
          <w:sz w:val="24"/>
          <w:szCs w:val="24"/>
          <w:lang w:val="en-US"/>
        </w:rPr>
        <w:t>0</w:t>
      </w:r>
      <w:proofErr w:type="gramEnd"/>
      <w:r w:rsidRPr="00481312">
        <w:rPr>
          <w:rFonts w:ascii="Times New Roman" w:hAnsi="Times New Roman"/>
          <w:bCs/>
          <w:sz w:val="24"/>
          <w:szCs w:val="24"/>
          <w:lang w:val="en-US"/>
        </w:rPr>
        <w:t>%) cases, with 2 (3</w:t>
      </w:r>
      <w:r>
        <w:rPr>
          <w:rFonts w:ascii="Times New Roman" w:hAnsi="Times New Roman"/>
          <w:bCs/>
          <w:sz w:val="24"/>
          <w:szCs w:val="24"/>
          <w:lang w:val="en-US"/>
        </w:rPr>
        <w:t>,</w:t>
      </w:r>
      <w:r w:rsidRPr="00481312">
        <w:rPr>
          <w:rFonts w:ascii="Times New Roman" w:hAnsi="Times New Roman"/>
          <w:bCs/>
          <w:sz w:val="24"/>
          <w:szCs w:val="24"/>
          <w:lang w:val="en-US"/>
        </w:rPr>
        <w:t>3%) deaths. The cause of death was acute myocardial infarction (n=2). In the control group, after performing traditional repetitions, complications occurred in 14 (31</w:t>
      </w:r>
      <w:proofErr w:type="gramStart"/>
      <w:r>
        <w:rPr>
          <w:rFonts w:ascii="Times New Roman" w:hAnsi="Times New Roman"/>
          <w:bCs/>
          <w:sz w:val="24"/>
          <w:szCs w:val="24"/>
          <w:lang w:val="en-US"/>
        </w:rPr>
        <w:t>,</w:t>
      </w:r>
      <w:r w:rsidRPr="00481312">
        <w:rPr>
          <w:rFonts w:ascii="Times New Roman" w:hAnsi="Times New Roman"/>
          <w:bCs/>
          <w:sz w:val="24"/>
          <w:szCs w:val="24"/>
          <w:lang w:val="en-US"/>
        </w:rPr>
        <w:t>8</w:t>
      </w:r>
      <w:proofErr w:type="gramEnd"/>
      <w:r w:rsidRPr="00481312">
        <w:rPr>
          <w:rFonts w:ascii="Times New Roman" w:hAnsi="Times New Roman"/>
          <w:bCs/>
          <w:sz w:val="24"/>
          <w:szCs w:val="24"/>
          <w:lang w:val="en-US"/>
        </w:rPr>
        <w:t>%) with 10 (22</w:t>
      </w:r>
      <w:r>
        <w:rPr>
          <w:rFonts w:ascii="Times New Roman" w:hAnsi="Times New Roman"/>
          <w:bCs/>
          <w:sz w:val="24"/>
          <w:szCs w:val="24"/>
          <w:lang w:val="en-US"/>
        </w:rPr>
        <w:t>,</w:t>
      </w:r>
      <w:r w:rsidRPr="00481312">
        <w:rPr>
          <w:rFonts w:ascii="Times New Roman" w:hAnsi="Times New Roman"/>
          <w:bCs/>
          <w:sz w:val="24"/>
          <w:szCs w:val="24"/>
          <w:lang w:val="en-US"/>
        </w:rPr>
        <w:t>7%) deaths.</w:t>
      </w:r>
    </w:p>
    <w:p w:rsidR="008A4AF8" w:rsidRPr="00481312" w:rsidRDefault="008A4AF8" w:rsidP="008A4AF8">
      <w:pPr>
        <w:spacing w:after="0" w:line="240" w:lineRule="auto"/>
        <w:ind w:firstLine="709"/>
        <w:jc w:val="both"/>
        <w:rPr>
          <w:rFonts w:ascii="Times New Roman" w:hAnsi="Times New Roman"/>
          <w:bCs/>
          <w:sz w:val="24"/>
          <w:szCs w:val="24"/>
          <w:lang w:val="en-US"/>
        </w:rPr>
      </w:pPr>
      <w:proofErr w:type="gramStart"/>
      <w:r w:rsidRPr="00481312">
        <w:rPr>
          <w:rFonts w:ascii="Times New Roman" w:hAnsi="Times New Roman"/>
          <w:b/>
          <w:sz w:val="24"/>
          <w:szCs w:val="24"/>
          <w:lang w:val="en-US"/>
        </w:rPr>
        <w:t>Conclusion</w:t>
      </w:r>
      <w:r w:rsidRPr="00481312">
        <w:rPr>
          <w:rFonts w:ascii="Times New Roman" w:hAnsi="Times New Roman"/>
          <w:bCs/>
          <w:sz w:val="24"/>
          <w:szCs w:val="24"/>
          <w:lang w:val="en-US"/>
        </w:rPr>
        <w:t>.</w:t>
      </w:r>
      <w:proofErr w:type="gramEnd"/>
      <w:r w:rsidRPr="00481312">
        <w:rPr>
          <w:rFonts w:ascii="Times New Roman" w:hAnsi="Times New Roman"/>
          <w:bCs/>
          <w:sz w:val="24"/>
          <w:szCs w:val="24"/>
          <w:lang w:val="en-US"/>
        </w:rPr>
        <w:t xml:space="preserve"> The justified choice of a minimally invasive method for the treatment of postoperative intra-abdominal abscesses in </w:t>
      </w:r>
      <w:proofErr w:type="spellStart"/>
      <w:r w:rsidRPr="00481312">
        <w:rPr>
          <w:rFonts w:ascii="Times New Roman" w:hAnsi="Times New Roman"/>
          <w:bCs/>
          <w:sz w:val="24"/>
          <w:szCs w:val="24"/>
          <w:lang w:val="en-US"/>
        </w:rPr>
        <w:t>hepatobiliary</w:t>
      </w:r>
      <w:proofErr w:type="spellEnd"/>
      <w:r w:rsidRPr="00481312">
        <w:rPr>
          <w:rFonts w:ascii="Times New Roman" w:hAnsi="Times New Roman"/>
          <w:bCs/>
          <w:sz w:val="24"/>
          <w:szCs w:val="24"/>
          <w:lang w:val="en-US"/>
        </w:rPr>
        <w:t xml:space="preserve"> surgery significantly improves the immediate results of surgical treatment of this severe group of patients.</w:t>
      </w:r>
    </w:p>
    <w:p w:rsidR="008A4AF8" w:rsidRPr="00481312" w:rsidRDefault="008A4AF8" w:rsidP="008A4AF8">
      <w:pPr>
        <w:spacing w:after="0" w:line="240" w:lineRule="auto"/>
        <w:ind w:firstLine="709"/>
        <w:jc w:val="both"/>
        <w:rPr>
          <w:rFonts w:ascii="Times New Roman" w:hAnsi="Times New Roman"/>
          <w:bCs/>
          <w:i/>
          <w:sz w:val="24"/>
          <w:szCs w:val="24"/>
          <w:lang w:val="en-US"/>
        </w:rPr>
      </w:pPr>
      <w:r w:rsidRPr="00481312">
        <w:rPr>
          <w:rFonts w:ascii="Times New Roman" w:hAnsi="Times New Roman"/>
          <w:b/>
          <w:i/>
          <w:sz w:val="24"/>
          <w:szCs w:val="24"/>
          <w:lang w:val="en-US"/>
        </w:rPr>
        <w:t>Key words</w:t>
      </w:r>
      <w:r w:rsidRPr="00481312">
        <w:rPr>
          <w:rFonts w:ascii="Times New Roman" w:hAnsi="Times New Roman"/>
          <w:bCs/>
          <w:i/>
          <w:sz w:val="24"/>
          <w:szCs w:val="24"/>
          <w:lang w:val="en-US"/>
        </w:rPr>
        <w:t xml:space="preserve">: postoperative intra-abdominal abscesses, </w:t>
      </w:r>
      <w:proofErr w:type="spellStart"/>
      <w:r w:rsidRPr="00481312">
        <w:rPr>
          <w:rFonts w:ascii="Times New Roman" w:hAnsi="Times New Roman"/>
          <w:bCs/>
          <w:i/>
          <w:sz w:val="24"/>
          <w:szCs w:val="24"/>
          <w:lang w:val="en-US"/>
        </w:rPr>
        <w:t>relaparoscopy</w:t>
      </w:r>
      <w:proofErr w:type="spellEnd"/>
      <w:r w:rsidRPr="00481312">
        <w:rPr>
          <w:rFonts w:ascii="Times New Roman" w:hAnsi="Times New Roman"/>
          <w:bCs/>
          <w:i/>
          <w:sz w:val="24"/>
          <w:szCs w:val="24"/>
          <w:lang w:val="en-US"/>
        </w:rPr>
        <w:t xml:space="preserve">, ultrasound-guided interventions, mini laparotomy, </w:t>
      </w:r>
      <w:proofErr w:type="spellStart"/>
      <w:r w:rsidRPr="00481312">
        <w:rPr>
          <w:rFonts w:ascii="Times New Roman" w:hAnsi="Times New Roman"/>
          <w:bCs/>
          <w:i/>
          <w:sz w:val="24"/>
          <w:szCs w:val="24"/>
          <w:lang w:val="en-US"/>
        </w:rPr>
        <w:t>relaparotomy</w:t>
      </w:r>
      <w:proofErr w:type="spellEnd"/>
    </w:p>
    <w:p w:rsidR="008A4AF8" w:rsidRPr="008A4AF8" w:rsidRDefault="008A4AF8" w:rsidP="00C57A20">
      <w:pPr>
        <w:spacing w:after="0" w:line="240" w:lineRule="auto"/>
        <w:ind w:left="284"/>
        <w:jc w:val="both"/>
        <w:rPr>
          <w:rFonts w:ascii="Times New Roman" w:hAnsi="Times New Roman" w:cs="Times New Roman"/>
          <w:b/>
          <w:i/>
          <w:sz w:val="24"/>
          <w:szCs w:val="24"/>
          <w:lang w:val="en-US"/>
        </w:rPr>
      </w:pPr>
    </w:p>
    <w:p w:rsidR="00C57A20" w:rsidRPr="002C5732" w:rsidRDefault="00C57A20" w:rsidP="00C57A20">
      <w:pPr>
        <w:spacing w:after="0" w:line="240" w:lineRule="auto"/>
        <w:ind w:left="284"/>
        <w:jc w:val="both"/>
        <w:rPr>
          <w:rFonts w:ascii="Times New Roman" w:hAnsi="Times New Roman" w:cs="Times New Roman"/>
          <w:b/>
          <w:i/>
          <w:sz w:val="24"/>
          <w:szCs w:val="24"/>
          <w:lang w:val="en-US"/>
        </w:rPr>
      </w:pPr>
      <w:proofErr w:type="spellStart"/>
      <w:r w:rsidRPr="002C5732">
        <w:rPr>
          <w:rFonts w:ascii="Times New Roman" w:hAnsi="Times New Roman" w:cs="Times New Roman"/>
          <w:b/>
          <w:i/>
          <w:sz w:val="24"/>
          <w:szCs w:val="24"/>
          <w:lang w:val="en-US"/>
        </w:rPr>
        <w:t>Makhmudova</w:t>
      </w:r>
      <w:proofErr w:type="spellEnd"/>
      <w:r w:rsidRPr="002C5732">
        <w:rPr>
          <w:rFonts w:ascii="Times New Roman" w:hAnsi="Times New Roman" w:cs="Times New Roman"/>
          <w:b/>
          <w:i/>
          <w:sz w:val="24"/>
          <w:szCs w:val="24"/>
          <w:lang w:val="en-US"/>
        </w:rPr>
        <w:t xml:space="preserve"> P.U., </w:t>
      </w:r>
      <w:proofErr w:type="spellStart"/>
      <w:r w:rsidRPr="002C5732">
        <w:rPr>
          <w:rFonts w:ascii="Times New Roman" w:hAnsi="Times New Roman" w:cs="Times New Roman"/>
          <w:b/>
          <w:i/>
          <w:sz w:val="24"/>
          <w:szCs w:val="24"/>
          <w:lang w:val="en-US"/>
        </w:rPr>
        <w:t>Mahmudova</w:t>
      </w:r>
      <w:proofErr w:type="spellEnd"/>
      <w:r w:rsidRPr="002C5732">
        <w:rPr>
          <w:rFonts w:ascii="Times New Roman" w:hAnsi="Times New Roman" w:cs="Times New Roman"/>
          <w:b/>
          <w:i/>
          <w:sz w:val="24"/>
          <w:szCs w:val="24"/>
          <w:lang w:val="en-US"/>
        </w:rPr>
        <w:t xml:space="preserve"> R.U., </w:t>
      </w:r>
      <w:proofErr w:type="spellStart"/>
      <w:r w:rsidRPr="002C5732">
        <w:rPr>
          <w:rFonts w:ascii="Times New Roman" w:hAnsi="Times New Roman" w:cs="Times New Roman"/>
          <w:b/>
          <w:i/>
          <w:sz w:val="24"/>
          <w:szCs w:val="24"/>
          <w:lang w:val="en-US"/>
        </w:rPr>
        <w:t>Zakirova</w:t>
      </w:r>
      <w:proofErr w:type="spellEnd"/>
      <w:r w:rsidRPr="002C5732">
        <w:rPr>
          <w:rFonts w:ascii="Times New Roman" w:hAnsi="Times New Roman" w:cs="Times New Roman"/>
          <w:b/>
          <w:i/>
          <w:sz w:val="24"/>
          <w:szCs w:val="24"/>
          <w:lang w:val="en-US"/>
        </w:rPr>
        <w:t xml:space="preserve"> K.A., </w:t>
      </w:r>
      <w:proofErr w:type="spellStart"/>
      <w:r w:rsidRPr="002C5732">
        <w:rPr>
          <w:rFonts w:ascii="Times New Roman" w:hAnsi="Times New Roman" w:cs="Times New Roman"/>
          <w:b/>
          <w:i/>
          <w:sz w:val="24"/>
          <w:szCs w:val="24"/>
          <w:lang w:val="en-US"/>
        </w:rPr>
        <w:t>Nurov</w:t>
      </w:r>
      <w:proofErr w:type="spellEnd"/>
      <w:r w:rsidRPr="002C5732">
        <w:rPr>
          <w:rFonts w:ascii="Times New Roman" w:hAnsi="Times New Roman" w:cs="Times New Roman"/>
          <w:b/>
          <w:i/>
          <w:sz w:val="24"/>
          <w:szCs w:val="24"/>
          <w:lang w:val="en-US"/>
        </w:rPr>
        <w:t xml:space="preserve"> R.M., </w:t>
      </w:r>
      <w:proofErr w:type="spellStart"/>
      <w:r w:rsidRPr="002C5732">
        <w:rPr>
          <w:rFonts w:ascii="Times New Roman" w:hAnsi="Times New Roman" w:cs="Times New Roman"/>
          <w:b/>
          <w:i/>
          <w:sz w:val="24"/>
          <w:szCs w:val="24"/>
          <w:lang w:val="en-US"/>
        </w:rPr>
        <w:t>Ismatova</w:t>
      </w:r>
      <w:proofErr w:type="spellEnd"/>
      <w:r w:rsidRPr="002C5732">
        <w:rPr>
          <w:rFonts w:ascii="Times New Roman" w:hAnsi="Times New Roman" w:cs="Times New Roman"/>
          <w:b/>
          <w:i/>
          <w:sz w:val="24"/>
          <w:szCs w:val="24"/>
          <w:lang w:val="en-US"/>
        </w:rPr>
        <w:t xml:space="preserve"> M. A.</w:t>
      </w:r>
    </w:p>
    <w:p w:rsidR="00C57A20" w:rsidRPr="008A4AF8" w:rsidRDefault="008A4AF8" w:rsidP="00C57A20">
      <w:pPr>
        <w:spacing w:after="0" w:line="240" w:lineRule="auto"/>
        <w:ind w:left="284"/>
        <w:jc w:val="both"/>
        <w:rPr>
          <w:rFonts w:ascii="Times New Roman" w:hAnsi="Times New Roman" w:cs="Times New Roman"/>
          <w:b/>
          <w:i/>
          <w:sz w:val="24"/>
          <w:szCs w:val="24"/>
          <w:lang w:val="en-US"/>
        </w:rPr>
      </w:pPr>
      <w:r w:rsidRPr="008A4AF8">
        <w:rPr>
          <w:rFonts w:ascii="Times New Roman" w:hAnsi="Times New Roman" w:cs="Times New Roman"/>
          <w:b/>
          <w:iCs/>
          <w:sz w:val="24"/>
          <w:szCs w:val="24"/>
          <w:lang w:val="en-US"/>
        </w:rPr>
        <w:t>EPIDEMIOLOGICAL SITUATION ON MULTIDRUG-RESISTANT FORMS OF TUBERCULOSIS ON THE BACKGROUND OF HIV INFECTION</w:t>
      </w:r>
      <w:r w:rsidRPr="008A4AF8">
        <w:rPr>
          <w:rFonts w:ascii="Times New Roman" w:hAnsi="Times New Roman" w:cs="Times New Roman"/>
          <w:b/>
          <w:i/>
          <w:sz w:val="24"/>
          <w:szCs w:val="24"/>
          <w:lang w:val="en-US"/>
        </w:rPr>
        <w:t xml:space="preserve"> </w:t>
      </w:r>
    </w:p>
    <w:p w:rsidR="00396646" w:rsidRPr="004C0E64" w:rsidRDefault="00396646" w:rsidP="00396646">
      <w:pPr>
        <w:tabs>
          <w:tab w:val="left" w:pos="284"/>
        </w:tabs>
        <w:spacing w:after="0" w:line="240" w:lineRule="auto"/>
        <w:ind w:firstLine="709"/>
        <w:jc w:val="both"/>
        <w:rPr>
          <w:rFonts w:ascii="Times New Roman" w:hAnsi="Times New Roman" w:cs="Times New Roman"/>
          <w:bCs/>
          <w:sz w:val="24"/>
          <w:szCs w:val="24"/>
          <w:lang w:val="en-US"/>
        </w:rPr>
      </w:pPr>
      <w:proofErr w:type="spellStart"/>
      <w:r w:rsidRPr="00DD12C9">
        <w:rPr>
          <w:rFonts w:ascii="Times New Roman" w:hAnsi="Times New Roman" w:cs="Times New Roman"/>
          <w:b/>
          <w:sz w:val="24"/>
          <w:szCs w:val="24"/>
          <w:lang w:val="en-US"/>
        </w:rPr>
        <w:t>Aim.</w:t>
      </w:r>
      <w:r w:rsidRPr="004C0E64">
        <w:rPr>
          <w:rFonts w:ascii="Times New Roman" w:hAnsi="Times New Roman" w:cs="Times New Roman"/>
          <w:bCs/>
          <w:sz w:val="24"/>
          <w:szCs w:val="24"/>
          <w:lang w:val="en-US"/>
        </w:rPr>
        <w:t>To</w:t>
      </w:r>
      <w:proofErr w:type="spellEnd"/>
      <w:r w:rsidRPr="004C0E64">
        <w:rPr>
          <w:rFonts w:ascii="Times New Roman" w:hAnsi="Times New Roman" w:cs="Times New Roman"/>
          <w:bCs/>
          <w:sz w:val="24"/>
          <w:szCs w:val="24"/>
          <w:lang w:val="en-US"/>
        </w:rPr>
        <w:t xml:space="preserve"> </w:t>
      </w:r>
      <w:proofErr w:type="gramStart"/>
      <w:r w:rsidRPr="004C0E64">
        <w:rPr>
          <w:rFonts w:ascii="Times New Roman" w:hAnsi="Times New Roman" w:cs="Times New Roman"/>
          <w:bCs/>
          <w:sz w:val="24"/>
          <w:szCs w:val="24"/>
          <w:lang w:val="en-US"/>
        </w:rPr>
        <w:t>study</w:t>
      </w:r>
      <w:proofErr w:type="gramEnd"/>
      <w:r w:rsidRPr="004C0E64">
        <w:rPr>
          <w:rFonts w:ascii="Times New Roman" w:hAnsi="Times New Roman" w:cs="Times New Roman"/>
          <w:bCs/>
          <w:sz w:val="24"/>
          <w:szCs w:val="24"/>
          <w:lang w:val="en-US"/>
        </w:rPr>
        <w:t xml:space="preserve"> the epidemiological situation in terms of the prevalence of multidrug-resistant forms of tuberculosis (MDR-TB) against the background of an increase in HIV infection in the Republic of Tajikistan.</w:t>
      </w:r>
    </w:p>
    <w:p w:rsidR="00396646" w:rsidRPr="00373BCB" w:rsidRDefault="00396646" w:rsidP="00396646">
      <w:pPr>
        <w:tabs>
          <w:tab w:val="left" w:pos="284"/>
        </w:tabs>
        <w:spacing w:after="0" w:line="240" w:lineRule="auto"/>
        <w:ind w:firstLine="709"/>
        <w:jc w:val="both"/>
        <w:rPr>
          <w:rFonts w:ascii="Times New Roman" w:hAnsi="Times New Roman" w:cs="Times New Roman"/>
          <w:bCs/>
          <w:color w:val="000000"/>
          <w:sz w:val="24"/>
          <w:szCs w:val="24"/>
          <w:lang w:val="en-US" w:eastAsia="ru-RU"/>
        </w:rPr>
      </w:pPr>
      <w:r w:rsidRPr="00373BCB">
        <w:rPr>
          <w:rFonts w:ascii="Times New Roman" w:hAnsi="Times New Roman" w:cs="Times New Roman"/>
          <w:b/>
          <w:color w:val="000000"/>
          <w:sz w:val="24"/>
          <w:szCs w:val="24"/>
          <w:lang w:val="en-US" w:eastAsia="ru-RU"/>
        </w:rPr>
        <w:t xml:space="preserve">Material and </w:t>
      </w:r>
      <w:proofErr w:type="spellStart"/>
      <w:r w:rsidRPr="00373BCB">
        <w:rPr>
          <w:rFonts w:ascii="Times New Roman" w:hAnsi="Times New Roman" w:cs="Times New Roman"/>
          <w:b/>
          <w:color w:val="000000"/>
          <w:sz w:val="24"/>
          <w:szCs w:val="24"/>
          <w:lang w:val="en-US" w:eastAsia="ru-RU"/>
        </w:rPr>
        <w:t>methods.</w:t>
      </w:r>
      <w:r w:rsidRPr="00373BCB">
        <w:rPr>
          <w:rFonts w:ascii="Times New Roman" w:hAnsi="Times New Roman" w:cs="Times New Roman"/>
          <w:bCs/>
          <w:color w:val="000000"/>
          <w:sz w:val="24"/>
          <w:szCs w:val="24"/>
          <w:lang w:val="en-US" w:eastAsia="ru-RU"/>
        </w:rPr>
        <w:t>The</w:t>
      </w:r>
      <w:proofErr w:type="spellEnd"/>
      <w:r w:rsidRPr="00373BCB">
        <w:rPr>
          <w:rFonts w:ascii="Times New Roman" w:hAnsi="Times New Roman" w:cs="Times New Roman"/>
          <w:bCs/>
          <w:color w:val="000000"/>
          <w:sz w:val="24"/>
          <w:szCs w:val="24"/>
          <w:lang w:val="en-US" w:eastAsia="ru-RU"/>
        </w:rPr>
        <w:t xml:space="preserve"> spread of MDR-TB was studied; it was carried out according to the official annual reporting statistics of forms No. 30; No. 33 "Information on patients with tuberculosis", as well as data on drug-resistant forms of tuberculosis TB-07A / y; 08A / y, for the period 2019-2021 of the Republican Center for the Protection of the Population from Tuberculosis as part of the implementation of the "National Program for the Protection of the Population from Tuberculosis in the Republic of Tajikistan for 2021-2025"</w:t>
      </w:r>
    </w:p>
    <w:p w:rsidR="00396646" w:rsidRPr="00373BCB" w:rsidRDefault="00396646" w:rsidP="00396646">
      <w:pPr>
        <w:tabs>
          <w:tab w:val="left" w:pos="284"/>
        </w:tabs>
        <w:spacing w:after="0" w:line="240" w:lineRule="auto"/>
        <w:ind w:firstLine="709"/>
        <w:jc w:val="both"/>
        <w:rPr>
          <w:rFonts w:ascii="Times New Roman" w:hAnsi="Times New Roman" w:cs="Times New Roman"/>
          <w:bCs/>
          <w:color w:val="000000"/>
          <w:sz w:val="24"/>
          <w:szCs w:val="24"/>
          <w:lang w:val="en-US" w:eastAsia="ru-RU"/>
        </w:rPr>
      </w:pPr>
      <w:proofErr w:type="spellStart"/>
      <w:r w:rsidRPr="00373BCB">
        <w:rPr>
          <w:rFonts w:ascii="Times New Roman" w:hAnsi="Times New Roman" w:cs="Times New Roman"/>
          <w:b/>
          <w:color w:val="000000"/>
          <w:sz w:val="24"/>
          <w:szCs w:val="24"/>
          <w:lang w:val="en-US" w:eastAsia="ru-RU"/>
        </w:rPr>
        <w:t>Results.</w:t>
      </w:r>
      <w:r w:rsidRPr="00373BCB">
        <w:rPr>
          <w:rFonts w:ascii="Times New Roman" w:hAnsi="Times New Roman" w:cs="Times New Roman"/>
          <w:bCs/>
          <w:color w:val="000000"/>
          <w:sz w:val="24"/>
          <w:szCs w:val="24"/>
          <w:lang w:val="en-US" w:eastAsia="ru-RU"/>
        </w:rPr>
        <w:t>In</w:t>
      </w:r>
      <w:proofErr w:type="spellEnd"/>
      <w:r w:rsidRPr="00373BCB">
        <w:rPr>
          <w:rFonts w:ascii="Times New Roman" w:hAnsi="Times New Roman" w:cs="Times New Roman"/>
          <w:bCs/>
          <w:color w:val="000000"/>
          <w:sz w:val="24"/>
          <w:szCs w:val="24"/>
          <w:lang w:val="en-US" w:eastAsia="ru-RU"/>
        </w:rPr>
        <w:t xml:space="preserve"> 2019, the overall incidence of tuberculosis in the republic was 56</w:t>
      </w:r>
      <w:proofErr w:type="gramStart"/>
      <w:r w:rsidRPr="00373BCB">
        <w:rPr>
          <w:rFonts w:ascii="Times New Roman" w:hAnsi="Times New Roman" w:cs="Times New Roman"/>
          <w:bCs/>
          <w:color w:val="000000"/>
          <w:sz w:val="24"/>
          <w:szCs w:val="24"/>
          <w:lang w:val="en-US" w:eastAsia="ru-RU"/>
        </w:rPr>
        <w:t>,0</w:t>
      </w:r>
      <w:proofErr w:type="gramEnd"/>
      <w:r w:rsidRPr="00373BCB">
        <w:rPr>
          <w:rFonts w:ascii="Times New Roman" w:hAnsi="Times New Roman" w:cs="Times New Roman"/>
          <w:bCs/>
          <w:color w:val="000000"/>
          <w:sz w:val="24"/>
          <w:szCs w:val="24"/>
          <w:lang w:val="en-US" w:eastAsia="ru-RU"/>
        </w:rPr>
        <w:t xml:space="preserve"> cases per 100 thousand population, in 2020 – 40,5-40,2 cases per 100 thousand population. In 2019, out of the total number of registered patients (5976), 713 patients with MDR were identified, of which 467 (65</w:t>
      </w:r>
      <w:proofErr w:type="gramStart"/>
      <w:r w:rsidRPr="00373BCB">
        <w:rPr>
          <w:rFonts w:ascii="Times New Roman" w:hAnsi="Times New Roman" w:cs="Times New Roman"/>
          <w:bCs/>
          <w:color w:val="000000"/>
          <w:sz w:val="24"/>
          <w:szCs w:val="24"/>
          <w:lang w:val="en-US" w:eastAsia="ru-RU"/>
        </w:rPr>
        <w:t>,4</w:t>
      </w:r>
      <w:proofErr w:type="gramEnd"/>
      <w:r w:rsidRPr="00373BCB">
        <w:rPr>
          <w:rFonts w:ascii="Times New Roman" w:hAnsi="Times New Roman" w:cs="Times New Roman"/>
          <w:bCs/>
          <w:color w:val="000000"/>
          <w:sz w:val="24"/>
          <w:szCs w:val="24"/>
          <w:lang w:val="en-US" w:eastAsia="ru-RU"/>
        </w:rPr>
        <w:t xml:space="preserve">%) were new cases, 246 (34,6%) were repeated cases, and extensive drug resistance was 71 (9,95%); in 2020 - 4316, 545, 372 (68,2%) and 173 (31,8%), 52 (9,5%) - respectively. </w:t>
      </w:r>
      <w:r w:rsidRPr="00373BCB">
        <w:rPr>
          <w:rFonts w:ascii="Times New Roman" w:hAnsi="Times New Roman" w:cs="Times New Roman"/>
          <w:bCs/>
          <w:color w:val="000000"/>
          <w:sz w:val="24"/>
          <w:szCs w:val="24"/>
          <w:lang w:val="en-US" w:eastAsia="ru-RU"/>
        </w:rPr>
        <w:lastRenderedPageBreak/>
        <w:t>Compared to 2019, the indicator decreased by 0</w:t>
      </w:r>
      <w:proofErr w:type="gramStart"/>
      <w:r w:rsidRPr="00373BCB">
        <w:rPr>
          <w:rFonts w:ascii="Times New Roman" w:hAnsi="Times New Roman" w:cs="Times New Roman"/>
          <w:bCs/>
          <w:color w:val="000000"/>
          <w:sz w:val="24"/>
          <w:szCs w:val="24"/>
          <w:lang w:val="en-US" w:eastAsia="ru-RU"/>
        </w:rPr>
        <w:t>,45</w:t>
      </w:r>
      <w:proofErr w:type="gramEnd"/>
      <w:r w:rsidRPr="00373BCB">
        <w:rPr>
          <w:rFonts w:ascii="Times New Roman" w:hAnsi="Times New Roman" w:cs="Times New Roman"/>
          <w:bCs/>
          <w:color w:val="000000"/>
          <w:sz w:val="24"/>
          <w:szCs w:val="24"/>
          <w:lang w:val="en-US" w:eastAsia="ru-RU"/>
        </w:rPr>
        <w:t>%. In 2021, 4299 patients were registered, the overall incidence tends to decrease by 0</w:t>
      </w:r>
      <w:proofErr w:type="gramStart"/>
      <w:r w:rsidRPr="00373BCB">
        <w:rPr>
          <w:rFonts w:ascii="Times New Roman" w:hAnsi="Times New Roman" w:cs="Times New Roman"/>
          <w:bCs/>
          <w:color w:val="000000"/>
          <w:sz w:val="24"/>
          <w:szCs w:val="24"/>
          <w:lang w:val="en-US" w:eastAsia="ru-RU"/>
        </w:rPr>
        <w:t>,4</w:t>
      </w:r>
      <w:proofErr w:type="gramEnd"/>
      <w:r w:rsidRPr="00373BCB">
        <w:rPr>
          <w:rFonts w:ascii="Times New Roman" w:hAnsi="Times New Roman" w:cs="Times New Roman"/>
          <w:bCs/>
          <w:color w:val="000000"/>
          <w:sz w:val="24"/>
          <w:szCs w:val="24"/>
          <w:lang w:val="en-US" w:eastAsia="ru-RU"/>
        </w:rPr>
        <w:t>% compared to 2020. Overall, the number of cases with MDR decreased by 25</w:t>
      </w:r>
      <w:proofErr w:type="gramStart"/>
      <w:r w:rsidRPr="00373BCB">
        <w:rPr>
          <w:rFonts w:ascii="Times New Roman" w:hAnsi="Times New Roman" w:cs="Times New Roman"/>
          <w:bCs/>
          <w:color w:val="000000"/>
          <w:sz w:val="24"/>
          <w:szCs w:val="24"/>
          <w:lang w:val="en-US" w:eastAsia="ru-RU"/>
        </w:rPr>
        <w:t>,4</w:t>
      </w:r>
      <w:proofErr w:type="gramEnd"/>
      <w:r w:rsidRPr="00373BCB">
        <w:rPr>
          <w:rFonts w:ascii="Times New Roman" w:hAnsi="Times New Roman" w:cs="Times New Roman"/>
          <w:bCs/>
          <w:color w:val="000000"/>
          <w:sz w:val="24"/>
          <w:szCs w:val="24"/>
          <w:lang w:val="en-US" w:eastAsia="ru-RU"/>
        </w:rPr>
        <w:t>%. For the period 2019-2021 the analysis of the epidemiological situation in terms of the detection rate of HIV infection among TB patients remains stable at the same level - within 2,9%, although it tends to decrease in absolute numbers in 2019 - 175 (2,9%) patients with co-infection TB/HIV in 2021 - 125 (2,9%).</w:t>
      </w:r>
    </w:p>
    <w:p w:rsidR="00396646" w:rsidRPr="00373BCB" w:rsidRDefault="00396646" w:rsidP="00396646">
      <w:pPr>
        <w:tabs>
          <w:tab w:val="left" w:pos="284"/>
        </w:tabs>
        <w:spacing w:after="0" w:line="240" w:lineRule="auto"/>
        <w:ind w:firstLine="709"/>
        <w:jc w:val="both"/>
        <w:rPr>
          <w:rFonts w:ascii="Times New Roman" w:hAnsi="Times New Roman" w:cs="Times New Roman"/>
          <w:bCs/>
          <w:color w:val="000000"/>
          <w:sz w:val="24"/>
          <w:szCs w:val="24"/>
          <w:lang w:val="en-US" w:eastAsia="ru-RU"/>
        </w:rPr>
      </w:pPr>
      <w:proofErr w:type="spellStart"/>
      <w:r w:rsidRPr="00373BCB">
        <w:rPr>
          <w:rFonts w:ascii="Times New Roman" w:hAnsi="Times New Roman" w:cs="Times New Roman"/>
          <w:b/>
          <w:color w:val="000000"/>
          <w:sz w:val="24"/>
          <w:szCs w:val="24"/>
          <w:lang w:val="en-US" w:eastAsia="ru-RU"/>
        </w:rPr>
        <w:t>Conclusion.</w:t>
      </w:r>
      <w:r w:rsidRPr="00373BCB">
        <w:rPr>
          <w:rFonts w:ascii="Times New Roman" w:hAnsi="Times New Roman" w:cs="Times New Roman"/>
          <w:bCs/>
          <w:color w:val="000000"/>
          <w:sz w:val="24"/>
          <w:szCs w:val="24"/>
          <w:lang w:val="en-US" w:eastAsia="ru-RU"/>
        </w:rPr>
        <w:t>An</w:t>
      </w:r>
      <w:proofErr w:type="spellEnd"/>
      <w:r w:rsidRPr="00373BCB">
        <w:rPr>
          <w:rFonts w:ascii="Times New Roman" w:hAnsi="Times New Roman" w:cs="Times New Roman"/>
          <w:bCs/>
          <w:color w:val="000000"/>
          <w:sz w:val="24"/>
          <w:szCs w:val="24"/>
          <w:lang w:val="en-US" w:eastAsia="ru-RU"/>
        </w:rPr>
        <w:t xml:space="preserve"> analysis of the epidemiological situation indicates the need to improve the integration of the TB service with the HIV Prevention Center to provide care to patients in the same medical facility, which will allow timely diagnosis of TB and MDR-TB in people living with HIV/AIDS, which will help reduce the incidence of tuberculosis and improve the epidemiological situation of TB in the country.</w:t>
      </w:r>
    </w:p>
    <w:p w:rsidR="00396646" w:rsidRPr="00EF107F" w:rsidRDefault="00396646" w:rsidP="00396646">
      <w:pPr>
        <w:pStyle w:val="a9"/>
        <w:ind w:firstLine="709"/>
        <w:jc w:val="both"/>
        <w:rPr>
          <w:rFonts w:ascii="Times New Roman" w:hAnsi="Times New Roman"/>
          <w:sz w:val="24"/>
          <w:szCs w:val="24"/>
          <w:lang w:val="en-US"/>
        </w:rPr>
      </w:pPr>
      <w:r w:rsidRPr="00373BCB">
        <w:rPr>
          <w:rFonts w:ascii="Times New Roman" w:hAnsi="Times New Roman"/>
          <w:b/>
          <w:i/>
          <w:iCs/>
          <w:color w:val="000000"/>
          <w:sz w:val="24"/>
          <w:szCs w:val="24"/>
          <w:lang w:val="en-US" w:eastAsia="ru-RU"/>
        </w:rPr>
        <w:t xml:space="preserve">Key </w:t>
      </w:r>
      <w:proofErr w:type="spellStart"/>
      <w:r w:rsidRPr="00373BCB">
        <w:rPr>
          <w:rFonts w:ascii="Times New Roman" w:hAnsi="Times New Roman"/>
          <w:b/>
          <w:i/>
          <w:iCs/>
          <w:color w:val="000000"/>
          <w:sz w:val="24"/>
          <w:szCs w:val="24"/>
          <w:lang w:val="en-US" w:eastAsia="ru-RU"/>
        </w:rPr>
        <w:t>words</w:t>
      </w:r>
      <w:proofErr w:type="gramStart"/>
      <w:r w:rsidRPr="00373BCB">
        <w:rPr>
          <w:rFonts w:ascii="Times New Roman" w:hAnsi="Times New Roman"/>
          <w:i/>
          <w:iCs/>
          <w:color w:val="000000"/>
          <w:sz w:val="24"/>
          <w:szCs w:val="24"/>
          <w:lang w:val="en-US" w:eastAsia="ru-RU"/>
        </w:rPr>
        <w:t>:tuberculosis</w:t>
      </w:r>
      <w:proofErr w:type="spellEnd"/>
      <w:proofErr w:type="gramEnd"/>
      <w:r w:rsidRPr="00373BCB">
        <w:rPr>
          <w:rFonts w:ascii="Times New Roman" w:hAnsi="Times New Roman"/>
          <w:i/>
          <w:iCs/>
          <w:color w:val="000000"/>
          <w:sz w:val="24"/>
          <w:szCs w:val="24"/>
          <w:lang w:val="en-US" w:eastAsia="ru-RU"/>
        </w:rPr>
        <w:t>, HIV, multidrug and extensive drug resistance of mycobacteria</w:t>
      </w:r>
    </w:p>
    <w:p w:rsidR="008A4AF8" w:rsidRDefault="008A4AF8" w:rsidP="00C57A20">
      <w:pPr>
        <w:spacing w:after="0" w:line="240" w:lineRule="auto"/>
        <w:ind w:left="284"/>
        <w:jc w:val="both"/>
        <w:rPr>
          <w:rFonts w:ascii="Times New Roman" w:hAnsi="Times New Roman" w:cs="Times New Roman"/>
          <w:b/>
          <w:i/>
          <w:sz w:val="24"/>
          <w:szCs w:val="24"/>
        </w:rPr>
      </w:pPr>
    </w:p>
    <w:p w:rsidR="00C57A20" w:rsidRPr="002C5732" w:rsidRDefault="00C57A20" w:rsidP="00C57A20">
      <w:pPr>
        <w:spacing w:after="0" w:line="240" w:lineRule="auto"/>
        <w:ind w:left="284"/>
        <w:jc w:val="both"/>
        <w:rPr>
          <w:rFonts w:ascii="Times New Roman" w:hAnsi="Times New Roman" w:cs="Times New Roman"/>
          <w:b/>
          <w:i/>
          <w:sz w:val="24"/>
          <w:szCs w:val="24"/>
          <w:lang w:val="en-US"/>
        </w:rPr>
      </w:pPr>
      <w:proofErr w:type="spellStart"/>
      <w:r w:rsidRPr="002C5732">
        <w:rPr>
          <w:rFonts w:ascii="Times New Roman" w:hAnsi="Times New Roman" w:cs="Times New Roman"/>
          <w:b/>
          <w:i/>
          <w:sz w:val="24"/>
          <w:szCs w:val="24"/>
          <w:lang w:val="en-US"/>
        </w:rPr>
        <w:t>Naimov</w:t>
      </w:r>
      <w:proofErr w:type="spellEnd"/>
      <w:r w:rsidRPr="002C5732">
        <w:rPr>
          <w:rFonts w:ascii="Times New Roman" w:hAnsi="Times New Roman" w:cs="Times New Roman"/>
          <w:b/>
          <w:i/>
          <w:sz w:val="24"/>
          <w:szCs w:val="24"/>
          <w:lang w:val="en-US"/>
        </w:rPr>
        <w:t xml:space="preserve"> A.M., </w:t>
      </w:r>
      <w:proofErr w:type="spellStart"/>
      <w:r w:rsidRPr="002C5732">
        <w:rPr>
          <w:rFonts w:ascii="Times New Roman" w:hAnsi="Times New Roman" w:cs="Times New Roman"/>
          <w:b/>
          <w:i/>
          <w:sz w:val="24"/>
          <w:szCs w:val="24"/>
          <w:lang w:val="en-US"/>
        </w:rPr>
        <w:t>Razzokov</w:t>
      </w:r>
      <w:proofErr w:type="spellEnd"/>
      <w:r w:rsidRPr="002C5732">
        <w:rPr>
          <w:rFonts w:ascii="Times New Roman" w:hAnsi="Times New Roman" w:cs="Times New Roman"/>
          <w:b/>
          <w:i/>
          <w:sz w:val="24"/>
          <w:szCs w:val="24"/>
          <w:lang w:val="en-US"/>
        </w:rPr>
        <w:t xml:space="preserve"> A.A., </w:t>
      </w:r>
      <w:proofErr w:type="spellStart"/>
      <w:r w:rsidRPr="002C5732">
        <w:rPr>
          <w:rFonts w:ascii="Times New Roman" w:hAnsi="Times New Roman" w:cs="Times New Roman"/>
          <w:b/>
          <w:i/>
          <w:sz w:val="24"/>
          <w:szCs w:val="24"/>
          <w:lang w:val="en-US"/>
        </w:rPr>
        <w:t>Parpiev</w:t>
      </w:r>
      <w:proofErr w:type="spellEnd"/>
      <w:r w:rsidRPr="002C5732">
        <w:rPr>
          <w:rFonts w:ascii="Times New Roman" w:hAnsi="Times New Roman" w:cs="Times New Roman"/>
          <w:b/>
          <w:i/>
          <w:sz w:val="24"/>
          <w:szCs w:val="24"/>
          <w:lang w:val="en-US"/>
        </w:rPr>
        <w:t xml:space="preserve"> F.M.</w:t>
      </w:r>
    </w:p>
    <w:p w:rsidR="00C57A20" w:rsidRPr="008A4AF8" w:rsidRDefault="008A4AF8" w:rsidP="00C57A20">
      <w:pPr>
        <w:spacing w:after="0" w:line="240" w:lineRule="auto"/>
        <w:ind w:left="284"/>
        <w:jc w:val="both"/>
        <w:rPr>
          <w:rFonts w:ascii="Times New Roman" w:hAnsi="Times New Roman" w:cs="Times New Roman"/>
          <w:b/>
          <w:sz w:val="24"/>
          <w:szCs w:val="24"/>
          <w:lang w:val="en-US"/>
        </w:rPr>
      </w:pPr>
      <w:r w:rsidRPr="008A4AF8">
        <w:rPr>
          <w:rFonts w:ascii="Times New Roman" w:hAnsi="Times New Roman" w:cs="Times New Roman"/>
          <w:b/>
          <w:sz w:val="24"/>
          <w:szCs w:val="24"/>
          <w:lang w:val="en-US"/>
        </w:rPr>
        <w:t>DYNAMICS OF HOSPITAL MORTALITY IN SEVERE CONCOMITANT INJURY</w:t>
      </w:r>
    </w:p>
    <w:p w:rsidR="00396646" w:rsidRPr="006C2B9E" w:rsidRDefault="00396646" w:rsidP="00396646">
      <w:pPr>
        <w:spacing w:after="0" w:line="240" w:lineRule="auto"/>
        <w:ind w:firstLine="709"/>
        <w:jc w:val="both"/>
        <w:rPr>
          <w:rFonts w:ascii="Times New Roman" w:eastAsia="Times New Roman" w:hAnsi="Times New Roman" w:cs="Times New Roman"/>
          <w:sz w:val="24"/>
          <w:szCs w:val="24"/>
          <w:lang w:val="en-US" w:eastAsia="ru-RU"/>
        </w:rPr>
      </w:pPr>
      <w:proofErr w:type="spellStart"/>
      <w:proofErr w:type="gramStart"/>
      <w:r w:rsidRPr="006C2B9E">
        <w:rPr>
          <w:rFonts w:ascii="Times New Roman" w:eastAsia="Times New Roman" w:hAnsi="Times New Roman" w:cs="Times New Roman"/>
          <w:b/>
          <w:sz w:val="24"/>
          <w:szCs w:val="24"/>
          <w:lang w:val="en-US" w:eastAsia="ru-RU"/>
        </w:rPr>
        <w:t>Aim</w:t>
      </w:r>
      <w:r w:rsidRPr="006C2B9E">
        <w:rPr>
          <w:rFonts w:ascii="Times New Roman" w:eastAsia="Times New Roman" w:hAnsi="Times New Roman" w:cs="Times New Roman"/>
          <w:sz w:val="24"/>
          <w:szCs w:val="24"/>
          <w:lang w:val="en-US" w:eastAsia="ru-RU"/>
        </w:rPr>
        <w:t>.Decreased</w:t>
      </w:r>
      <w:proofErr w:type="spellEnd"/>
      <w:r w:rsidRPr="006C2B9E">
        <w:rPr>
          <w:rFonts w:ascii="Times New Roman" w:eastAsia="Times New Roman" w:hAnsi="Times New Roman" w:cs="Times New Roman"/>
          <w:sz w:val="24"/>
          <w:szCs w:val="24"/>
          <w:lang w:val="en-US" w:eastAsia="ru-RU"/>
        </w:rPr>
        <w:t xml:space="preserve"> mortality in severe concomitant trauma.</w:t>
      </w:r>
      <w:proofErr w:type="gramEnd"/>
    </w:p>
    <w:p w:rsidR="00396646" w:rsidRPr="006C2B9E" w:rsidRDefault="00396646" w:rsidP="00396646">
      <w:pPr>
        <w:spacing w:after="0" w:line="240" w:lineRule="auto"/>
        <w:ind w:firstLine="709"/>
        <w:jc w:val="both"/>
        <w:rPr>
          <w:rFonts w:ascii="Times New Roman" w:eastAsia="Times New Roman" w:hAnsi="Times New Roman" w:cs="Times New Roman"/>
          <w:sz w:val="24"/>
          <w:szCs w:val="24"/>
          <w:lang w:val="en-US" w:eastAsia="ru-RU"/>
        </w:rPr>
      </w:pPr>
      <w:proofErr w:type="gramStart"/>
      <w:r w:rsidRPr="006C2B9E">
        <w:rPr>
          <w:rFonts w:ascii="Times New Roman" w:eastAsia="Times New Roman" w:hAnsi="Times New Roman" w:cs="Times New Roman"/>
          <w:b/>
          <w:sz w:val="24"/>
          <w:szCs w:val="24"/>
          <w:lang w:val="en-US" w:eastAsia="ru-RU"/>
        </w:rPr>
        <w:t>Material and methods</w:t>
      </w:r>
      <w:r w:rsidRPr="006C2B9E">
        <w:rPr>
          <w:rFonts w:ascii="Times New Roman" w:eastAsia="Times New Roman" w:hAnsi="Times New Roman" w:cs="Times New Roman"/>
          <w:sz w:val="24"/>
          <w:szCs w:val="24"/>
          <w:lang w:val="en-US" w:eastAsia="ru-RU"/>
        </w:rPr>
        <w:t>.</w:t>
      </w:r>
      <w:proofErr w:type="gramEnd"/>
      <w:r w:rsidRPr="006C2B9E">
        <w:rPr>
          <w:rFonts w:ascii="Times New Roman" w:eastAsia="Times New Roman" w:hAnsi="Times New Roman" w:cs="Times New Roman"/>
          <w:sz w:val="24"/>
          <w:szCs w:val="24"/>
          <w:lang w:val="en-US" w:eastAsia="ru-RU"/>
        </w:rPr>
        <w:t xml:space="preserve"> The data of 3186 patients with severe concomitant injury (injury severity over 13 points on the </w:t>
      </w:r>
      <w:proofErr w:type="spellStart"/>
      <w:r w:rsidRPr="006C2B9E">
        <w:rPr>
          <w:rFonts w:ascii="Times New Roman" w:eastAsia="Times New Roman" w:hAnsi="Times New Roman" w:cs="Times New Roman"/>
          <w:sz w:val="24"/>
          <w:szCs w:val="24"/>
          <w:lang w:val="en-US" w:eastAsia="ru-RU"/>
        </w:rPr>
        <w:t>Nazarenko</w:t>
      </w:r>
      <w:proofErr w:type="spellEnd"/>
      <w:r w:rsidRPr="006C2B9E">
        <w:rPr>
          <w:rFonts w:ascii="Times New Roman" w:eastAsia="Times New Roman" w:hAnsi="Times New Roman" w:cs="Times New Roman"/>
          <w:sz w:val="24"/>
          <w:szCs w:val="24"/>
          <w:lang w:val="en-US" w:eastAsia="ru-RU"/>
        </w:rPr>
        <w:t xml:space="preserve"> scale) aged 18 to 74 were analyzed, including 2432 (76</w:t>
      </w:r>
      <w:proofErr w:type="gramStart"/>
      <w:r w:rsidRPr="006C2B9E">
        <w:rPr>
          <w:rFonts w:ascii="Times New Roman" w:eastAsia="Times New Roman" w:hAnsi="Times New Roman" w:cs="Times New Roman"/>
          <w:sz w:val="24"/>
          <w:szCs w:val="24"/>
          <w:lang w:val="en-US" w:eastAsia="ru-RU"/>
        </w:rPr>
        <w:t>,3</w:t>
      </w:r>
      <w:proofErr w:type="gramEnd"/>
      <w:r w:rsidRPr="006C2B9E">
        <w:rPr>
          <w:rFonts w:ascii="Times New Roman" w:eastAsia="Times New Roman" w:hAnsi="Times New Roman" w:cs="Times New Roman"/>
          <w:sz w:val="24"/>
          <w:szCs w:val="24"/>
          <w:lang w:val="en-US" w:eastAsia="ru-RU"/>
        </w:rPr>
        <w:t>%) men and 757 (23,7%) women. In the main group (n = 1517) an optimized treatment tactic was carried out, in the control group (n = 1669) a generally accepted tactic.</w:t>
      </w:r>
    </w:p>
    <w:p w:rsidR="00396646" w:rsidRPr="006C2B9E" w:rsidRDefault="00396646" w:rsidP="00396646">
      <w:pPr>
        <w:spacing w:after="0" w:line="240" w:lineRule="auto"/>
        <w:ind w:firstLine="709"/>
        <w:jc w:val="both"/>
        <w:rPr>
          <w:rFonts w:ascii="Times New Roman" w:eastAsia="Times New Roman" w:hAnsi="Times New Roman" w:cs="Times New Roman"/>
          <w:sz w:val="24"/>
          <w:szCs w:val="24"/>
          <w:lang w:val="en-US" w:eastAsia="ru-RU"/>
        </w:rPr>
      </w:pPr>
      <w:proofErr w:type="gramStart"/>
      <w:r w:rsidRPr="006C2B9E">
        <w:rPr>
          <w:rFonts w:ascii="Times New Roman" w:eastAsia="Times New Roman" w:hAnsi="Times New Roman" w:cs="Times New Roman"/>
          <w:b/>
          <w:sz w:val="24"/>
          <w:szCs w:val="24"/>
          <w:lang w:val="en-US" w:eastAsia="ru-RU"/>
        </w:rPr>
        <w:t>Results</w:t>
      </w:r>
      <w:r w:rsidRPr="006C2B9E">
        <w:rPr>
          <w:rFonts w:ascii="Times New Roman" w:eastAsia="Times New Roman" w:hAnsi="Times New Roman" w:cs="Times New Roman"/>
          <w:sz w:val="24"/>
          <w:szCs w:val="24"/>
          <w:lang w:val="en-US" w:eastAsia="ru-RU"/>
        </w:rPr>
        <w:t>.</w:t>
      </w:r>
      <w:proofErr w:type="gramEnd"/>
      <w:r w:rsidRPr="006C2B9E">
        <w:rPr>
          <w:rFonts w:ascii="Times New Roman" w:eastAsia="Times New Roman" w:hAnsi="Times New Roman" w:cs="Times New Roman"/>
          <w:sz w:val="24"/>
          <w:szCs w:val="24"/>
          <w:lang w:val="en-US" w:eastAsia="ru-RU"/>
        </w:rPr>
        <w:t xml:space="preserve"> The key links of the realized complex tactics of diagnostics and treatment of concomitant injury were their construction on the data of objective methods for assessing the severity of injuries and the condition of patients with an emphasis on the use of modern technologies. The implementation of this approach made it possible to reduce the consequences of the “mutual burden” syndrome and create favorable conditions in terms of preventing complications and early activation of patients. As a result, lethal outcomes were noted in 514 (16</w:t>
      </w:r>
      <w:proofErr w:type="gramStart"/>
      <w:r w:rsidRPr="006C2B9E">
        <w:rPr>
          <w:rFonts w:ascii="Times New Roman" w:eastAsia="Times New Roman" w:hAnsi="Times New Roman" w:cs="Times New Roman"/>
          <w:sz w:val="24"/>
          <w:szCs w:val="24"/>
          <w:lang w:val="en-US" w:eastAsia="ru-RU"/>
        </w:rPr>
        <w:t>,1</w:t>
      </w:r>
      <w:proofErr w:type="gramEnd"/>
      <w:r w:rsidRPr="006C2B9E">
        <w:rPr>
          <w:rFonts w:ascii="Times New Roman" w:eastAsia="Times New Roman" w:hAnsi="Times New Roman" w:cs="Times New Roman"/>
          <w:sz w:val="24"/>
          <w:szCs w:val="24"/>
          <w:lang w:val="en-US" w:eastAsia="ru-RU"/>
        </w:rPr>
        <w:t>%) patients, in the main group (n= 1517) in 205 (13,5%), in the control group (n= 1669) – 309(18,5%), P&lt; 0.05.</w:t>
      </w:r>
    </w:p>
    <w:p w:rsidR="00396646" w:rsidRPr="006C2B9E" w:rsidRDefault="00396646" w:rsidP="00396646">
      <w:pPr>
        <w:spacing w:after="0" w:line="240" w:lineRule="auto"/>
        <w:ind w:firstLine="709"/>
        <w:jc w:val="both"/>
        <w:rPr>
          <w:rFonts w:ascii="Times New Roman" w:eastAsia="Times New Roman" w:hAnsi="Times New Roman" w:cs="Times New Roman"/>
          <w:sz w:val="24"/>
          <w:szCs w:val="24"/>
          <w:lang w:val="en-US" w:eastAsia="ru-RU"/>
        </w:rPr>
      </w:pPr>
      <w:proofErr w:type="gramStart"/>
      <w:r w:rsidRPr="006C2B9E">
        <w:rPr>
          <w:rFonts w:ascii="Times New Roman" w:eastAsia="Times New Roman" w:hAnsi="Times New Roman" w:cs="Times New Roman"/>
          <w:b/>
          <w:sz w:val="24"/>
          <w:szCs w:val="24"/>
          <w:lang w:val="en-US" w:eastAsia="ru-RU"/>
        </w:rPr>
        <w:t>Conclusion</w:t>
      </w:r>
      <w:r w:rsidRPr="006C2B9E">
        <w:rPr>
          <w:rFonts w:ascii="Times New Roman" w:eastAsia="Times New Roman" w:hAnsi="Times New Roman" w:cs="Times New Roman"/>
          <w:sz w:val="24"/>
          <w:szCs w:val="24"/>
          <w:lang w:val="en-US" w:eastAsia="ru-RU"/>
        </w:rPr>
        <w:t>.</w:t>
      </w:r>
      <w:proofErr w:type="gramEnd"/>
      <w:r w:rsidRPr="006C2B9E">
        <w:rPr>
          <w:rFonts w:ascii="Times New Roman" w:eastAsia="Times New Roman" w:hAnsi="Times New Roman" w:cs="Times New Roman"/>
          <w:sz w:val="24"/>
          <w:szCs w:val="24"/>
          <w:lang w:val="en-US" w:eastAsia="ru-RU"/>
        </w:rPr>
        <w:t xml:space="preserve"> The implementation of the proposed comprehensive measures in the main group allowed decreasing the proportion of deaths due to an increase in the portion of preventable deaths by optimizing the tactics of diagnosing the treatment of the acute period of concomitant injury.</w:t>
      </w:r>
    </w:p>
    <w:p w:rsidR="00396646" w:rsidRPr="006C2B9E" w:rsidRDefault="00396646" w:rsidP="00396646">
      <w:pPr>
        <w:spacing w:after="0" w:line="240" w:lineRule="auto"/>
        <w:ind w:firstLine="709"/>
        <w:jc w:val="both"/>
        <w:rPr>
          <w:rFonts w:ascii="Times New Roman" w:eastAsia="Times New Roman" w:hAnsi="Times New Roman" w:cs="Times New Roman"/>
          <w:i/>
          <w:sz w:val="24"/>
          <w:szCs w:val="24"/>
          <w:lang w:val="en-US" w:eastAsia="ru-RU"/>
        </w:rPr>
      </w:pPr>
      <w:r w:rsidRPr="006C2B9E">
        <w:rPr>
          <w:rFonts w:ascii="Times New Roman" w:eastAsia="Times New Roman" w:hAnsi="Times New Roman" w:cs="Times New Roman"/>
          <w:b/>
          <w:i/>
          <w:sz w:val="24"/>
          <w:szCs w:val="24"/>
          <w:lang w:val="en-US" w:eastAsia="ru-RU"/>
        </w:rPr>
        <w:t>Key words</w:t>
      </w:r>
      <w:r w:rsidRPr="006C2B9E">
        <w:rPr>
          <w:rFonts w:ascii="Times New Roman" w:eastAsia="Times New Roman" w:hAnsi="Times New Roman" w:cs="Times New Roman"/>
          <w:i/>
          <w:sz w:val="24"/>
          <w:szCs w:val="24"/>
          <w:lang w:val="en-US" w:eastAsia="ru-RU"/>
        </w:rPr>
        <w:t>: Concomitant injury, hospital mortality, the scale for assessing the severity of the condition of patients and injuries, the optimized tactics for the diagnosis and treatment of concomitant injury</w:t>
      </w:r>
    </w:p>
    <w:p w:rsidR="00C57A20" w:rsidRPr="002C5732" w:rsidRDefault="00C57A20" w:rsidP="00C57A20">
      <w:pPr>
        <w:spacing w:after="0" w:line="240" w:lineRule="auto"/>
        <w:ind w:left="284"/>
        <w:jc w:val="both"/>
        <w:rPr>
          <w:rFonts w:ascii="Times New Roman" w:hAnsi="Times New Roman" w:cs="Times New Roman"/>
          <w:iCs/>
          <w:sz w:val="24"/>
          <w:szCs w:val="24"/>
          <w:lang w:val="en-US"/>
        </w:rPr>
      </w:pPr>
    </w:p>
    <w:p w:rsidR="00C57A20" w:rsidRPr="00C57A20" w:rsidRDefault="00C57A20" w:rsidP="00396646">
      <w:pPr>
        <w:spacing w:after="0" w:line="240" w:lineRule="auto"/>
        <w:jc w:val="both"/>
        <w:rPr>
          <w:rFonts w:ascii="Times New Roman" w:eastAsia="Times New Roman" w:hAnsi="Times New Roman" w:cs="Times New Roman"/>
          <w:b/>
          <w:i/>
          <w:iCs/>
          <w:sz w:val="24"/>
          <w:szCs w:val="24"/>
          <w:lang w:val="en-US" w:eastAsia="ru-RU"/>
        </w:rPr>
      </w:pPr>
      <w:proofErr w:type="spellStart"/>
      <w:r w:rsidRPr="002C5732">
        <w:rPr>
          <w:rFonts w:ascii="Times New Roman" w:eastAsia="Times New Roman" w:hAnsi="Times New Roman" w:cs="Times New Roman"/>
          <w:b/>
          <w:i/>
          <w:iCs/>
          <w:sz w:val="24"/>
          <w:szCs w:val="24"/>
          <w:lang w:val="en-US" w:eastAsia="ru-RU"/>
        </w:rPr>
        <w:t>Rabiev</w:t>
      </w:r>
      <w:proofErr w:type="spellEnd"/>
      <w:r w:rsidRPr="00C57A20">
        <w:rPr>
          <w:rFonts w:ascii="Times New Roman" w:eastAsia="Times New Roman" w:hAnsi="Times New Roman" w:cs="Times New Roman"/>
          <w:b/>
          <w:i/>
          <w:iCs/>
          <w:sz w:val="24"/>
          <w:szCs w:val="24"/>
          <w:lang w:val="en-US" w:eastAsia="ru-RU"/>
        </w:rPr>
        <w:t xml:space="preserve"> </w:t>
      </w:r>
      <w:proofErr w:type="spellStart"/>
      <w:proofErr w:type="gramStart"/>
      <w:r w:rsidRPr="002C5732">
        <w:rPr>
          <w:rFonts w:ascii="Times New Roman" w:eastAsia="Times New Roman" w:hAnsi="Times New Roman" w:cs="Times New Roman"/>
          <w:b/>
          <w:i/>
          <w:iCs/>
          <w:sz w:val="24"/>
          <w:szCs w:val="24"/>
          <w:lang w:val="en-US" w:eastAsia="ru-RU"/>
        </w:rPr>
        <w:t>Kh</w:t>
      </w:r>
      <w:r w:rsidRPr="00C57A20">
        <w:rPr>
          <w:rFonts w:ascii="Times New Roman" w:eastAsia="Times New Roman" w:hAnsi="Times New Roman" w:cs="Times New Roman"/>
          <w:b/>
          <w:i/>
          <w:iCs/>
          <w:sz w:val="24"/>
          <w:szCs w:val="24"/>
          <w:lang w:val="en-US" w:eastAsia="ru-RU"/>
        </w:rPr>
        <w:t>.</w:t>
      </w:r>
      <w:r w:rsidRPr="002C5732">
        <w:rPr>
          <w:rFonts w:ascii="Times New Roman" w:eastAsia="Times New Roman" w:hAnsi="Times New Roman" w:cs="Times New Roman"/>
          <w:b/>
          <w:i/>
          <w:iCs/>
          <w:sz w:val="24"/>
          <w:szCs w:val="24"/>
          <w:lang w:val="en-US" w:eastAsia="ru-RU"/>
        </w:rPr>
        <w:t>Kh</w:t>
      </w:r>
      <w:proofErr w:type="spellEnd"/>
      <w:r w:rsidRPr="00C57A20">
        <w:rPr>
          <w:rFonts w:ascii="Times New Roman" w:eastAsia="Times New Roman" w:hAnsi="Times New Roman" w:cs="Times New Roman"/>
          <w:b/>
          <w:i/>
          <w:iCs/>
          <w:sz w:val="24"/>
          <w:szCs w:val="24"/>
          <w:lang w:val="en-US" w:eastAsia="ru-RU"/>
        </w:rPr>
        <w:t>.,</w:t>
      </w:r>
      <w:proofErr w:type="gramEnd"/>
      <w:r w:rsidRPr="00C57A20">
        <w:rPr>
          <w:rFonts w:ascii="Times New Roman" w:eastAsia="Times New Roman" w:hAnsi="Times New Roman" w:cs="Times New Roman"/>
          <w:b/>
          <w:i/>
          <w:iCs/>
          <w:sz w:val="24"/>
          <w:szCs w:val="24"/>
          <w:lang w:val="en-US" w:eastAsia="ru-RU"/>
        </w:rPr>
        <w:t xml:space="preserve"> </w:t>
      </w:r>
      <w:proofErr w:type="spellStart"/>
      <w:r w:rsidRPr="002C5732">
        <w:rPr>
          <w:rFonts w:ascii="Times New Roman" w:eastAsia="Times New Roman" w:hAnsi="Times New Roman" w:cs="Times New Roman"/>
          <w:b/>
          <w:i/>
          <w:iCs/>
          <w:sz w:val="24"/>
          <w:szCs w:val="24"/>
          <w:lang w:val="en-US" w:eastAsia="ru-RU"/>
        </w:rPr>
        <w:t>Sirodzhov</w:t>
      </w:r>
      <w:proofErr w:type="spellEnd"/>
      <w:r w:rsidRPr="00C57A20">
        <w:rPr>
          <w:rFonts w:ascii="Times New Roman" w:eastAsia="Times New Roman" w:hAnsi="Times New Roman" w:cs="Times New Roman"/>
          <w:b/>
          <w:i/>
          <w:iCs/>
          <w:sz w:val="24"/>
          <w:szCs w:val="24"/>
          <w:lang w:val="en-US" w:eastAsia="ru-RU"/>
        </w:rPr>
        <w:t xml:space="preserve"> </w:t>
      </w:r>
      <w:proofErr w:type="spellStart"/>
      <w:r w:rsidRPr="002C5732">
        <w:rPr>
          <w:rFonts w:ascii="Times New Roman" w:eastAsia="Times New Roman" w:hAnsi="Times New Roman" w:cs="Times New Roman"/>
          <w:b/>
          <w:i/>
          <w:iCs/>
          <w:sz w:val="24"/>
          <w:szCs w:val="24"/>
          <w:lang w:val="en-US" w:eastAsia="ru-RU"/>
        </w:rPr>
        <w:t>K</w:t>
      </w:r>
      <w:r w:rsidRPr="00C57A20">
        <w:rPr>
          <w:rFonts w:ascii="Times New Roman" w:eastAsia="Times New Roman" w:hAnsi="Times New Roman" w:cs="Times New Roman"/>
          <w:b/>
          <w:i/>
          <w:iCs/>
          <w:sz w:val="24"/>
          <w:szCs w:val="24"/>
          <w:lang w:val="en-US" w:eastAsia="ru-RU"/>
        </w:rPr>
        <w:t>.</w:t>
      </w:r>
      <w:r w:rsidRPr="002C5732">
        <w:rPr>
          <w:rFonts w:ascii="Times New Roman" w:eastAsia="Times New Roman" w:hAnsi="Times New Roman" w:cs="Times New Roman"/>
          <w:b/>
          <w:i/>
          <w:iCs/>
          <w:sz w:val="24"/>
          <w:szCs w:val="24"/>
          <w:lang w:val="en-US" w:eastAsia="ru-RU"/>
        </w:rPr>
        <w:t>Kh</w:t>
      </w:r>
      <w:proofErr w:type="spellEnd"/>
      <w:r w:rsidRPr="00C57A20">
        <w:rPr>
          <w:rFonts w:ascii="Times New Roman" w:eastAsia="Times New Roman" w:hAnsi="Times New Roman" w:cs="Times New Roman"/>
          <w:b/>
          <w:i/>
          <w:iCs/>
          <w:sz w:val="24"/>
          <w:szCs w:val="24"/>
          <w:lang w:val="en-US" w:eastAsia="ru-RU"/>
        </w:rPr>
        <w:t xml:space="preserve">., </w:t>
      </w:r>
      <w:proofErr w:type="spellStart"/>
      <w:r w:rsidRPr="002C5732">
        <w:rPr>
          <w:rFonts w:ascii="Times New Roman" w:eastAsia="Times New Roman" w:hAnsi="Times New Roman" w:cs="Times New Roman"/>
          <w:b/>
          <w:i/>
          <w:iCs/>
          <w:sz w:val="24"/>
          <w:szCs w:val="24"/>
          <w:lang w:val="en-US" w:eastAsia="ru-RU"/>
        </w:rPr>
        <w:t>Makhmadaliev</w:t>
      </w:r>
      <w:proofErr w:type="spellEnd"/>
      <w:r w:rsidRPr="00C57A20">
        <w:rPr>
          <w:rFonts w:ascii="Times New Roman" w:eastAsia="Times New Roman" w:hAnsi="Times New Roman" w:cs="Times New Roman"/>
          <w:b/>
          <w:i/>
          <w:iCs/>
          <w:sz w:val="24"/>
          <w:szCs w:val="24"/>
          <w:lang w:val="en-US" w:eastAsia="ru-RU"/>
        </w:rPr>
        <w:t xml:space="preserve"> </w:t>
      </w:r>
      <w:r w:rsidRPr="002C5732">
        <w:rPr>
          <w:rFonts w:ascii="Times New Roman" w:eastAsia="Times New Roman" w:hAnsi="Times New Roman" w:cs="Times New Roman"/>
          <w:b/>
          <w:i/>
          <w:iCs/>
          <w:sz w:val="24"/>
          <w:szCs w:val="24"/>
          <w:lang w:val="en-US" w:eastAsia="ru-RU"/>
        </w:rPr>
        <w:t>B</w:t>
      </w:r>
      <w:r w:rsidRPr="00C57A20">
        <w:rPr>
          <w:rFonts w:ascii="Times New Roman" w:eastAsia="Times New Roman" w:hAnsi="Times New Roman" w:cs="Times New Roman"/>
          <w:b/>
          <w:i/>
          <w:iCs/>
          <w:sz w:val="24"/>
          <w:szCs w:val="24"/>
          <w:lang w:val="en-US" w:eastAsia="ru-RU"/>
        </w:rPr>
        <w:t>.</w:t>
      </w:r>
      <w:r w:rsidRPr="002C5732">
        <w:rPr>
          <w:rFonts w:ascii="Times New Roman" w:eastAsia="Times New Roman" w:hAnsi="Times New Roman" w:cs="Times New Roman"/>
          <w:b/>
          <w:i/>
          <w:iCs/>
          <w:sz w:val="24"/>
          <w:szCs w:val="24"/>
          <w:lang w:val="en-US" w:eastAsia="ru-RU"/>
        </w:rPr>
        <w:t>G</w:t>
      </w:r>
      <w:r w:rsidRPr="00C57A20">
        <w:rPr>
          <w:rFonts w:ascii="Times New Roman" w:eastAsia="Times New Roman" w:hAnsi="Times New Roman" w:cs="Times New Roman"/>
          <w:b/>
          <w:i/>
          <w:iCs/>
          <w:sz w:val="24"/>
          <w:szCs w:val="24"/>
          <w:lang w:val="en-US" w:eastAsia="ru-RU"/>
        </w:rPr>
        <w:t xml:space="preserve">., </w:t>
      </w:r>
      <w:proofErr w:type="spellStart"/>
      <w:r w:rsidRPr="002C5732">
        <w:rPr>
          <w:rFonts w:ascii="Times New Roman" w:eastAsia="Times New Roman" w:hAnsi="Times New Roman" w:cs="Times New Roman"/>
          <w:b/>
          <w:i/>
          <w:iCs/>
          <w:sz w:val="24"/>
          <w:szCs w:val="24"/>
          <w:lang w:val="en-US" w:eastAsia="ru-RU"/>
        </w:rPr>
        <w:t>Sirojzoda</w:t>
      </w:r>
      <w:proofErr w:type="spellEnd"/>
      <w:r w:rsidRPr="00C57A20">
        <w:rPr>
          <w:rFonts w:ascii="Times New Roman" w:eastAsia="Times New Roman" w:hAnsi="Times New Roman" w:cs="Times New Roman"/>
          <w:b/>
          <w:i/>
          <w:iCs/>
          <w:sz w:val="24"/>
          <w:szCs w:val="24"/>
          <w:lang w:val="en-US" w:eastAsia="ru-RU"/>
        </w:rPr>
        <w:t xml:space="preserve"> </w:t>
      </w:r>
      <w:r w:rsidRPr="002C5732">
        <w:rPr>
          <w:rFonts w:ascii="Times New Roman" w:eastAsia="Times New Roman" w:hAnsi="Times New Roman" w:cs="Times New Roman"/>
          <w:b/>
          <w:i/>
          <w:iCs/>
          <w:sz w:val="24"/>
          <w:szCs w:val="24"/>
          <w:lang w:val="en-US" w:eastAsia="ru-RU"/>
        </w:rPr>
        <w:t>M</w:t>
      </w:r>
      <w:r w:rsidRPr="00C57A20">
        <w:rPr>
          <w:rFonts w:ascii="Times New Roman" w:eastAsia="Times New Roman" w:hAnsi="Times New Roman" w:cs="Times New Roman"/>
          <w:b/>
          <w:i/>
          <w:iCs/>
          <w:sz w:val="24"/>
          <w:szCs w:val="24"/>
          <w:lang w:val="en-US" w:eastAsia="ru-RU"/>
        </w:rPr>
        <w:t>.</w:t>
      </w:r>
      <w:r w:rsidRPr="002C5732">
        <w:rPr>
          <w:rFonts w:ascii="Times New Roman" w:eastAsia="Times New Roman" w:hAnsi="Times New Roman" w:cs="Times New Roman"/>
          <w:b/>
          <w:i/>
          <w:iCs/>
          <w:sz w:val="24"/>
          <w:szCs w:val="24"/>
          <w:lang w:val="en-US" w:eastAsia="ru-RU"/>
        </w:rPr>
        <w:t>S</w:t>
      </w:r>
      <w:r w:rsidRPr="00C57A20">
        <w:rPr>
          <w:rFonts w:ascii="Times New Roman" w:eastAsia="Times New Roman" w:hAnsi="Times New Roman" w:cs="Times New Roman"/>
          <w:b/>
          <w:i/>
          <w:iCs/>
          <w:sz w:val="24"/>
          <w:szCs w:val="24"/>
          <w:lang w:val="en-US" w:eastAsia="ru-RU"/>
        </w:rPr>
        <w:t xml:space="preserve">., </w:t>
      </w:r>
      <w:proofErr w:type="spellStart"/>
      <w:r w:rsidRPr="002C5732">
        <w:rPr>
          <w:rFonts w:ascii="Times New Roman" w:eastAsia="Times New Roman" w:hAnsi="Times New Roman" w:cs="Times New Roman"/>
          <w:b/>
          <w:i/>
          <w:iCs/>
          <w:sz w:val="24"/>
          <w:szCs w:val="24"/>
          <w:lang w:val="en-US" w:eastAsia="ru-RU"/>
        </w:rPr>
        <w:t>KhukumatovM</w:t>
      </w:r>
      <w:r w:rsidRPr="00C57A20">
        <w:rPr>
          <w:rFonts w:ascii="Times New Roman" w:eastAsia="Times New Roman" w:hAnsi="Times New Roman" w:cs="Times New Roman"/>
          <w:b/>
          <w:i/>
          <w:iCs/>
          <w:sz w:val="24"/>
          <w:szCs w:val="24"/>
          <w:lang w:val="en-US" w:eastAsia="ru-RU"/>
        </w:rPr>
        <w:t>.</w:t>
      </w:r>
      <w:r w:rsidRPr="002C5732">
        <w:rPr>
          <w:rFonts w:ascii="Times New Roman" w:eastAsia="Times New Roman" w:hAnsi="Times New Roman" w:cs="Times New Roman"/>
          <w:b/>
          <w:i/>
          <w:iCs/>
          <w:sz w:val="24"/>
          <w:szCs w:val="24"/>
          <w:lang w:val="en-US" w:eastAsia="ru-RU"/>
        </w:rPr>
        <w:t>I</w:t>
      </w:r>
      <w:proofErr w:type="spellEnd"/>
      <w:r w:rsidRPr="00C57A20">
        <w:rPr>
          <w:rFonts w:ascii="Times New Roman" w:eastAsia="Times New Roman" w:hAnsi="Times New Roman" w:cs="Times New Roman"/>
          <w:b/>
          <w:i/>
          <w:iCs/>
          <w:sz w:val="24"/>
          <w:szCs w:val="24"/>
          <w:lang w:val="en-US" w:eastAsia="ru-RU"/>
        </w:rPr>
        <w:t>.</w:t>
      </w:r>
    </w:p>
    <w:p w:rsidR="00C57A20" w:rsidRPr="008A4AF8" w:rsidRDefault="008A4AF8" w:rsidP="00396646">
      <w:pPr>
        <w:spacing w:after="0" w:line="240" w:lineRule="auto"/>
        <w:jc w:val="both"/>
        <w:rPr>
          <w:rFonts w:ascii="Times New Roman" w:eastAsia="Times New Roman" w:hAnsi="Times New Roman" w:cs="Times New Roman"/>
          <w:b/>
          <w:bCs/>
          <w:sz w:val="24"/>
          <w:szCs w:val="24"/>
          <w:lang w:val="en-US" w:eastAsia="ru-RU"/>
        </w:rPr>
      </w:pPr>
      <w:r w:rsidRPr="008A4AF8">
        <w:rPr>
          <w:rFonts w:ascii="Times New Roman" w:eastAsia="Times New Roman" w:hAnsi="Times New Roman" w:cs="Times New Roman"/>
          <w:b/>
          <w:bCs/>
          <w:sz w:val="24"/>
          <w:szCs w:val="24"/>
          <w:lang w:val="en-US" w:eastAsia="ru-RU"/>
        </w:rPr>
        <w:t>IMMEDIATE COMPARATIVE RESULTS OF HIP JOINT ARTHROPLASTY IN PATIENTS WITH FRACTURES OF THE PROXIMAL FEMINAL END WITH COMORBIDITY INCLUDED</w:t>
      </w:r>
    </w:p>
    <w:p w:rsidR="00396646" w:rsidRPr="00396646" w:rsidRDefault="00396646" w:rsidP="00396646">
      <w:pPr>
        <w:autoSpaceDE w:val="0"/>
        <w:autoSpaceDN w:val="0"/>
        <w:adjustRightInd w:val="0"/>
        <w:spacing w:after="0" w:line="240" w:lineRule="auto"/>
        <w:jc w:val="both"/>
        <w:rPr>
          <w:rFonts w:ascii="Times New Roman" w:hAnsi="Times New Roman" w:cs="Times New Roman"/>
          <w:sz w:val="24"/>
          <w:szCs w:val="24"/>
          <w:lang w:val="en-US"/>
        </w:rPr>
      </w:pPr>
      <w:proofErr w:type="gramStart"/>
      <w:r w:rsidRPr="00396646">
        <w:rPr>
          <w:rFonts w:ascii="Times New Roman" w:hAnsi="Times New Roman" w:cs="Times New Roman"/>
          <w:b/>
          <w:bCs/>
          <w:sz w:val="24"/>
          <w:szCs w:val="24"/>
          <w:lang w:val="en-US"/>
        </w:rPr>
        <w:t>Aim.</w:t>
      </w:r>
      <w:proofErr w:type="gramEnd"/>
      <w:r w:rsidRPr="00396646">
        <w:rPr>
          <w:rFonts w:ascii="Times New Roman" w:hAnsi="Times New Roman" w:cs="Times New Roman"/>
          <w:b/>
          <w:bCs/>
          <w:sz w:val="24"/>
          <w:szCs w:val="24"/>
          <w:lang w:val="en-US"/>
        </w:rPr>
        <w:t xml:space="preserve"> </w:t>
      </w:r>
      <w:proofErr w:type="gramStart"/>
      <w:r w:rsidRPr="00396646">
        <w:rPr>
          <w:rFonts w:ascii="Times New Roman" w:hAnsi="Times New Roman" w:cs="Times New Roman"/>
          <w:sz w:val="24"/>
          <w:szCs w:val="24"/>
          <w:lang w:val="en-US"/>
        </w:rPr>
        <w:t>Improving the immediate results of surgical treatment of a fracture of the proximal end of the femur in patients,</w:t>
      </w:r>
      <w:r w:rsidRPr="00396646">
        <w:rPr>
          <w:rFonts w:ascii="Times New Roman" w:hAnsi="Times New Roman" w:cs="Times New Roman"/>
          <w:sz w:val="24"/>
          <w:szCs w:val="24"/>
          <w:lang w:val="en-US"/>
        </w:rPr>
        <w:t xml:space="preserve"> </w:t>
      </w:r>
      <w:r w:rsidRPr="00396646">
        <w:rPr>
          <w:rFonts w:ascii="Times New Roman" w:hAnsi="Times New Roman" w:cs="Times New Roman"/>
          <w:sz w:val="24"/>
          <w:szCs w:val="24"/>
          <w:lang w:val="en-US"/>
        </w:rPr>
        <w:t>considering comorbidity.</w:t>
      </w:r>
      <w:proofErr w:type="gramEnd"/>
    </w:p>
    <w:p w:rsidR="00396646" w:rsidRPr="00396646" w:rsidRDefault="00396646" w:rsidP="00396646">
      <w:pPr>
        <w:autoSpaceDE w:val="0"/>
        <w:autoSpaceDN w:val="0"/>
        <w:adjustRightInd w:val="0"/>
        <w:spacing w:after="0" w:line="240" w:lineRule="auto"/>
        <w:jc w:val="both"/>
        <w:rPr>
          <w:rFonts w:ascii="Times New Roman" w:hAnsi="Times New Roman" w:cs="Times New Roman"/>
          <w:sz w:val="24"/>
          <w:szCs w:val="24"/>
          <w:lang w:val="en-US"/>
        </w:rPr>
      </w:pPr>
      <w:proofErr w:type="gramStart"/>
      <w:r w:rsidRPr="00396646">
        <w:rPr>
          <w:rFonts w:ascii="Times New Roman" w:hAnsi="Times New Roman" w:cs="Times New Roman"/>
          <w:b/>
          <w:bCs/>
          <w:sz w:val="24"/>
          <w:szCs w:val="24"/>
          <w:lang w:val="en-US"/>
        </w:rPr>
        <w:t>Material and methods.</w:t>
      </w:r>
      <w:proofErr w:type="gramEnd"/>
      <w:r w:rsidRPr="00396646">
        <w:rPr>
          <w:rFonts w:ascii="Times New Roman" w:hAnsi="Times New Roman" w:cs="Times New Roman"/>
          <w:b/>
          <w:bCs/>
          <w:sz w:val="24"/>
          <w:szCs w:val="24"/>
          <w:lang w:val="en-US"/>
        </w:rPr>
        <w:t xml:space="preserve"> </w:t>
      </w:r>
      <w:r w:rsidRPr="00396646">
        <w:rPr>
          <w:rFonts w:ascii="Times New Roman" w:hAnsi="Times New Roman" w:cs="Times New Roman"/>
          <w:sz w:val="24"/>
          <w:szCs w:val="24"/>
          <w:lang w:val="en-US"/>
        </w:rPr>
        <w:t xml:space="preserve">The work is based on the results of hip </w:t>
      </w:r>
      <w:proofErr w:type="spellStart"/>
      <w:r w:rsidRPr="00396646">
        <w:rPr>
          <w:rFonts w:ascii="Times New Roman" w:hAnsi="Times New Roman" w:cs="Times New Roman"/>
          <w:sz w:val="24"/>
          <w:szCs w:val="24"/>
          <w:lang w:val="en-US"/>
        </w:rPr>
        <w:t>arthroplasty</w:t>
      </w:r>
      <w:proofErr w:type="spellEnd"/>
      <w:r w:rsidRPr="00396646">
        <w:rPr>
          <w:rFonts w:ascii="Times New Roman" w:hAnsi="Times New Roman" w:cs="Times New Roman"/>
          <w:sz w:val="24"/>
          <w:szCs w:val="24"/>
          <w:lang w:val="en-US"/>
        </w:rPr>
        <w:t xml:space="preserve"> in 80 patients with fractures of the</w:t>
      </w:r>
      <w:r w:rsidRPr="00396646">
        <w:rPr>
          <w:rFonts w:ascii="Times New Roman" w:hAnsi="Times New Roman" w:cs="Times New Roman"/>
          <w:sz w:val="24"/>
          <w:szCs w:val="24"/>
          <w:lang w:val="en-US"/>
        </w:rPr>
        <w:t xml:space="preserve"> </w:t>
      </w:r>
      <w:r w:rsidRPr="00396646">
        <w:rPr>
          <w:rFonts w:ascii="Times New Roman" w:hAnsi="Times New Roman" w:cs="Times New Roman"/>
          <w:sz w:val="24"/>
          <w:szCs w:val="24"/>
          <w:lang w:val="en-US"/>
        </w:rPr>
        <w:t>proximal femur against the background of comorbidity, 46 (57</w:t>
      </w:r>
      <w:proofErr w:type="gramStart"/>
      <w:r w:rsidRPr="00396646">
        <w:rPr>
          <w:rFonts w:ascii="Times New Roman" w:hAnsi="Times New Roman" w:cs="Times New Roman"/>
          <w:sz w:val="24"/>
          <w:szCs w:val="24"/>
          <w:lang w:val="en-US"/>
        </w:rPr>
        <w:t>,5</w:t>
      </w:r>
      <w:proofErr w:type="gramEnd"/>
      <w:r w:rsidRPr="00396646">
        <w:rPr>
          <w:rFonts w:ascii="Times New Roman" w:hAnsi="Times New Roman" w:cs="Times New Roman"/>
          <w:sz w:val="24"/>
          <w:szCs w:val="24"/>
          <w:lang w:val="en-US"/>
        </w:rPr>
        <w:t>%) men and 34 (42,5%) women. The patients were</w:t>
      </w:r>
      <w:r w:rsidRPr="00396646">
        <w:rPr>
          <w:rFonts w:ascii="Times New Roman" w:hAnsi="Times New Roman" w:cs="Times New Roman"/>
          <w:sz w:val="24"/>
          <w:szCs w:val="24"/>
          <w:lang w:val="en-US"/>
        </w:rPr>
        <w:t xml:space="preserve"> </w:t>
      </w:r>
      <w:r w:rsidRPr="00396646">
        <w:rPr>
          <w:rFonts w:ascii="Times New Roman" w:hAnsi="Times New Roman" w:cs="Times New Roman"/>
          <w:sz w:val="24"/>
          <w:szCs w:val="24"/>
          <w:lang w:val="en-US"/>
        </w:rPr>
        <w:t xml:space="preserve">divided into 2 groups: the main group - 49 observations and the control group - 31. Joint </w:t>
      </w:r>
      <w:proofErr w:type="spellStart"/>
      <w:r w:rsidRPr="00396646">
        <w:rPr>
          <w:rFonts w:ascii="Times New Roman" w:hAnsi="Times New Roman" w:cs="Times New Roman"/>
          <w:sz w:val="24"/>
          <w:szCs w:val="24"/>
          <w:lang w:val="en-US"/>
        </w:rPr>
        <w:t>arthroplasty</w:t>
      </w:r>
      <w:proofErr w:type="spellEnd"/>
      <w:r w:rsidRPr="00396646">
        <w:rPr>
          <w:rFonts w:ascii="Times New Roman" w:hAnsi="Times New Roman" w:cs="Times New Roman"/>
          <w:sz w:val="24"/>
          <w:szCs w:val="24"/>
          <w:lang w:val="en-US"/>
        </w:rPr>
        <w:t xml:space="preserve"> in patients of the</w:t>
      </w:r>
      <w:r w:rsidRPr="00396646">
        <w:rPr>
          <w:rFonts w:ascii="Times New Roman" w:hAnsi="Times New Roman" w:cs="Times New Roman"/>
          <w:sz w:val="24"/>
          <w:szCs w:val="24"/>
          <w:lang w:val="en-US"/>
        </w:rPr>
        <w:t xml:space="preserve"> 51</w:t>
      </w:r>
      <w:r w:rsidRPr="00396646">
        <w:rPr>
          <w:rFonts w:ascii="Times New Roman" w:hAnsi="Times New Roman" w:cs="Times New Roman"/>
          <w:sz w:val="24"/>
          <w:szCs w:val="24"/>
          <w:lang w:val="en-US"/>
        </w:rPr>
        <w:t>main group was performed after correction of homeostasis system disorders, in particular, in diabetes mellitus with an</w:t>
      </w:r>
      <w:r w:rsidRPr="00396646">
        <w:rPr>
          <w:rFonts w:ascii="Times New Roman" w:hAnsi="Times New Roman" w:cs="Times New Roman"/>
          <w:sz w:val="24"/>
          <w:szCs w:val="24"/>
          <w:lang w:val="en-US"/>
        </w:rPr>
        <w:t xml:space="preserve"> </w:t>
      </w:r>
      <w:r w:rsidRPr="00396646">
        <w:rPr>
          <w:rFonts w:ascii="Times New Roman" w:hAnsi="Times New Roman" w:cs="Times New Roman"/>
          <w:sz w:val="24"/>
          <w:szCs w:val="24"/>
          <w:lang w:val="en-US"/>
        </w:rPr>
        <w:t xml:space="preserve">acceptable gradation of the level of </w:t>
      </w:r>
      <w:proofErr w:type="spellStart"/>
      <w:r w:rsidRPr="00396646">
        <w:rPr>
          <w:rFonts w:ascii="Times New Roman" w:hAnsi="Times New Roman" w:cs="Times New Roman"/>
          <w:sz w:val="24"/>
          <w:szCs w:val="24"/>
          <w:lang w:val="en-US"/>
        </w:rPr>
        <w:t>glycated</w:t>
      </w:r>
      <w:proofErr w:type="spellEnd"/>
      <w:r w:rsidRPr="00396646">
        <w:rPr>
          <w:rFonts w:ascii="Times New Roman" w:hAnsi="Times New Roman" w:cs="Times New Roman"/>
          <w:sz w:val="24"/>
          <w:szCs w:val="24"/>
          <w:lang w:val="en-US"/>
        </w:rPr>
        <w:t xml:space="preserve"> hemoglobin HbA1c 8–9% (68–75 </w:t>
      </w:r>
      <w:proofErr w:type="spellStart"/>
      <w:r w:rsidRPr="00396646">
        <w:rPr>
          <w:rFonts w:ascii="Times New Roman" w:hAnsi="Times New Roman" w:cs="Times New Roman"/>
          <w:sz w:val="24"/>
          <w:szCs w:val="24"/>
          <w:lang w:val="en-US"/>
        </w:rPr>
        <w:t>mmol</w:t>
      </w:r>
      <w:proofErr w:type="spellEnd"/>
      <w:r w:rsidRPr="00396646">
        <w:rPr>
          <w:rFonts w:ascii="Times New Roman" w:hAnsi="Times New Roman" w:cs="Times New Roman"/>
          <w:sz w:val="24"/>
          <w:szCs w:val="24"/>
          <w:lang w:val="en-US"/>
        </w:rPr>
        <w:t xml:space="preserve"> /</w:t>
      </w:r>
      <w:proofErr w:type="spellStart"/>
      <w:r w:rsidRPr="00396646">
        <w:rPr>
          <w:rFonts w:ascii="Times New Roman" w:hAnsi="Times New Roman" w:cs="Times New Roman"/>
          <w:sz w:val="24"/>
          <w:szCs w:val="24"/>
          <w:lang w:val="en-US"/>
        </w:rPr>
        <w:t>mol</w:t>
      </w:r>
      <w:proofErr w:type="spellEnd"/>
      <w:r w:rsidRPr="00396646">
        <w:rPr>
          <w:rFonts w:ascii="Times New Roman" w:hAnsi="Times New Roman" w:cs="Times New Roman"/>
          <w:sz w:val="24"/>
          <w:szCs w:val="24"/>
          <w:lang w:val="en-US"/>
        </w:rPr>
        <w:t>), cardiovascular pathology,</w:t>
      </w:r>
      <w:r w:rsidRPr="00396646">
        <w:rPr>
          <w:rFonts w:ascii="Times New Roman" w:hAnsi="Times New Roman" w:cs="Times New Roman"/>
          <w:sz w:val="24"/>
          <w:szCs w:val="24"/>
          <w:lang w:val="en-US"/>
        </w:rPr>
        <w:t xml:space="preserve"> </w:t>
      </w:r>
      <w:r w:rsidRPr="00396646">
        <w:rPr>
          <w:rFonts w:ascii="Times New Roman" w:hAnsi="Times New Roman" w:cs="Times New Roman"/>
          <w:sz w:val="24"/>
          <w:szCs w:val="24"/>
          <w:lang w:val="en-US"/>
        </w:rPr>
        <w:t>pathology of the kidneys and peripheral nerves, as well as indicators of the cortical index, which is necessary to select</w:t>
      </w:r>
      <w:r w:rsidRPr="00396646">
        <w:rPr>
          <w:rFonts w:ascii="Times New Roman" w:hAnsi="Times New Roman" w:cs="Times New Roman"/>
          <w:sz w:val="24"/>
          <w:szCs w:val="24"/>
          <w:lang w:val="en-US"/>
        </w:rPr>
        <w:t xml:space="preserve"> </w:t>
      </w:r>
      <w:r w:rsidRPr="00396646">
        <w:rPr>
          <w:rFonts w:ascii="Times New Roman" w:hAnsi="Times New Roman" w:cs="Times New Roman"/>
          <w:sz w:val="24"/>
          <w:szCs w:val="24"/>
          <w:lang w:val="en-US"/>
        </w:rPr>
        <w:t xml:space="preserve">the type of </w:t>
      </w:r>
      <w:proofErr w:type="spellStart"/>
      <w:r w:rsidRPr="00396646">
        <w:rPr>
          <w:rFonts w:ascii="Times New Roman" w:hAnsi="Times New Roman" w:cs="Times New Roman"/>
          <w:sz w:val="24"/>
          <w:szCs w:val="24"/>
          <w:lang w:val="en-US"/>
        </w:rPr>
        <w:t>endoprosthesis</w:t>
      </w:r>
      <w:proofErr w:type="spellEnd"/>
      <w:r w:rsidRPr="00396646">
        <w:rPr>
          <w:rFonts w:ascii="Times New Roman" w:hAnsi="Times New Roman" w:cs="Times New Roman"/>
          <w:sz w:val="24"/>
          <w:szCs w:val="24"/>
          <w:lang w:val="en-US"/>
        </w:rPr>
        <w:t xml:space="preserve"> and the method of fixing the components of the </w:t>
      </w:r>
      <w:proofErr w:type="spellStart"/>
      <w:r w:rsidRPr="00396646">
        <w:rPr>
          <w:rFonts w:ascii="Times New Roman" w:hAnsi="Times New Roman" w:cs="Times New Roman"/>
          <w:sz w:val="24"/>
          <w:szCs w:val="24"/>
          <w:lang w:val="en-US"/>
        </w:rPr>
        <w:t>endoprosthesis</w:t>
      </w:r>
      <w:proofErr w:type="spellEnd"/>
      <w:r w:rsidRPr="00396646">
        <w:rPr>
          <w:rFonts w:ascii="Times New Roman" w:hAnsi="Times New Roman" w:cs="Times New Roman"/>
          <w:sz w:val="24"/>
          <w:szCs w:val="24"/>
          <w:lang w:val="en-US"/>
        </w:rPr>
        <w:t>.</w:t>
      </w:r>
    </w:p>
    <w:p w:rsidR="00396646" w:rsidRPr="00396646" w:rsidRDefault="00396646" w:rsidP="00396646">
      <w:pPr>
        <w:autoSpaceDE w:val="0"/>
        <w:autoSpaceDN w:val="0"/>
        <w:adjustRightInd w:val="0"/>
        <w:spacing w:after="0" w:line="240" w:lineRule="auto"/>
        <w:jc w:val="both"/>
        <w:rPr>
          <w:rFonts w:ascii="Times New Roman" w:hAnsi="Times New Roman" w:cs="Times New Roman"/>
          <w:sz w:val="24"/>
          <w:szCs w:val="24"/>
          <w:lang w:val="en-US"/>
        </w:rPr>
      </w:pPr>
      <w:proofErr w:type="gramStart"/>
      <w:r w:rsidRPr="00396646">
        <w:rPr>
          <w:rFonts w:ascii="Times New Roman" w:hAnsi="Times New Roman" w:cs="Times New Roman"/>
          <w:b/>
          <w:bCs/>
          <w:sz w:val="24"/>
          <w:szCs w:val="24"/>
          <w:lang w:val="en-US"/>
        </w:rPr>
        <w:lastRenderedPageBreak/>
        <w:t>Results.</w:t>
      </w:r>
      <w:proofErr w:type="gramEnd"/>
      <w:r w:rsidRPr="00396646">
        <w:rPr>
          <w:rFonts w:ascii="Times New Roman" w:hAnsi="Times New Roman" w:cs="Times New Roman"/>
          <w:b/>
          <w:bCs/>
          <w:sz w:val="24"/>
          <w:szCs w:val="24"/>
          <w:lang w:val="en-US"/>
        </w:rPr>
        <w:t xml:space="preserve"> </w:t>
      </w:r>
      <w:r w:rsidRPr="00396646">
        <w:rPr>
          <w:rFonts w:ascii="Times New Roman" w:hAnsi="Times New Roman" w:cs="Times New Roman"/>
          <w:sz w:val="24"/>
          <w:szCs w:val="24"/>
          <w:lang w:val="en-US"/>
        </w:rPr>
        <w:t>Evaluation by indicators and the final result according to the modified Harris scale showed that the</w:t>
      </w:r>
      <w:r w:rsidRPr="00396646">
        <w:rPr>
          <w:rFonts w:ascii="Times New Roman" w:hAnsi="Times New Roman" w:cs="Times New Roman"/>
          <w:sz w:val="24"/>
          <w:szCs w:val="24"/>
          <w:lang w:val="en-US"/>
        </w:rPr>
        <w:t xml:space="preserve"> </w:t>
      </w:r>
      <w:r w:rsidRPr="00396646">
        <w:rPr>
          <w:rFonts w:ascii="Times New Roman" w:hAnsi="Times New Roman" w:cs="Times New Roman"/>
          <w:sz w:val="24"/>
          <w:szCs w:val="24"/>
          <w:lang w:val="en-US"/>
        </w:rPr>
        <w:t>patients of the main group in relation to the control group had the best results - statistically significant differences</w:t>
      </w:r>
      <w:r w:rsidRPr="00396646">
        <w:rPr>
          <w:rFonts w:ascii="Times New Roman" w:hAnsi="Times New Roman" w:cs="Times New Roman"/>
          <w:sz w:val="24"/>
          <w:szCs w:val="24"/>
          <w:lang w:val="en-US"/>
        </w:rPr>
        <w:t xml:space="preserve"> </w:t>
      </w:r>
      <w:r w:rsidRPr="00396646">
        <w:rPr>
          <w:rFonts w:ascii="Times New Roman" w:hAnsi="Times New Roman" w:cs="Times New Roman"/>
          <w:sz w:val="24"/>
          <w:szCs w:val="24"/>
          <w:lang w:val="en-US"/>
        </w:rPr>
        <w:t>were revealed in the final total scores in favor of the main group, as well as in the "Functional capabilities" indicator.</w:t>
      </w:r>
      <w:r w:rsidRPr="00396646">
        <w:rPr>
          <w:rFonts w:ascii="Times New Roman" w:hAnsi="Times New Roman" w:cs="Times New Roman"/>
          <w:sz w:val="24"/>
          <w:szCs w:val="24"/>
          <w:lang w:val="en-US"/>
        </w:rPr>
        <w:t xml:space="preserve"> </w:t>
      </w:r>
      <w:r w:rsidRPr="00396646">
        <w:rPr>
          <w:rFonts w:ascii="Times New Roman" w:hAnsi="Times New Roman" w:cs="Times New Roman"/>
          <w:sz w:val="24"/>
          <w:szCs w:val="24"/>
          <w:lang w:val="en-US"/>
        </w:rPr>
        <w:t>According to the obtained data, the result of treatment according to the modified Harris scale was significantly better</w:t>
      </w:r>
      <w:r w:rsidRPr="00396646">
        <w:rPr>
          <w:rFonts w:ascii="Times New Roman" w:hAnsi="Times New Roman" w:cs="Times New Roman"/>
          <w:sz w:val="24"/>
          <w:szCs w:val="24"/>
          <w:lang w:val="en-US"/>
        </w:rPr>
        <w:t xml:space="preserve"> </w:t>
      </w:r>
      <w:r w:rsidRPr="00396646">
        <w:rPr>
          <w:rFonts w:ascii="Times New Roman" w:hAnsi="Times New Roman" w:cs="Times New Roman"/>
          <w:sz w:val="24"/>
          <w:szCs w:val="24"/>
          <w:lang w:val="en-US"/>
        </w:rPr>
        <w:t>in the main group.</w:t>
      </w:r>
    </w:p>
    <w:p w:rsidR="00396646" w:rsidRPr="00396646" w:rsidRDefault="00396646" w:rsidP="00396646">
      <w:pPr>
        <w:autoSpaceDE w:val="0"/>
        <w:autoSpaceDN w:val="0"/>
        <w:adjustRightInd w:val="0"/>
        <w:spacing w:after="0" w:line="240" w:lineRule="auto"/>
        <w:jc w:val="both"/>
        <w:rPr>
          <w:rFonts w:ascii="Times New Roman" w:hAnsi="Times New Roman" w:cs="Times New Roman"/>
          <w:sz w:val="24"/>
          <w:szCs w:val="24"/>
          <w:lang w:val="en-US"/>
        </w:rPr>
      </w:pPr>
      <w:proofErr w:type="gramStart"/>
      <w:r w:rsidRPr="00396646">
        <w:rPr>
          <w:rFonts w:ascii="Times New Roman" w:hAnsi="Times New Roman" w:cs="Times New Roman"/>
          <w:b/>
          <w:bCs/>
          <w:sz w:val="24"/>
          <w:szCs w:val="24"/>
          <w:lang w:val="en-US"/>
        </w:rPr>
        <w:t>Conclusion.</w:t>
      </w:r>
      <w:proofErr w:type="gramEnd"/>
      <w:r w:rsidRPr="00396646">
        <w:rPr>
          <w:rFonts w:ascii="Times New Roman" w:hAnsi="Times New Roman" w:cs="Times New Roman"/>
          <w:b/>
          <w:bCs/>
          <w:sz w:val="24"/>
          <w:szCs w:val="24"/>
          <w:lang w:val="en-US"/>
        </w:rPr>
        <w:t xml:space="preserve"> </w:t>
      </w:r>
      <w:r w:rsidRPr="00396646">
        <w:rPr>
          <w:rFonts w:ascii="Times New Roman" w:hAnsi="Times New Roman" w:cs="Times New Roman"/>
          <w:sz w:val="24"/>
          <w:szCs w:val="24"/>
          <w:lang w:val="en-US"/>
        </w:rPr>
        <w:t>An optimized approach to assessing the comorbidity of the patient's condition, timely correction of</w:t>
      </w:r>
      <w:r w:rsidRPr="00396646">
        <w:rPr>
          <w:rFonts w:ascii="Times New Roman" w:hAnsi="Times New Roman" w:cs="Times New Roman"/>
          <w:sz w:val="24"/>
          <w:szCs w:val="24"/>
          <w:lang w:val="en-US"/>
        </w:rPr>
        <w:t xml:space="preserve"> </w:t>
      </w:r>
      <w:r w:rsidRPr="00396646">
        <w:rPr>
          <w:rFonts w:ascii="Times New Roman" w:hAnsi="Times New Roman" w:cs="Times New Roman"/>
          <w:sz w:val="24"/>
          <w:szCs w:val="24"/>
          <w:lang w:val="en-US"/>
        </w:rPr>
        <w:t>homeostasis system disorders, treatment of existing complications against the background of the underlying disease</w:t>
      </w:r>
      <w:r w:rsidRPr="00396646">
        <w:rPr>
          <w:rFonts w:ascii="Times New Roman" w:hAnsi="Times New Roman" w:cs="Times New Roman"/>
          <w:sz w:val="24"/>
          <w:szCs w:val="24"/>
          <w:lang w:val="en-US"/>
        </w:rPr>
        <w:t xml:space="preserve"> </w:t>
      </w:r>
      <w:r w:rsidRPr="00396646">
        <w:rPr>
          <w:rFonts w:ascii="Times New Roman" w:hAnsi="Times New Roman" w:cs="Times New Roman"/>
          <w:sz w:val="24"/>
          <w:szCs w:val="24"/>
          <w:lang w:val="en-US"/>
        </w:rPr>
        <w:t>contributed to minimizing complications in the immediate postoperative period and improving functional results in</w:t>
      </w:r>
      <w:r w:rsidRPr="00396646">
        <w:rPr>
          <w:rFonts w:ascii="Times New Roman" w:hAnsi="Times New Roman" w:cs="Times New Roman"/>
          <w:sz w:val="24"/>
          <w:szCs w:val="24"/>
          <w:lang w:val="en-US"/>
        </w:rPr>
        <w:t xml:space="preserve"> </w:t>
      </w:r>
      <w:r w:rsidRPr="00396646">
        <w:rPr>
          <w:rFonts w:ascii="Times New Roman" w:hAnsi="Times New Roman" w:cs="Times New Roman"/>
          <w:sz w:val="24"/>
          <w:szCs w:val="24"/>
          <w:lang w:val="en-US"/>
        </w:rPr>
        <w:t>the long-term period.</w:t>
      </w:r>
    </w:p>
    <w:p w:rsidR="00396646" w:rsidRDefault="00396646" w:rsidP="00396646">
      <w:pPr>
        <w:spacing w:after="0" w:line="240" w:lineRule="auto"/>
        <w:jc w:val="both"/>
        <w:rPr>
          <w:rFonts w:ascii="Times New Roman" w:eastAsia="PalatinoLinotype-Italic" w:hAnsi="Times New Roman" w:cs="Times New Roman"/>
          <w:i/>
          <w:iCs/>
          <w:sz w:val="24"/>
          <w:szCs w:val="24"/>
        </w:rPr>
      </w:pPr>
      <w:r w:rsidRPr="00396646">
        <w:rPr>
          <w:rFonts w:ascii="Times New Roman" w:hAnsi="Times New Roman" w:cs="Times New Roman"/>
          <w:b/>
          <w:bCs/>
          <w:i/>
          <w:iCs/>
          <w:sz w:val="24"/>
          <w:szCs w:val="24"/>
          <w:lang w:val="en-US"/>
        </w:rPr>
        <w:t xml:space="preserve">Key words: </w:t>
      </w:r>
      <w:proofErr w:type="spellStart"/>
      <w:r w:rsidRPr="00396646">
        <w:rPr>
          <w:rFonts w:ascii="Times New Roman" w:eastAsia="PalatinoLinotype-Italic" w:hAnsi="Times New Roman" w:cs="Times New Roman"/>
          <w:i/>
          <w:iCs/>
          <w:sz w:val="24"/>
          <w:szCs w:val="24"/>
          <w:lang w:val="en-US"/>
        </w:rPr>
        <w:t>arthroplasty</w:t>
      </w:r>
      <w:proofErr w:type="spellEnd"/>
      <w:r w:rsidRPr="00396646">
        <w:rPr>
          <w:rFonts w:ascii="Times New Roman" w:eastAsia="PalatinoLinotype-Italic" w:hAnsi="Times New Roman" w:cs="Times New Roman"/>
          <w:i/>
          <w:iCs/>
          <w:sz w:val="24"/>
          <w:szCs w:val="24"/>
          <w:lang w:val="en-US"/>
        </w:rPr>
        <w:t>, rheology, fracture, injuries, diabetes, complications, trauma</w:t>
      </w:r>
    </w:p>
    <w:p w:rsidR="00396646" w:rsidRDefault="00396646" w:rsidP="00396646">
      <w:pPr>
        <w:spacing w:after="0" w:line="240" w:lineRule="auto"/>
        <w:ind w:left="284"/>
        <w:jc w:val="both"/>
        <w:rPr>
          <w:rFonts w:ascii="Times New Roman" w:hAnsi="Times New Roman" w:cs="Times New Roman"/>
          <w:b/>
          <w:i/>
          <w:sz w:val="24"/>
          <w:szCs w:val="24"/>
        </w:rPr>
      </w:pPr>
    </w:p>
    <w:p w:rsidR="00C57A20" w:rsidRPr="00396646" w:rsidRDefault="00C57A20" w:rsidP="00396646">
      <w:pPr>
        <w:spacing w:after="0" w:line="240" w:lineRule="auto"/>
        <w:ind w:left="284"/>
        <w:jc w:val="both"/>
        <w:rPr>
          <w:rFonts w:ascii="Times New Roman" w:eastAsia="Times New Roman" w:hAnsi="Times New Roman" w:cs="Times New Roman"/>
          <w:b/>
          <w:i/>
          <w:sz w:val="24"/>
          <w:szCs w:val="24"/>
          <w:lang w:eastAsia="ru-RU"/>
        </w:rPr>
      </w:pPr>
      <w:proofErr w:type="spellStart"/>
      <w:r w:rsidRPr="00C57A20">
        <w:rPr>
          <w:rFonts w:ascii="Times New Roman" w:hAnsi="Times New Roman" w:cs="Times New Roman"/>
          <w:b/>
          <w:i/>
          <w:sz w:val="24"/>
          <w:szCs w:val="24"/>
          <w:lang w:val="en-US"/>
        </w:rPr>
        <w:t>RuzievM</w:t>
      </w:r>
      <w:proofErr w:type="spellEnd"/>
      <w:r w:rsidRPr="00396646">
        <w:rPr>
          <w:rFonts w:ascii="Times New Roman" w:hAnsi="Times New Roman" w:cs="Times New Roman"/>
          <w:b/>
          <w:i/>
          <w:sz w:val="24"/>
          <w:szCs w:val="24"/>
        </w:rPr>
        <w:t>.</w:t>
      </w:r>
      <w:r w:rsidRPr="00C57A20">
        <w:rPr>
          <w:rFonts w:ascii="Times New Roman" w:hAnsi="Times New Roman" w:cs="Times New Roman"/>
          <w:b/>
          <w:i/>
          <w:sz w:val="24"/>
          <w:szCs w:val="24"/>
        </w:rPr>
        <w:t>М</w:t>
      </w:r>
      <w:r w:rsidRPr="00396646">
        <w:rPr>
          <w:rFonts w:ascii="Times New Roman" w:hAnsi="Times New Roman" w:cs="Times New Roman"/>
          <w:b/>
          <w:i/>
          <w:sz w:val="24"/>
          <w:szCs w:val="24"/>
        </w:rPr>
        <w:t>.</w:t>
      </w:r>
      <w:proofErr w:type="gramStart"/>
      <w:r w:rsidRPr="00396646">
        <w:rPr>
          <w:rFonts w:ascii="Times New Roman" w:hAnsi="Times New Roman" w:cs="Times New Roman"/>
          <w:b/>
          <w:i/>
          <w:sz w:val="24"/>
          <w:szCs w:val="24"/>
        </w:rPr>
        <w:t>,</w:t>
      </w:r>
      <w:proofErr w:type="spellStart"/>
      <w:r w:rsidRPr="00C57A20">
        <w:rPr>
          <w:rFonts w:ascii="Times New Roman" w:hAnsi="Times New Roman" w:cs="Times New Roman"/>
          <w:b/>
          <w:i/>
          <w:sz w:val="24"/>
          <w:szCs w:val="24"/>
          <w:lang w:val="en-US"/>
        </w:rPr>
        <w:t>VohidovS</w:t>
      </w:r>
      <w:proofErr w:type="spellEnd"/>
      <w:r w:rsidRPr="00396646">
        <w:rPr>
          <w:rFonts w:ascii="Times New Roman" w:hAnsi="Times New Roman" w:cs="Times New Roman"/>
          <w:b/>
          <w:i/>
          <w:sz w:val="24"/>
          <w:szCs w:val="24"/>
        </w:rPr>
        <w:t>.</w:t>
      </w:r>
      <w:r w:rsidRPr="00C57A20">
        <w:rPr>
          <w:rFonts w:ascii="Times New Roman" w:hAnsi="Times New Roman" w:cs="Times New Roman"/>
          <w:b/>
          <w:i/>
          <w:sz w:val="24"/>
          <w:szCs w:val="24"/>
          <w:lang w:val="en-US"/>
        </w:rPr>
        <w:t>D</w:t>
      </w:r>
      <w:proofErr w:type="gramEnd"/>
      <w:r w:rsidRPr="00396646">
        <w:rPr>
          <w:rFonts w:ascii="Times New Roman" w:hAnsi="Times New Roman" w:cs="Times New Roman"/>
          <w:b/>
          <w:i/>
          <w:sz w:val="24"/>
          <w:szCs w:val="24"/>
        </w:rPr>
        <w:t xml:space="preserve">., </w:t>
      </w:r>
      <w:proofErr w:type="spellStart"/>
      <w:r w:rsidRPr="00C57A20">
        <w:rPr>
          <w:rFonts w:ascii="Times New Roman" w:hAnsi="Times New Roman" w:cs="Times New Roman"/>
          <w:b/>
          <w:i/>
          <w:sz w:val="24"/>
          <w:szCs w:val="24"/>
          <w:shd w:val="clear" w:color="auto" w:fill="FFFFFF"/>
          <w:lang w:val="en-US"/>
        </w:rPr>
        <w:t>SharipovA</w:t>
      </w:r>
      <w:proofErr w:type="spellEnd"/>
      <w:r w:rsidRPr="00396646">
        <w:rPr>
          <w:rFonts w:ascii="Times New Roman" w:hAnsi="Times New Roman" w:cs="Times New Roman"/>
          <w:b/>
          <w:i/>
          <w:sz w:val="24"/>
          <w:szCs w:val="24"/>
          <w:shd w:val="clear" w:color="auto" w:fill="FFFFFF"/>
        </w:rPr>
        <w:t>.</w:t>
      </w:r>
      <w:r w:rsidRPr="00C57A20">
        <w:rPr>
          <w:rFonts w:ascii="Times New Roman" w:hAnsi="Times New Roman" w:cs="Times New Roman"/>
          <w:b/>
          <w:i/>
          <w:sz w:val="24"/>
          <w:szCs w:val="24"/>
          <w:shd w:val="clear" w:color="auto" w:fill="FFFFFF"/>
          <w:lang w:val="en-US"/>
        </w:rPr>
        <w:t>A</w:t>
      </w:r>
      <w:r w:rsidRPr="00396646">
        <w:rPr>
          <w:rFonts w:ascii="Times New Roman" w:hAnsi="Times New Roman" w:cs="Times New Roman"/>
          <w:b/>
          <w:i/>
          <w:sz w:val="24"/>
          <w:szCs w:val="24"/>
          <w:shd w:val="clear" w:color="auto" w:fill="FFFFFF"/>
        </w:rPr>
        <w:t xml:space="preserve">., </w:t>
      </w:r>
      <w:proofErr w:type="spellStart"/>
      <w:r w:rsidRPr="00C57A20">
        <w:rPr>
          <w:rFonts w:ascii="Times New Roman" w:eastAsia="Times New Roman" w:hAnsi="Times New Roman" w:cs="Times New Roman"/>
          <w:b/>
          <w:i/>
          <w:sz w:val="24"/>
          <w:szCs w:val="24"/>
          <w:lang w:val="en-US" w:eastAsia="ru-RU"/>
        </w:rPr>
        <w:t>GulomovaM</w:t>
      </w:r>
      <w:proofErr w:type="spellEnd"/>
      <w:r w:rsidRPr="00396646">
        <w:rPr>
          <w:rFonts w:ascii="Times New Roman" w:eastAsia="Times New Roman" w:hAnsi="Times New Roman" w:cs="Times New Roman"/>
          <w:b/>
          <w:i/>
          <w:sz w:val="24"/>
          <w:szCs w:val="24"/>
          <w:lang w:eastAsia="ru-RU"/>
        </w:rPr>
        <w:t>.</w:t>
      </w:r>
      <w:r w:rsidRPr="00C57A20">
        <w:rPr>
          <w:rFonts w:ascii="Times New Roman" w:eastAsia="Times New Roman" w:hAnsi="Times New Roman" w:cs="Times New Roman"/>
          <w:b/>
          <w:i/>
          <w:sz w:val="24"/>
          <w:szCs w:val="24"/>
          <w:lang w:val="en-US" w:eastAsia="ru-RU"/>
        </w:rPr>
        <w:t>O</w:t>
      </w:r>
      <w:r w:rsidRPr="00396646">
        <w:rPr>
          <w:rFonts w:ascii="Times New Roman" w:eastAsia="Times New Roman" w:hAnsi="Times New Roman" w:cs="Times New Roman"/>
          <w:b/>
          <w:i/>
          <w:sz w:val="24"/>
          <w:szCs w:val="24"/>
          <w:lang w:eastAsia="ru-RU"/>
        </w:rPr>
        <w:t>.</w:t>
      </w:r>
    </w:p>
    <w:p w:rsidR="00C57A20" w:rsidRPr="008A4AF8" w:rsidRDefault="008A4AF8" w:rsidP="00C57A20">
      <w:pPr>
        <w:autoSpaceDE w:val="0"/>
        <w:autoSpaceDN w:val="0"/>
        <w:adjustRightInd w:val="0"/>
        <w:spacing w:after="0" w:line="240" w:lineRule="auto"/>
        <w:ind w:left="284"/>
        <w:jc w:val="both"/>
        <w:rPr>
          <w:rFonts w:ascii="Times New Roman" w:hAnsi="Times New Roman" w:cs="Times New Roman"/>
          <w:b/>
          <w:sz w:val="24"/>
          <w:szCs w:val="24"/>
          <w:lang w:val="en-US"/>
        </w:rPr>
      </w:pPr>
      <w:r w:rsidRPr="008A4AF8">
        <w:rPr>
          <w:rFonts w:ascii="Times New Roman" w:hAnsi="Times New Roman" w:cs="Times New Roman"/>
          <w:b/>
          <w:sz w:val="24"/>
          <w:szCs w:val="24"/>
          <w:lang w:val="en-US"/>
        </w:rPr>
        <w:t>ABOUT ACTIVITY OF THE HOT LINE ON COVID-19 IN THE REPUBLIC OF TAJIKISTAN</w:t>
      </w:r>
    </w:p>
    <w:p w:rsidR="00396646" w:rsidRPr="005C22B8" w:rsidRDefault="00396646" w:rsidP="00396646">
      <w:pPr>
        <w:autoSpaceDE w:val="0"/>
        <w:autoSpaceDN w:val="0"/>
        <w:adjustRightInd w:val="0"/>
        <w:spacing w:after="0" w:line="240" w:lineRule="auto"/>
        <w:ind w:firstLine="709"/>
        <w:jc w:val="both"/>
        <w:rPr>
          <w:rFonts w:ascii="Times New Roman" w:hAnsi="Times New Roman" w:cs="Times New Roman"/>
          <w:color w:val="000000"/>
          <w:sz w:val="24"/>
          <w:szCs w:val="24"/>
          <w:lang w:val="en-US"/>
        </w:rPr>
      </w:pPr>
      <w:proofErr w:type="gramStart"/>
      <w:r w:rsidRPr="005C22B8">
        <w:rPr>
          <w:rFonts w:ascii="Times New Roman" w:hAnsi="Times New Roman" w:cs="Times New Roman"/>
          <w:b/>
          <w:color w:val="000000" w:themeColor="text1"/>
          <w:sz w:val="24"/>
          <w:szCs w:val="24"/>
          <w:shd w:val="clear" w:color="auto" w:fill="FFFFFF"/>
          <w:lang w:val="en-US"/>
        </w:rPr>
        <w:t>Aim</w:t>
      </w:r>
      <w:r w:rsidRPr="005C22B8">
        <w:rPr>
          <w:rFonts w:ascii="Times New Roman" w:hAnsi="Times New Roman" w:cs="Times New Roman"/>
          <w:b/>
          <w:color w:val="FF0000"/>
          <w:sz w:val="24"/>
          <w:szCs w:val="24"/>
          <w:shd w:val="clear" w:color="auto" w:fill="FFFFFF"/>
          <w:lang w:val="en-US"/>
        </w:rPr>
        <w:t>.</w:t>
      </w:r>
      <w:proofErr w:type="gramEnd"/>
      <w:r w:rsidRPr="005C22B8">
        <w:rPr>
          <w:rFonts w:ascii="Times New Roman" w:hAnsi="Times New Roman" w:cs="Times New Roman"/>
          <w:color w:val="000000"/>
          <w:sz w:val="24"/>
          <w:szCs w:val="24"/>
          <w:lang w:val="en-US"/>
        </w:rPr>
        <w:t xml:space="preserve"> To study the activities of the anti-crisis information center for the prevention and control of COVID-19 infection (hot line - 511).</w:t>
      </w:r>
    </w:p>
    <w:p w:rsidR="00396646" w:rsidRPr="005C22B8" w:rsidRDefault="00396646" w:rsidP="00396646">
      <w:pPr>
        <w:autoSpaceDE w:val="0"/>
        <w:autoSpaceDN w:val="0"/>
        <w:adjustRightInd w:val="0"/>
        <w:spacing w:after="0" w:line="240" w:lineRule="auto"/>
        <w:ind w:firstLine="709"/>
        <w:jc w:val="both"/>
        <w:rPr>
          <w:rFonts w:ascii="Times New Roman" w:hAnsi="Times New Roman" w:cs="Times New Roman"/>
          <w:color w:val="000000"/>
          <w:sz w:val="24"/>
          <w:szCs w:val="24"/>
          <w:lang w:val="en-US"/>
        </w:rPr>
      </w:pPr>
      <w:r w:rsidRPr="005C22B8">
        <w:rPr>
          <w:rFonts w:ascii="Times New Roman" w:hAnsi="Times New Roman" w:cs="Times New Roman"/>
          <w:b/>
          <w:color w:val="000000" w:themeColor="text1"/>
          <w:sz w:val="24"/>
          <w:szCs w:val="24"/>
          <w:shd w:val="clear" w:color="auto" w:fill="FFFFFF"/>
          <w:lang w:val="en-US"/>
        </w:rPr>
        <w:t xml:space="preserve">Material and </w:t>
      </w:r>
      <w:proofErr w:type="spellStart"/>
      <w:r w:rsidRPr="005C22B8">
        <w:rPr>
          <w:rFonts w:ascii="Times New Roman" w:hAnsi="Times New Roman" w:cs="Times New Roman"/>
          <w:b/>
          <w:color w:val="000000" w:themeColor="text1"/>
          <w:sz w:val="24"/>
          <w:szCs w:val="24"/>
          <w:shd w:val="clear" w:color="auto" w:fill="FFFFFF"/>
          <w:lang w:val="en-US"/>
        </w:rPr>
        <w:t>methods.</w:t>
      </w:r>
      <w:r w:rsidRPr="005C22B8">
        <w:rPr>
          <w:rFonts w:ascii="Times New Roman" w:hAnsi="Times New Roman" w:cs="Times New Roman"/>
          <w:color w:val="000000"/>
          <w:sz w:val="24"/>
          <w:szCs w:val="24"/>
          <w:lang w:val="en-US"/>
        </w:rPr>
        <w:t>An</w:t>
      </w:r>
      <w:proofErr w:type="spellEnd"/>
      <w:r w:rsidRPr="005C22B8">
        <w:rPr>
          <w:rFonts w:ascii="Times New Roman" w:hAnsi="Times New Roman" w:cs="Times New Roman"/>
          <w:color w:val="000000"/>
          <w:sz w:val="24"/>
          <w:szCs w:val="24"/>
          <w:lang w:val="en-US"/>
        </w:rPr>
        <w:t xml:space="preserve"> analysis was made of reporting and accounting documentation, call logs to the Anti-Crisis Information Center on the prevention and control of COVID-19 infection. </w:t>
      </w:r>
      <w:proofErr w:type="gramStart"/>
      <w:r w:rsidRPr="005C22B8">
        <w:rPr>
          <w:rFonts w:ascii="Times New Roman" w:hAnsi="Times New Roman" w:cs="Times New Roman"/>
          <w:color w:val="000000"/>
          <w:sz w:val="24"/>
          <w:szCs w:val="24"/>
          <w:lang w:val="en-US"/>
        </w:rPr>
        <w:t>Collected data through call analysis to optimize the public health response to COVID-19 infection prevention and control.</w:t>
      </w:r>
      <w:proofErr w:type="gramEnd"/>
    </w:p>
    <w:p w:rsidR="00396646" w:rsidRPr="005C22B8" w:rsidRDefault="00396646" w:rsidP="00396646">
      <w:pPr>
        <w:autoSpaceDE w:val="0"/>
        <w:autoSpaceDN w:val="0"/>
        <w:adjustRightInd w:val="0"/>
        <w:spacing w:after="0" w:line="240" w:lineRule="auto"/>
        <w:ind w:firstLine="709"/>
        <w:jc w:val="both"/>
        <w:rPr>
          <w:rFonts w:ascii="Times New Roman" w:hAnsi="Times New Roman" w:cs="Times New Roman"/>
          <w:color w:val="000000"/>
          <w:sz w:val="24"/>
          <w:szCs w:val="24"/>
          <w:lang w:val="en-US"/>
        </w:rPr>
      </w:pPr>
      <w:proofErr w:type="spellStart"/>
      <w:r w:rsidRPr="005C22B8">
        <w:rPr>
          <w:rFonts w:ascii="Times New Roman" w:hAnsi="Times New Roman" w:cs="Times New Roman"/>
          <w:b/>
          <w:color w:val="000000" w:themeColor="text1"/>
          <w:sz w:val="24"/>
          <w:szCs w:val="24"/>
          <w:shd w:val="clear" w:color="auto" w:fill="FFFFFF"/>
          <w:lang w:val="en-US"/>
        </w:rPr>
        <w:t>Results.</w:t>
      </w:r>
      <w:r w:rsidRPr="005C22B8">
        <w:rPr>
          <w:rFonts w:ascii="Times New Roman" w:hAnsi="Times New Roman" w:cs="Times New Roman"/>
          <w:color w:val="000000"/>
          <w:sz w:val="24"/>
          <w:szCs w:val="24"/>
          <w:lang w:val="en-US"/>
        </w:rPr>
        <w:t>Phone</w:t>
      </w:r>
      <w:proofErr w:type="spellEnd"/>
      <w:r w:rsidRPr="005C22B8">
        <w:rPr>
          <w:rFonts w:ascii="Times New Roman" w:hAnsi="Times New Roman" w:cs="Times New Roman"/>
          <w:color w:val="000000"/>
          <w:sz w:val="24"/>
          <w:szCs w:val="24"/>
          <w:lang w:val="en-US"/>
        </w:rPr>
        <w:t xml:space="preserve"> calls came from all over the country. During the period of the center's activity, 6203 clients applied, including 3104 (50,0%) - from Dushanbe, 1026 (16,5%) - from districts of republican subordination, 787 (12,7%) - from cities and districts of the </w:t>
      </w:r>
      <w:proofErr w:type="spellStart"/>
      <w:r w:rsidRPr="005C22B8">
        <w:rPr>
          <w:rFonts w:ascii="Times New Roman" w:hAnsi="Times New Roman" w:cs="Times New Roman"/>
          <w:color w:val="000000"/>
          <w:sz w:val="24"/>
          <w:szCs w:val="24"/>
          <w:lang w:val="en-US"/>
        </w:rPr>
        <w:t>Sughd</w:t>
      </w:r>
      <w:proofErr w:type="spellEnd"/>
      <w:r w:rsidRPr="005C22B8">
        <w:rPr>
          <w:rFonts w:ascii="Times New Roman" w:hAnsi="Times New Roman" w:cs="Times New Roman"/>
          <w:color w:val="000000"/>
          <w:sz w:val="24"/>
          <w:szCs w:val="24"/>
          <w:lang w:val="en-US"/>
        </w:rPr>
        <w:t xml:space="preserve"> region, 1140 (18,4%) - from cities and districts of </w:t>
      </w:r>
      <w:proofErr w:type="spellStart"/>
      <w:r w:rsidRPr="005C22B8">
        <w:rPr>
          <w:rFonts w:ascii="Times New Roman" w:hAnsi="Times New Roman" w:cs="Times New Roman"/>
          <w:color w:val="000000"/>
          <w:sz w:val="24"/>
          <w:szCs w:val="24"/>
          <w:lang w:val="en-US"/>
        </w:rPr>
        <w:t>Khatlon</w:t>
      </w:r>
      <w:proofErr w:type="spellEnd"/>
      <w:r w:rsidRPr="005C22B8">
        <w:rPr>
          <w:rFonts w:ascii="Times New Roman" w:hAnsi="Times New Roman" w:cs="Times New Roman"/>
          <w:color w:val="000000"/>
          <w:sz w:val="24"/>
          <w:szCs w:val="24"/>
          <w:lang w:val="en-US"/>
        </w:rPr>
        <w:t xml:space="preserve"> region, 146 (2,4%) - from cities and districts of GBAO, i.e. The largest number of calls came from residents of the city of Dushanbe.</w:t>
      </w:r>
    </w:p>
    <w:p w:rsidR="00396646" w:rsidRPr="005C22B8" w:rsidRDefault="00396646" w:rsidP="00396646">
      <w:pPr>
        <w:autoSpaceDE w:val="0"/>
        <w:autoSpaceDN w:val="0"/>
        <w:adjustRightInd w:val="0"/>
        <w:spacing w:after="0" w:line="240" w:lineRule="auto"/>
        <w:ind w:firstLine="709"/>
        <w:jc w:val="both"/>
        <w:rPr>
          <w:rFonts w:ascii="Times New Roman" w:hAnsi="Times New Roman" w:cs="Times New Roman"/>
          <w:color w:val="000000"/>
          <w:sz w:val="24"/>
          <w:szCs w:val="24"/>
          <w:lang w:val="en-US"/>
        </w:rPr>
      </w:pPr>
      <w:r w:rsidRPr="005C22B8">
        <w:rPr>
          <w:rFonts w:ascii="Times New Roman" w:hAnsi="Times New Roman" w:cs="Times New Roman"/>
          <w:color w:val="000000"/>
          <w:sz w:val="24"/>
          <w:szCs w:val="24"/>
          <w:lang w:val="en-US"/>
        </w:rPr>
        <w:t>In total, 6203 calls were received by hotline 511, most of which - 2367 (38,2%) - were related to vaccination, including about symptoms, contraindications, types of vaccines and the third stage of vaccination. 1170 (18,9%) - "On the prevention of coronavirus infection COVID-19", 520 (8,4%) - "On the treatment of COVID-19", 429 (6,9%) - "On taking blood tests for antibodies to COVID-19", 70 (1,1%) - "On nutrition during COVID-19", 534 (8,6%) - "On laboratories and research on COVID-19". At the same time, 232 (3</w:t>
      </w:r>
      <w:proofErr w:type="gramStart"/>
      <w:r w:rsidRPr="005C22B8">
        <w:rPr>
          <w:rFonts w:ascii="Times New Roman" w:hAnsi="Times New Roman" w:cs="Times New Roman"/>
          <w:color w:val="000000"/>
          <w:sz w:val="24"/>
          <w:szCs w:val="24"/>
          <w:lang w:val="en-US"/>
        </w:rPr>
        <w:t>,7</w:t>
      </w:r>
      <w:proofErr w:type="gramEnd"/>
      <w:r w:rsidRPr="005C22B8">
        <w:rPr>
          <w:rFonts w:ascii="Times New Roman" w:hAnsi="Times New Roman" w:cs="Times New Roman"/>
          <w:color w:val="000000"/>
          <w:sz w:val="24"/>
          <w:szCs w:val="24"/>
          <w:lang w:val="en-US"/>
        </w:rPr>
        <w:t>%) of the total number of incoming calls were in no way related to COVID-19 infection, of which 71 (1,1%) - "On the symptoms, diagnosis and treatment of other diseases", 143 (2,3 %) - “On organizational issues” and 18 (0,3%) - “Issues not related to the health sector”.</w:t>
      </w:r>
    </w:p>
    <w:p w:rsidR="00396646" w:rsidRPr="005C22B8" w:rsidRDefault="00396646" w:rsidP="00396646">
      <w:pPr>
        <w:autoSpaceDE w:val="0"/>
        <w:autoSpaceDN w:val="0"/>
        <w:adjustRightInd w:val="0"/>
        <w:spacing w:after="0" w:line="240" w:lineRule="auto"/>
        <w:ind w:firstLine="709"/>
        <w:jc w:val="both"/>
        <w:rPr>
          <w:rFonts w:ascii="Times New Roman" w:hAnsi="Times New Roman" w:cs="Times New Roman"/>
          <w:color w:val="000000"/>
          <w:sz w:val="24"/>
          <w:szCs w:val="24"/>
          <w:lang w:val="en-US"/>
        </w:rPr>
      </w:pPr>
      <w:proofErr w:type="gramStart"/>
      <w:r w:rsidRPr="005C22B8">
        <w:rPr>
          <w:rFonts w:ascii="Times New Roman" w:hAnsi="Times New Roman" w:cs="Times New Roman"/>
          <w:b/>
          <w:color w:val="000000"/>
          <w:sz w:val="24"/>
          <w:szCs w:val="24"/>
          <w:lang w:val="en-US"/>
        </w:rPr>
        <w:t>Conclusion.</w:t>
      </w:r>
      <w:proofErr w:type="gramEnd"/>
      <w:r w:rsidRPr="005C22B8">
        <w:rPr>
          <w:rFonts w:ascii="Times New Roman" w:hAnsi="Times New Roman" w:cs="Times New Roman"/>
          <w:color w:val="000000"/>
          <w:sz w:val="24"/>
          <w:szCs w:val="24"/>
          <w:lang w:val="en-US"/>
        </w:rPr>
        <w:t xml:space="preserve">   The work of the “Anti-Crisis Information Center for the Prevention and Control of COVID-19” from the 511 hotline showed that this initiative is needed not only during pandemics, but also on other issues related to emergencies and non-standard situations that require urgent intervention.</w:t>
      </w:r>
    </w:p>
    <w:p w:rsidR="00396646" w:rsidRPr="005C22B8" w:rsidRDefault="00396646" w:rsidP="00396646">
      <w:pPr>
        <w:spacing w:after="0" w:line="240" w:lineRule="auto"/>
        <w:ind w:firstLine="709"/>
        <w:jc w:val="both"/>
        <w:rPr>
          <w:rFonts w:ascii="Times New Roman" w:hAnsi="Times New Roman" w:cs="Times New Roman"/>
          <w:i/>
          <w:color w:val="000000" w:themeColor="text1"/>
          <w:sz w:val="24"/>
          <w:szCs w:val="24"/>
          <w:shd w:val="clear" w:color="auto" w:fill="FFFFFF"/>
          <w:lang w:val="en-US"/>
        </w:rPr>
      </w:pPr>
      <w:r w:rsidRPr="005C22B8">
        <w:rPr>
          <w:rFonts w:ascii="Times New Roman" w:hAnsi="Times New Roman" w:cs="Times New Roman"/>
          <w:b/>
          <w:i/>
          <w:color w:val="000000" w:themeColor="text1"/>
          <w:sz w:val="24"/>
          <w:szCs w:val="24"/>
          <w:shd w:val="clear" w:color="auto" w:fill="FFFFFF"/>
          <w:lang w:val="en-US"/>
        </w:rPr>
        <w:t xml:space="preserve">Key words: </w:t>
      </w:r>
      <w:r w:rsidRPr="005C22B8">
        <w:rPr>
          <w:rFonts w:ascii="Times New Roman" w:hAnsi="Times New Roman" w:cs="Times New Roman"/>
          <w:i/>
          <w:color w:val="000000" w:themeColor="text1"/>
          <w:sz w:val="24"/>
          <w:szCs w:val="24"/>
          <w:shd w:val="clear" w:color="auto" w:fill="FFFFFF"/>
          <w:lang w:val="en-US"/>
        </w:rPr>
        <w:t>COVID-19 coronavirus infection, vaccine, vaccination, hotline, population</w:t>
      </w:r>
    </w:p>
    <w:p w:rsidR="00C57A20" w:rsidRPr="008A4AF8" w:rsidRDefault="00C57A20" w:rsidP="00C57A20">
      <w:pPr>
        <w:autoSpaceDE w:val="0"/>
        <w:autoSpaceDN w:val="0"/>
        <w:adjustRightInd w:val="0"/>
        <w:spacing w:after="0" w:line="240" w:lineRule="auto"/>
        <w:ind w:left="284"/>
        <w:jc w:val="both"/>
        <w:rPr>
          <w:rFonts w:ascii="Times New Roman" w:hAnsi="Times New Roman" w:cs="Times New Roman"/>
          <w:sz w:val="24"/>
          <w:szCs w:val="24"/>
          <w:lang w:val="en-US"/>
        </w:rPr>
      </w:pPr>
    </w:p>
    <w:p w:rsidR="00C57A20" w:rsidRPr="002C5732" w:rsidRDefault="00C57A20" w:rsidP="00C57A20">
      <w:pPr>
        <w:spacing w:after="0" w:line="240" w:lineRule="auto"/>
        <w:ind w:left="284"/>
        <w:jc w:val="both"/>
        <w:rPr>
          <w:rFonts w:ascii="Times New Roman" w:hAnsi="Times New Roman" w:cs="Times New Roman"/>
          <w:bCs/>
          <w:i/>
          <w:iCs/>
          <w:sz w:val="24"/>
          <w:szCs w:val="24"/>
          <w:lang w:val="en-US"/>
        </w:rPr>
      </w:pPr>
      <w:proofErr w:type="spellStart"/>
      <w:proofErr w:type="gramStart"/>
      <w:r w:rsidRPr="002C5732">
        <w:rPr>
          <w:rFonts w:ascii="Times New Roman" w:hAnsi="Times New Roman" w:cs="Times New Roman"/>
          <w:b/>
          <w:bCs/>
          <w:i/>
          <w:iCs/>
          <w:sz w:val="24"/>
          <w:szCs w:val="24"/>
          <w:lang w:val="en-US"/>
        </w:rPr>
        <w:t>Samadzoda</w:t>
      </w:r>
      <w:r w:rsidRPr="00C67102">
        <w:rPr>
          <w:rFonts w:ascii="Times New Roman" w:hAnsi="Times New Roman" w:cs="Times New Roman"/>
          <w:b/>
          <w:bCs/>
          <w:i/>
          <w:iCs/>
          <w:sz w:val="24"/>
          <w:szCs w:val="24"/>
          <w:lang w:val="en-US"/>
        </w:rPr>
        <w:t>U.S</w:t>
      </w:r>
      <w:proofErr w:type="spellEnd"/>
      <w:r w:rsidRPr="00C67102">
        <w:rPr>
          <w:rFonts w:ascii="Times New Roman" w:hAnsi="Times New Roman" w:cs="Times New Roman"/>
          <w:b/>
          <w:bCs/>
          <w:i/>
          <w:iCs/>
          <w:sz w:val="24"/>
          <w:szCs w:val="24"/>
          <w:lang w:val="en-US"/>
        </w:rPr>
        <w:t>.</w:t>
      </w:r>
      <w:proofErr w:type="gramEnd"/>
    </w:p>
    <w:p w:rsidR="00C57A20" w:rsidRPr="008A4AF8" w:rsidRDefault="008A4AF8" w:rsidP="00C57A20">
      <w:pPr>
        <w:spacing w:after="0" w:line="240" w:lineRule="auto"/>
        <w:ind w:left="284"/>
        <w:jc w:val="both"/>
        <w:rPr>
          <w:rFonts w:ascii="Times New Roman" w:hAnsi="Times New Roman" w:cs="Times New Roman"/>
          <w:b/>
          <w:bCs/>
          <w:sz w:val="24"/>
          <w:szCs w:val="24"/>
          <w:lang w:val="en-US"/>
        </w:rPr>
      </w:pPr>
      <w:r w:rsidRPr="008A4AF8">
        <w:rPr>
          <w:rFonts w:ascii="Times New Roman" w:hAnsi="Times New Roman" w:cs="Times New Roman"/>
          <w:b/>
          <w:bCs/>
          <w:sz w:val="24"/>
          <w:szCs w:val="24"/>
          <w:lang w:val="en-US"/>
        </w:rPr>
        <w:t>IMMUNOLOGICAL DISORDERS IN MEN</w:t>
      </w:r>
      <w:proofErr w:type="gramStart"/>
      <w:r w:rsidRPr="008A4AF8">
        <w:rPr>
          <w:rFonts w:ascii="Times New Roman" w:hAnsi="Times New Roman" w:cs="Times New Roman"/>
          <w:b/>
          <w:bCs/>
          <w:sz w:val="24"/>
          <w:szCs w:val="24"/>
          <w:lang w:val="en-US"/>
        </w:rPr>
        <w:t>,PATIENTS</w:t>
      </w:r>
      <w:proofErr w:type="gramEnd"/>
      <w:r w:rsidRPr="008A4AF8">
        <w:rPr>
          <w:rFonts w:ascii="Times New Roman" w:hAnsi="Times New Roman" w:cs="Times New Roman"/>
          <w:b/>
          <w:bCs/>
          <w:sz w:val="24"/>
          <w:szCs w:val="24"/>
          <w:lang w:val="en-US"/>
        </w:rPr>
        <w:t xml:space="preserve"> WITH ANOGENITAL WARTS</w:t>
      </w:r>
    </w:p>
    <w:p w:rsidR="00396646" w:rsidRPr="00D311F1" w:rsidRDefault="00396646" w:rsidP="00396646">
      <w:pPr>
        <w:spacing w:after="0" w:line="240" w:lineRule="auto"/>
        <w:ind w:firstLine="709"/>
        <w:jc w:val="both"/>
        <w:rPr>
          <w:rFonts w:ascii="Times New Roman" w:eastAsia="Times New Roman" w:hAnsi="Times New Roman" w:cs="Times New Roman"/>
          <w:bCs/>
          <w:sz w:val="24"/>
          <w:szCs w:val="24"/>
          <w:lang w:val="en-US" w:eastAsia="ru-RU"/>
        </w:rPr>
      </w:pPr>
      <w:proofErr w:type="spellStart"/>
      <w:r w:rsidRPr="00D311F1">
        <w:rPr>
          <w:rFonts w:ascii="Times New Roman" w:eastAsia="Times New Roman" w:hAnsi="Times New Roman" w:cs="Times New Roman"/>
          <w:b/>
          <w:sz w:val="24"/>
          <w:szCs w:val="24"/>
          <w:lang w:val="en-US" w:eastAsia="ru-RU"/>
        </w:rPr>
        <w:t>Aim.</w:t>
      </w:r>
      <w:r w:rsidRPr="00D311F1">
        <w:rPr>
          <w:rFonts w:ascii="Times New Roman" w:eastAsia="Times New Roman" w:hAnsi="Times New Roman" w:cs="Times New Roman"/>
          <w:bCs/>
          <w:sz w:val="24"/>
          <w:szCs w:val="24"/>
          <w:lang w:val="en-US" w:eastAsia="ru-RU"/>
        </w:rPr>
        <w:t>The</w:t>
      </w:r>
      <w:proofErr w:type="spellEnd"/>
      <w:r w:rsidRPr="00D311F1">
        <w:rPr>
          <w:rFonts w:ascii="Times New Roman" w:eastAsia="Times New Roman" w:hAnsi="Times New Roman" w:cs="Times New Roman"/>
          <w:bCs/>
          <w:sz w:val="24"/>
          <w:szCs w:val="24"/>
          <w:lang w:val="en-US" w:eastAsia="ru-RU"/>
        </w:rPr>
        <w:t xml:space="preserve"> aim of the study was to study immunological changes in men with papillomavirus infection (genital warts).</w:t>
      </w:r>
    </w:p>
    <w:p w:rsidR="00396646" w:rsidRPr="00D311F1" w:rsidRDefault="00396646" w:rsidP="00396646">
      <w:pPr>
        <w:spacing w:after="0" w:line="240" w:lineRule="auto"/>
        <w:ind w:firstLine="709"/>
        <w:jc w:val="both"/>
        <w:rPr>
          <w:rFonts w:ascii="Times New Roman" w:eastAsia="Times New Roman" w:hAnsi="Times New Roman" w:cs="Times New Roman"/>
          <w:bCs/>
          <w:sz w:val="24"/>
          <w:szCs w:val="24"/>
          <w:lang w:val="en-US" w:eastAsia="ru-RU"/>
        </w:rPr>
      </w:pPr>
      <w:proofErr w:type="gramStart"/>
      <w:r w:rsidRPr="00D311F1">
        <w:rPr>
          <w:rFonts w:ascii="Times New Roman" w:eastAsia="Times New Roman" w:hAnsi="Times New Roman" w:cs="Times New Roman"/>
          <w:b/>
          <w:bCs/>
          <w:sz w:val="24"/>
          <w:szCs w:val="24"/>
          <w:lang w:val="en-US" w:eastAsia="ru-RU"/>
        </w:rPr>
        <w:t>Material and research methods</w:t>
      </w:r>
      <w:r w:rsidRPr="00D311F1">
        <w:rPr>
          <w:rFonts w:ascii="Times New Roman" w:eastAsia="Times New Roman" w:hAnsi="Times New Roman" w:cs="Times New Roman"/>
          <w:bCs/>
          <w:sz w:val="24"/>
          <w:szCs w:val="24"/>
          <w:lang w:val="en-US" w:eastAsia="ru-RU"/>
        </w:rPr>
        <w:t>.</w:t>
      </w:r>
      <w:proofErr w:type="gramEnd"/>
      <w:r w:rsidRPr="00D311F1">
        <w:rPr>
          <w:rFonts w:ascii="Times New Roman" w:eastAsia="Times New Roman" w:hAnsi="Times New Roman" w:cs="Times New Roman"/>
          <w:bCs/>
          <w:sz w:val="24"/>
          <w:szCs w:val="24"/>
          <w:lang w:val="en-US" w:eastAsia="ru-RU"/>
        </w:rPr>
        <w:t xml:space="preserve"> Under observation were 47 men with OK, whose age ranged from 18 to 42 years.</w:t>
      </w:r>
    </w:p>
    <w:p w:rsidR="00396646" w:rsidRPr="00D311F1" w:rsidRDefault="00396646" w:rsidP="00396646">
      <w:pPr>
        <w:spacing w:after="0" w:line="240" w:lineRule="auto"/>
        <w:ind w:firstLine="709"/>
        <w:jc w:val="both"/>
        <w:rPr>
          <w:rFonts w:ascii="Times New Roman" w:eastAsia="Times New Roman" w:hAnsi="Times New Roman" w:cs="Times New Roman"/>
          <w:bCs/>
          <w:sz w:val="24"/>
          <w:szCs w:val="24"/>
          <w:lang w:val="en-US" w:eastAsia="ru-RU"/>
        </w:rPr>
      </w:pPr>
      <w:proofErr w:type="gramStart"/>
      <w:r w:rsidRPr="00D311F1">
        <w:rPr>
          <w:rFonts w:ascii="Times New Roman" w:eastAsia="Times New Roman" w:hAnsi="Times New Roman" w:cs="Times New Roman"/>
          <w:b/>
          <w:bCs/>
          <w:sz w:val="24"/>
          <w:szCs w:val="24"/>
          <w:lang w:val="en-US" w:eastAsia="ru-RU"/>
        </w:rPr>
        <w:t>Results.</w:t>
      </w:r>
      <w:proofErr w:type="gramEnd"/>
      <w:r w:rsidRPr="00D311F1">
        <w:rPr>
          <w:rFonts w:ascii="Times New Roman" w:eastAsia="Times New Roman" w:hAnsi="Times New Roman" w:cs="Times New Roman"/>
          <w:bCs/>
          <w:sz w:val="24"/>
          <w:szCs w:val="24"/>
          <w:lang w:val="en-US" w:eastAsia="ru-RU"/>
        </w:rPr>
        <w:t xml:space="preserve"> Thus, studies have shown that among men in the Republic of Tajikistan, the most common STIs of viral origin (AB - OK) have a certain </w:t>
      </w:r>
      <w:proofErr w:type="gramStart"/>
      <w:r w:rsidRPr="00D311F1">
        <w:rPr>
          <w:rFonts w:ascii="Times New Roman" w:eastAsia="Times New Roman" w:hAnsi="Times New Roman" w:cs="Times New Roman"/>
          <w:bCs/>
          <w:sz w:val="24"/>
          <w:szCs w:val="24"/>
          <w:lang w:val="en-US" w:eastAsia="ru-RU"/>
        </w:rPr>
        <w:t>distribution,</w:t>
      </w:r>
      <w:proofErr w:type="gramEnd"/>
      <w:r w:rsidRPr="00D311F1">
        <w:rPr>
          <w:rFonts w:ascii="Times New Roman" w:eastAsia="Times New Roman" w:hAnsi="Times New Roman" w:cs="Times New Roman"/>
          <w:bCs/>
          <w:sz w:val="24"/>
          <w:szCs w:val="24"/>
          <w:lang w:val="en-US" w:eastAsia="ru-RU"/>
        </w:rPr>
        <w:t xml:space="preserve"> they occur, in most cases, in the form of mixed infection with other, more often bacterial STIs. </w:t>
      </w:r>
    </w:p>
    <w:p w:rsidR="00396646" w:rsidRPr="00D311F1" w:rsidRDefault="00396646" w:rsidP="00396646">
      <w:pPr>
        <w:spacing w:after="0" w:line="240" w:lineRule="auto"/>
        <w:ind w:firstLine="709"/>
        <w:jc w:val="both"/>
        <w:rPr>
          <w:rFonts w:ascii="Times New Roman" w:eastAsia="Times New Roman" w:hAnsi="Times New Roman" w:cs="Times New Roman"/>
          <w:bCs/>
          <w:sz w:val="24"/>
          <w:szCs w:val="24"/>
          <w:lang w:val="en-US" w:eastAsia="ru-RU"/>
        </w:rPr>
      </w:pPr>
      <w:proofErr w:type="gramStart"/>
      <w:r w:rsidRPr="00D311F1">
        <w:rPr>
          <w:rFonts w:ascii="Times New Roman" w:eastAsia="Times New Roman" w:hAnsi="Times New Roman" w:cs="Times New Roman"/>
          <w:b/>
          <w:color w:val="000000"/>
          <w:sz w:val="24"/>
          <w:szCs w:val="24"/>
          <w:lang w:val="en-US" w:eastAsia="ru-RU"/>
        </w:rPr>
        <w:lastRenderedPageBreak/>
        <w:t>Conclusion</w:t>
      </w:r>
      <w:r w:rsidRPr="00D311F1">
        <w:rPr>
          <w:rFonts w:ascii="Times New Roman" w:eastAsia="Times New Roman" w:hAnsi="Times New Roman" w:cs="Times New Roman"/>
          <w:bCs/>
          <w:sz w:val="24"/>
          <w:szCs w:val="24"/>
          <w:lang w:val="en-US" w:eastAsia="ru-RU"/>
        </w:rPr>
        <w:t>.</w:t>
      </w:r>
      <w:proofErr w:type="gramEnd"/>
      <w:r w:rsidRPr="00D311F1">
        <w:rPr>
          <w:rFonts w:ascii="Times New Roman" w:eastAsia="Times New Roman" w:hAnsi="Times New Roman" w:cs="Times New Roman"/>
          <w:bCs/>
          <w:sz w:val="24"/>
          <w:szCs w:val="24"/>
          <w:lang w:val="en-US" w:eastAsia="ru-RU"/>
        </w:rPr>
        <w:t xml:space="preserve"> In the pathogenesis of AD, immunity disorders are important, which must be taken into account in the treatment of patients.</w:t>
      </w:r>
    </w:p>
    <w:p w:rsidR="00396646" w:rsidRPr="00D311F1" w:rsidRDefault="00396646" w:rsidP="00396646">
      <w:pPr>
        <w:spacing w:after="0" w:line="240" w:lineRule="auto"/>
        <w:ind w:firstLine="709"/>
        <w:jc w:val="both"/>
        <w:rPr>
          <w:rFonts w:ascii="Times New Roman" w:eastAsia="Times New Roman" w:hAnsi="Times New Roman" w:cs="Times New Roman"/>
          <w:bCs/>
          <w:i/>
          <w:iCs/>
          <w:sz w:val="24"/>
          <w:szCs w:val="24"/>
          <w:lang w:val="en-US" w:eastAsia="ru-RU"/>
        </w:rPr>
      </w:pPr>
      <w:r w:rsidRPr="00D311F1">
        <w:rPr>
          <w:rFonts w:ascii="Times New Roman" w:eastAsia="Times New Roman" w:hAnsi="Times New Roman" w:cs="Times New Roman"/>
          <w:b/>
          <w:bCs/>
          <w:sz w:val="24"/>
          <w:szCs w:val="24"/>
          <w:lang w:val="en-US" w:eastAsia="ru-RU"/>
        </w:rPr>
        <w:t xml:space="preserve">Key words: </w:t>
      </w:r>
      <w:proofErr w:type="spellStart"/>
      <w:r w:rsidRPr="00D311F1">
        <w:rPr>
          <w:rFonts w:ascii="Times New Roman" w:eastAsia="Times New Roman" w:hAnsi="Times New Roman" w:cs="Times New Roman"/>
          <w:bCs/>
          <w:i/>
          <w:iCs/>
          <w:sz w:val="24"/>
          <w:szCs w:val="24"/>
          <w:lang w:val="en-US" w:eastAsia="ru-RU"/>
        </w:rPr>
        <w:t>anogenital</w:t>
      </w:r>
      <w:proofErr w:type="spellEnd"/>
      <w:r w:rsidRPr="00D311F1">
        <w:rPr>
          <w:rFonts w:ascii="Times New Roman" w:eastAsia="Times New Roman" w:hAnsi="Times New Roman" w:cs="Times New Roman"/>
          <w:bCs/>
          <w:i/>
          <w:iCs/>
          <w:sz w:val="24"/>
          <w:szCs w:val="24"/>
          <w:lang w:val="en-US" w:eastAsia="ru-RU"/>
        </w:rPr>
        <w:t xml:space="preserve"> warts, genital warts, immunity</w:t>
      </w:r>
    </w:p>
    <w:p w:rsidR="008A4AF8" w:rsidRDefault="008A4AF8" w:rsidP="00C57A20">
      <w:pPr>
        <w:spacing w:after="0" w:line="240" w:lineRule="auto"/>
        <w:ind w:left="284"/>
        <w:jc w:val="both"/>
        <w:rPr>
          <w:rFonts w:ascii="Times New Roman" w:eastAsia="Calibri" w:hAnsi="Times New Roman" w:cs="Times New Roman"/>
          <w:b/>
          <w:i/>
          <w:sz w:val="24"/>
          <w:szCs w:val="24"/>
        </w:rPr>
      </w:pPr>
    </w:p>
    <w:p w:rsidR="00C57A20" w:rsidRPr="008A4AF8" w:rsidRDefault="00C57A20" w:rsidP="00C57A20">
      <w:pPr>
        <w:spacing w:after="0" w:line="240" w:lineRule="auto"/>
        <w:ind w:left="284"/>
        <w:jc w:val="both"/>
        <w:rPr>
          <w:rFonts w:ascii="Times New Roman" w:eastAsia="Calibri" w:hAnsi="Times New Roman" w:cs="Times New Roman"/>
          <w:b/>
          <w:i/>
          <w:sz w:val="24"/>
          <w:szCs w:val="24"/>
        </w:rPr>
      </w:pPr>
      <w:proofErr w:type="spellStart"/>
      <w:r w:rsidRPr="00C57A20">
        <w:rPr>
          <w:rFonts w:ascii="Times New Roman" w:eastAsia="Calibri" w:hAnsi="Times New Roman" w:cs="Times New Roman"/>
          <w:b/>
          <w:i/>
          <w:sz w:val="24"/>
          <w:szCs w:val="24"/>
          <w:lang w:val="en-US"/>
        </w:rPr>
        <w:t>Samadova</w:t>
      </w:r>
      <w:proofErr w:type="spellEnd"/>
      <w:r w:rsidR="00396646">
        <w:rPr>
          <w:rFonts w:ascii="Times New Roman" w:eastAsia="Calibri" w:hAnsi="Times New Roman" w:cs="Times New Roman"/>
          <w:b/>
          <w:i/>
          <w:sz w:val="24"/>
          <w:szCs w:val="24"/>
        </w:rPr>
        <w:t xml:space="preserve"> </w:t>
      </w:r>
      <w:r w:rsidRPr="00C57A20">
        <w:rPr>
          <w:rFonts w:ascii="Times New Roman" w:eastAsia="Calibri" w:hAnsi="Times New Roman" w:cs="Times New Roman"/>
          <w:b/>
          <w:i/>
          <w:sz w:val="24"/>
          <w:szCs w:val="24"/>
          <w:lang w:val="en-US"/>
        </w:rPr>
        <w:t>G</w:t>
      </w:r>
      <w:r w:rsidRPr="008A4AF8">
        <w:rPr>
          <w:rFonts w:ascii="Times New Roman" w:eastAsia="Calibri" w:hAnsi="Times New Roman" w:cs="Times New Roman"/>
          <w:b/>
          <w:i/>
          <w:sz w:val="24"/>
          <w:szCs w:val="24"/>
        </w:rPr>
        <w:t>.</w:t>
      </w:r>
      <w:r w:rsidRPr="00C57A20">
        <w:rPr>
          <w:rFonts w:ascii="Times New Roman" w:eastAsia="Calibri" w:hAnsi="Times New Roman" w:cs="Times New Roman"/>
          <w:b/>
          <w:i/>
          <w:sz w:val="24"/>
          <w:szCs w:val="24"/>
          <w:lang w:val="en-US"/>
        </w:rPr>
        <w:t>A</w:t>
      </w:r>
      <w:r w:rsidRPr="008A4AF8">
        <w:rPr>
          <w:rFonts w:ascii="Times New Roman" w:eastAsia="Calibri" w:hAnsi="Times New Roman" w:cs="Times New Roman"/>
          <w:b/>
          <w:i/>
          <w:sz w:val="24"/>
          <w:szCs w:val="24"/>
        </w:rPr>
        <w:t xml:space="preserve">., </w:t>
      </w:r>
      <w:proofErr w:type="spellStart"/>
      <w:r w:rsidRPr="00C57A20">
        <w:rPr>
          <w:rFonts w:ascii="Times New Roman" w:eastAsia="Calibri" w:hAnsi="Times New Roman" w:cs="Times New Roman"/>
          <w:b/>
          <w:i/>
          <w:sz w:val="24"/>
          <w:szCs w:val="24"/>
          <w:lang w:val="en-US"/>
        </w:rPr>
        <w:t>Dadabaeva</w:t>
      </w:r>
      <w:proofErr w:type="spellEnd"/>
      <w:r w:rsidR="00396646">
        <w:rPr>
          <w:rFonts w:ascii="Times New Roman" w:eastAsia="Calibri" w:hAnsi="Times New Roman" w:cs="Times New Roman"/>
          <w:b/>
          <w:i/>
          <w:sz w:val="24"/>
          <w:szCs w:val="24"/>
        </w:rPr>
        <w:t xml:space="preserve"> </w:t>
      </w:r>
      <w:r w:rsidRPr="00C57A20">
        <w:rPr>
          <w:rFonts w:ascii="Times New Roman" w:eastAsia="Calibri" w:hAnsi="Times New Roman" w:cs="Times New Roman"/>
          <w:b/>
          <w:i/>
          <w:sz w:val="24"/>
          <w:szCs w:val="24"/>
          <w:lang w:val="en-US"/>
        </w:rPr>
        <w:t>B</w:t>
      </w:r>
      <w:r w:rsidRPr="008A4AF8">
        <w:rPr>
          <w:rFonts w:ascii="Times New Roman" w:eastAsia="Calibri" w:hAnsi="Times New Roman" w:cs="Times New Roman"/>
          <w:b/>
          <w:i/>
          <w:sz w:val="24"/>
          <w:szCs w:val="24"/>
        </w:rPr>
        <w:t>.</w:t>
      </w:r>
      <w:r w:rsidRPr="00C57A20">
        <w:rPr>
          <w:rFonts w:ascii="Times New Roman" w:eastAsia="Calibri" w:hAnsi="Times New Roman" w:cs="Times New Roman"/>
          <w:b/>
          <w:i/>
          <w:sz w:val="24"/>
          <w:szCs w:val="24"/>
          <w:lang w:val="en-US"/>
        </w:rPr>
        <w:t>S</w:t>
      </w:r>
      <w:r w:rsidRPr="008A4AF8">
        <w:rPr>
          <w:rFonts w:ascii="Times New Roman" w:eastAsia="Calibri" w:hAnsi="Times New Roman" w:cs="Times New Roman"/>
          <w:b/>
          <w:i/>
          <w:sz w:val="24"/>
          <w:szCs w:val="24"/>
        </w:rPr>
        <w:t xml:space="preserve">., </w:t>
      </w:r>
      <w:proofErr w:type="spellStart"/>
      <w:r w:rsidRPr="00C57A20">
        <w:rPr>
          <w:rFonts w:ascii="Times New Roman" w:eastAsia="Calibri" w:hAnsi="Times New Roman" w:cs="Times New Roman"/>
          <w:b/>
          <w:i/>
          <w:sz w:val="24"/>
          <w:szCs w:val="24"/>
          <w:lang w:val="en-US"/>
        </w:rPr>
        <w:t>Dzhabarova</w:t>
      </w:r>
      <w:proofErr w:type="spellEnd"/>
      <w:r w:rsidR="00396646">
        <w:rPr>
          <w:rFonts w:ascii="Times New Roman" w:eastAsia="Calibri" w:hAnsi="Times New Roman" w:cs="Times New Roman"/>
          <w:b/>
          <w:i/>
          <w:sz w:val="24"/>
          <w:szCs w:val="24"/>
        </w:rPr>
        <w:t xml:space="preserve"> </w:t>
      </w:r>
      <w:r w:rsidRPr="00C57A20">
        <w:rPr>
          <w:rFonts w:ascii="Times New Roman" w:eastAsia="Calibri" w:hAnsi="Times New Roman" w:cs="Times New Roman"/>
          <w:b/>
          <w:i/>
          <w:sz w:val="24"/>
          <w:szCs w:val="24"/>
          <w:lang w:val="en-US"/>
        </w:rPr>
        <w:t>K</w:t>
      </w:r>
      <w:r w:rsidRPr="008A4AF8">
        <w:rPr>
          <w:rFonts w:ascii="Times New Roman" w:eastAsia="Calibri" w:hAnsi="Times New Roman" w:cs="Times New Roman"/>
          <w:b/>
          <w:i/>
          <w:sz w:val="24"/>
          <w:szCs w:val="24"/>
        </w:rPr>
        <w:t>.</w:t>
      </w:r>
      <w:r w:rsidRPr="00C57A20">
        <w:rPr>
          <w:rFonts w:ascii="Times New Roman" w:eastAsia="Calibri" w:hAnsi="Times New Roman" w:cs="Times New Roman"/>
          <w:b/>
          <w:i/>
          <w:sz w:val="24"/>
          <w:szCs w:val="24"/>
          <w:lang w:val="en-US"/>
        </w:rPr>
        <w:t>A</w:t>
      </w:r>
      <w:r w:rsidRPr="008A4AF8">
        <w:rPr>
          <w:rFonts w:ascii="Times New Roman" w:eastAsia="Calibri" w:hAnsi="Times New Roman" w:cs="Times New Roman"/>
          <w:b/>
          <w:i/>
          <w:sz w:val="24"/>
          <w:szCs w:val="24"/>
        </w:rPr>
        <w:t xml:space="preserve">., </w:t>
      </w:r>
      <w:proofErr w:type="spellStart"/>
      <w:r w:rsidRPr="00C57A20">
        <w:rPr>
          <w:rFonts w:ascii="Times New Roman" w:eastAsia="Calibri" w:hAnsi="Times New Roman" w:cs="Times New Roman"/>
          <w:b/>
          <w:i/>
          <w:sz w:val="24"/>
          <w:szCs w:val="24"/>
          <w:lang w:val="en-US"/>
        </w:rPr>
        <w:t>Khusainova</w:t>
      </w:r>
      <w:proofErr w:type="spellEnd"/>
      <w:r w:rsidR="00396646">
        <w:rPr>
          <w:rFonts w:ascii="Times New Roman" w:eastAsia="Calibri" w:hAnsi="Times New Roman" w:cs="Times New Roman"/>
          <w:b/>
          <w:i/>
          <w:sz w:val="24"/>
          <w:szCs w:val="24"/>
        </w:rPr>
        <w:t xml:space="preserve"> </w:t>
      </w:r>
      <w:r w:rsidRPr="00C57A20">
        <w:rPr>
          <w:rFonts w:ascii="Times New Roman" w:eastAsia="Calibri" w:hAnsi="Times New Roman" w:cs="Times New Roman"/>
          <w:b/>
          <w:i/>
          <w:sz w:val="24"/>
          <w:szCs w:val="24"/>
          <w:lang w:val="en-US"/>
        </w:rPr>
        <w:t>A</w:t>
      </w:r>
      <w:r w:rsidRPr="008A4AF8">
        <w:rPr>
          <w:rFonts w:ascii="Times New Roman" w:eastAsia="Calibri" w:hAnsi="Times New Roman" w:cs="Times New Roman"/>
          <w:b/>
          <w:i/>
          <w:sz w:val="24"/>
          <w:szCs w:val="24"/>
        </w:rPr>
        <w:t>.</w:t>
      </w:r>
      <w:r w:rsidRPr="00C57A20">
        <w:rPr>
          <w:rFonts w:ascii="Times New Roman" w:eastAsia="Calibri" w:hAnsi="Times New Roman" w:cs="Times New Roman"/>
          <w:b/>
          <w:i/>
          <w:sz w:val="24"/>
          <w:szCs w:val="24"/>
          <w:lang w:val="en-US"/>
        </w:rPr>
        <w:t>O</w:t>
      </w:r>
      <w:r w:rsidRPr="008A4AF8">
        <w:rPr>
          <w:rFonts w:ascii="Times New Roman" w:eastAsia="Calibri" w:hAnsi="Times New Roman" w:cs="Times New Roman"/>
          <w:b/>
          <w:i/>
          <w:sz w:val="24"/>
          <w:szCs w:val="24"/>
        </w:rPr>
        <w:t xml:space="preserve">. </w:t>
      </w:r>
    </w:p>
    <w:p w:rsidR="00396646" w:rsidRDefault="008A4AF8" w:rsidP="00396646">
      <w:pPr>
        <w:spacing w:after="0" w:line="240" w:lineRule="auto"/>
        <w:ind w:firstLine="709"/>
        <w:jc w:val="both"/>
        <w:rPr>
          <w:rFonts w:ascii="Times New Roman" w:eastAsia="Georgia" w:hAnsi="Times New Roman" w:cs="Times New Roman"/>
          <w:b/>
          <w:sz w:val="24"/>
          <w:szCs w:val="24"/>
        </w:rPr>
      </w:pPr>
      <w:r w:rsidRPr="008A4AF8">
        <w:rPr>
          <w:rFonts w:ascii="Times New Roman" w:eastAsia="Calibri" w:hAnsi="Times New Roman" w:cs="Times New Roman"/>
          <w:b/>
          <w:sz w:val="24"/>
          <w:szCs w:val="24"/>
          <w:lang w:val="en-US"/>
        </w:rPr>
        <w:t>NEW STRUCTURE OF THE PRIMARY CARE – PRE-MEDICAL EXAMINATION ROOM AT THE FAMILY MEDICINE DEPARTMENT</w:t>
      </w:r>
      <w:r w:rsidR="00396646" w:rsidRPr="00396646">
        <w:rPr>
          <w:rFonts w:ascii="Times New Roman" w:eastAsia="Georgia" w:hAnsi="Times New Roman" w:cs="Times New Roman"/>
          <w:b/>
          <w:sz w:val="24"/>
          <w:szCs w:val="24"/>
          <w:lang w:val="en-US"/>
        </w:rPr>
        <w:t xml:space="preserve"> </w:t>
      </w:r>
    </w:p>
    <w:p w:rsidR="00396646" w:rsidRPr="00750B0E" w:rsidRDefault="00396646" w:rsidP="00396646">
      <w:pPr>
        <w:spacing w:after="0" w:line="240" w:lineRule="auto"/>
        <w:ind w:firstLine="709"/>
        <w:jc w:val="both"/>
        <w:rPr>
          <w:rFonts w:ascii="Times New Roman" w:eastAsia="Georgia" w:hAnsi="Times New Roman" w:cs="Times New Roman"/>
          <w:sz w:val="24"/>
          <w:szCs w:val="24"/>
          <w:lang w:val="en-US"/>
        </w:rPr>
      </w:pPr>
      <w:proofErr w:type="gramStart"/>
      <w:r w:rsidRPr="00750B0E">
        <w:rPr>
          <w:rFonts w:ascii="Times New Roman" w:eastAsia="Georgia" w:hAnsi="Times New Roman" w:cs="Times New Roman"/>
          <w:b/>
          <w:sz w:val="24"/>
          <w:szCs w:val="24"/>
          <w:lang w:val="en-US"/>
        </w:rPr>
        <w:t>Aim.</w:t>
      </w:r>
      <w:proofErr w:type="gramEnd"/>
      <w:r w:rsidRPr="00750B0E">
        <w:rPr>
          <w:rFonts w:ascii="Times New Roman" w:eastAsia="Georgia" w:hAnsi="Times New Roman" w:cs="Times New Roman"/>
          <w:b/>
          <w:sz w:val="24"/>
          <w:szCs w:val="24"/>
          <w:lang w:val="en-US"/>
        </w:rPr>
        <w:t xml:space="preserve"> </w:t>
      </w:r>
      <w:r w:rsidRPr="00750B0E">
        <w:rPr>
          <w:rFonts w:ascii="Times New Roman" w:eastAsia="Georgia" w:hAnsi="Times New Roman" w:cs="Times New Roman"/>
          <w:sz w:val="24"/>
          <w:szCs w:val="24"/>
          <w:lang w:val="en-US"/>
        </w:rPr>
        <w:t>To study and analyze the results of the work of the pre-medical examination room.</w:t>
      </w:r>
    </w:p>
    <w:p w:rsidR="00396646" w:rsidRPr="00750B0E" w:rsidRDefault="00396646" w:rsidP="00396646">
      <w:pPr>
        <w:spacing w:after="0" w:line="240" w:lineRule="auto"/>
        <w:ind w:firstLine="709"/>
        <w:jc w:val="both"/>
        <w:rPr>
          <w:rFonts w:ascii="Times New Roman" w:eastAsia="Georgia" w:hAnsi="Times New Roman" w:cs="Times New Roman"/>
          <w:sz w:val="24"/>
          <w:szCs w:val="24"/>
          <w:lang w:val="en-US"/>
        </w:rPr>
      </w:pPr>
      <w:r w:rsidRPr="00750B0E">
        <w:rPr>
          <w:rFonts w:ascii="Times New Roman" w:eastAsia="Georgia" w:hAnsi="Times New Roman" w:cs="Times New Roman"/>
          <w:b/>
          <w:sz w:val="24"/>
          <w:szCs w:val="24"/>
          <w:lang w:val="en-US"/>
        </w:rPr>
        <w:t xml:space="preserve">Material and methods. </w:t>
      </w:r>
      <w:r w:rsidRPr="00750B0E">
        <w:rPr>
          <w:rFonts w:ascii="Times New Roman" w:eastAsia="Georgia" w:hAnsi="Times New Roman" w:cs="Times New Roman"/>
          <w:sz w:val="24"/>
          <w:szCs w:val="24"/>
          <w:lang w:val="en-US"/>
        </w:rPr>
        <w:t>Reports of the City Health Center No. 1 (</w:t>
      </w:r>
      <w:r w:rsidRPr="00750B0E">
        <w:rPr>
          <w:rFonts w:ascii="Times New Roman" w:eastAsia="Georgia" w:hAnsi="Times New Roman" w:cs="Times New Roman"/>
          <w:sz w:val="24"/>
          <w:szCs w:val="24"/>
        </w:rPr>
        <w:t>ГЦЗ</w:t>
      </w:r>
      <w:r w:rsidRPr="00750B0E">
        <w:rPr>
          <w:rFonts w:ascii="Times New Roman" w:eastAsia="Georgia" w:hAnsi="Times New Roman" w:cs="Times New Roman"/>
          <w:sz w:val="24"/>
          <w:szCs w:val="24"/>
          <w:lang w:val="en-US"/>
        </w:rPr>
        <w:t>№1), 8 departments of family medicine, three pre-medical examination rooms for year 2021.Studied indicators - the actual annual load of family nurses in the pre-medical examination room, the load on patient care - the average hourly load at the reception, the daily load. Attendance of rooms by patients from risk groups - pregnant women (PW), children aged 0 to 1 year, disabled people.</w:t>
      </w:r>
    </w:p>
    <w:p w:rsidR="00396646" w:rsidRPr="00750B0E" w:rsidRDefault="00396646" w:rsidP="00396646">
      <w:pPr>
        <w:spacing w:after="0" w:line="240" w:lineRule="auto"/>
        <w:ind w:firstLine="709"/>
        <w:jc w:val="both"/>
        <w:rPr>
          <w:rFonts w:ascii="Times New Roman" w:eastAsia="Georgia" w:hAnsi="Times New Roman" w:cs="Times New Roman"/>
          <w:sz w:val="24"/>
          <w:szCs w:val="24"/>
          <w:lang w:val="en-US"/>
        </w:rPr>
      </w:pPr>
      <w:r w:rsidRPr="00750B0E">
        <w:rPr>
          <w:rFonts w:ascii="Times New Roman" w:eastAsia="Georgia" w:hAnsi="Times New Roman" w:cs="Times New Roman"/>
          <w:b/>
          <w:sz w:val="24"/>
          <w:szCs w:val="24"/>
          <w:lang w:val="en-US"/>
        </w:rPr>
        <w:t>Results.</w:t>
      </w:r>
      <w:r w:rsidRPr="00750B0E">
        <w:rPr>
          <w:rFonts w:ascii="Times New Roman" w:eastAsia="Georgia" w:hAnsi="Times New Roman" w:cs="Times New Roman"/>
          <w:sz w:val="24"/>
          <w:szCs w:val="24"/>
          <w:lang w:val="en-US"/>
        </w:rPr>
        <w:t xml:space="preserve"> The indicators of the work of family nurses in the pre-medical examination room are different because the patient chooses which of the three rooms to go to and number of patients go directly to the doctor. The actual annual workload of three nurses differs from each other, one office is overloaded (128,2), others are not (91,2% and 48,4%). A similar picture is observed when comparing the average hourly, daily workload of nurses (3,6; 5,2; 1,9 patients per hour and 21.6; 31,2; 11,4 patients per day). Only 6058 pregnant women underwent an anthropometric study in the offices, of which 1805 (72,4%) visited the offices 4-5 times. According to the reports of three offices, 5651 visits were recorded to parents with children from 0 to a 1 years old, and 1207 patients with disabilities, this amounted to 78,6% of the total number of disabled people taken for dispensary registration by the center.</w:t>
      </w:r>
    </w:p>
    <w:p w:rsidR="00396646" w:rsidRPr="00750B0E" w:rsidRDefault="00396646" w:rsidP="00396646">
      <w:pPr>
        <w:spacing w:after="0" w:line="240" w:lineRule="auto"/>
        <w:ind w:firstLine="709"/>
        <w:jc w:val="both"/>
        <w:rPr>
          <w:rFonts w:ascii="Times New Roman" w:eastAsia="Georgia" w:hAnsi="Times New Roman" w:cs="Times New Roman"/>
          <w:sz w:val="24"/>
          <w:szCs w:val="24"/>
          <w:lang w:val="en-US"/>
        </w:rPr>
      </w:pPr>
      <w:r w:rsidRPr="00750B0E">
        <w:rPr>
          <w:rFonts w:ascii="Times New Roman" w:eastAsia="Georgia" w:hAnsi="Times New Roman" w:cs="Times New Roman"/>
          <w:b/>
          <w:sz w:val="24"/>
          <w:szCs w:val="24"/>
          <w:lang w:val="en-US"/>
        </w:rPr>
        <w:t>Conclusion.</w:t>
      </w:r>
      <w:r w:rsidRPr="00750B0E">
        <w:rPr>
          <w:rFonts w:ascii="Times New Roman" w:eastAsia="Georgia" w:hAnsi="Times New Roman" w:cs="Times New Roman"/>
          <w:sz w:val="24"/>
          <w:szCs w:val="24"/>
          <w:lang w:val="en-US"/>
        </w:rPr>
        <w:t xml:space="preserve"> Despite the fact that the performance of family nurses in the pre-medical examination room is satisfactory, many patients who apply bypass it due to the lack of control of the registry staff over the movement of the patient in the center, on the other hand, a number of patients want to be examined only by a doctor.</w:t>
      </w:r>
    </w:p>
    <w:p w:rsidR="00396646" w:rsidRPr="00750B0E" w:rsidRDefault="00396646" w:rsidP="00396646">
      <w:pPr>
        <w:spacing w:after="0" w:line="240" w:lineRule="auto"/>
        <w:ind w:firstLine="709"/>
        <w:jc w:val="both"/>
        <w:rPr>
          <w:rFonts w:ascii="Times New Roman" w:eastAsia="Georgia" w:hAnsi="Times New Roman" w:cs="Times New Roman"/>
          <w:sz w:val="24"/>
          <w:szCs w:val="24"/>
          <w:lang w:val="en-US"/>
        </w:rPr>
      </w:pPr>
      <w:r w:rsidRPr="00750B0E">
        <w:rPr>
          <w:rFonts w:ascii="Times New Roman" w:eastAsia="Georgia" w:hAnsi="Times New Roman" w:cs="Times New Roman"/>
          <w:b/>
          <w:sz w:val="24"/>
          <w:szCs w:val="24"/>
          <w:lang w:val="en-US"/>
        </w:rPr>
        <w:t>Key words</w:t>
      </w:r>
      <w:r w:rsidRPr="00750B0E">
        <w:rPr>
          <w:rFonts w:ascii="Times New Roman" w:eastAsia="Georgia" w:hAnsi="Times New Roman" w:cs="Times New Roman"/>
          <w:sz w:val="24"/>
          <w:szCs w:val="24"/>
          <w:lang w:val="en-US"/>
        </w:rPr>
        <w:t xml:space="preserve">: </w:t>
      </w:r>
      <w:r w:rsidRPr="00750B0E">
        <w:rPr>
          <w:rFonts w:ascii="Times New Roman" w:eastAsia="Georgia" w:hAnsi="Times New Roman" w:cs="Times New Roman"/>
          <w:i/>
          <w:iCs/>
          <w:sz w:val="24"/>
          <w:szCs w:val="24"/>
          <w:lang w:val="en-US"/>
        </w:rPr>
        <w:t>pre-medical examination room</w:t>
      </w:r>
      <w:r w:rsidRPr="00750B0E">
        <w:rPr>
          <w:rFonts w:ascii="Times New Roman" w:eastAsia="Georgia" w:hAnsi="Times New Roman" w:cs="Times New Roman"/>
          <w:i/>
          <w:iCs/>
          <w:sz w:val="24"/>
          <w:szCs w:val="24"/>
          <w:lang w:val="en-US"/>
        </w:rPr>
        <w:tab/>
        <w:t>, workload, family nurse</w:t>
      </w:r>
    </w:p>
    <w:p w:rsidR="00C57A20" w:rsidRPr="008A4AF8" w:rsidRDefault="00C57A20" w:rsidP="00C57A20">
      <w:pPr>
        <w:spacing w:after="0" w:line="240" w:lineRule="auto"/>
        <w:ind w:left="284"/>
        <w:jc w:val="both"/>
        <w:rPr>
          <w:rFonts w:ascii="Times New Roman" w:eastAsia="Calibri" w:hAnsi="Times New Roman" w:cs="Times New Roman"/>
          <w:b/>
          <w:sz w:val="24"/>
          <w:szCs w:val="24"/>
          <w:lang w:val="en-US"/>
        </w:rPr>
      </w:pPr>
    </w:p>
    <w:p w:rsidR="00C57A20" w:rsidRPr="00C67102" w:rsidRDefault="00C57A20" w:rsidP="00C57A20">
      <w:pPr>
        <w:autoSpaceDE w:val="0"/>
        <w:autoSpaceDN w:val="0"/>
        <w:adjustRightInd w:val="0"/>
        <w:spacing w:after="0" w:line="240" w:lineRule="auto"/>
        <w:ind w:left="284"/>
        <w:jc w:val="both"/>
        <w:rPr>
          <w:rFonts w:ascii="Times New Roman" w:hAnsi="Times New Roman" w:cs="Times New Roman"/>
          <w:b/>
          <w:bCs/>
          <w:i/>
          <w:iCs/>
          <w:sz w:val="24"/>
          <w:szCs w:val="24"/>
          <w:lang w:val="en-US"/>
        </w:rPr>
      </w:pPr>
      <w:proofErr w:type="spellStart"/>
      <w:r w:rsidRPr="00C67102">
        <w:rPr>
          <w:rFonts w:ascii="Times New Roman" w:hAnsi="Times New Roman" w:cs="Times New Roman"/>
          <w:b/>
          <w:bCs/>
          <w:i/>
          <w:iCs/>
          <w:sz w:val="24"/>
          <w:szCs w:val="24"/>
          <w:lang w:val="en-US"/>
        </w:rPr>
        <w:t>Umarova</w:t>
      </w:r>
      <w:proofErr w:type="spellEnd"/>
      <w:r w:rsidRPr="00C67102">
        <w:rPr>
          <w:rFonts w:ascii="Times New Roman" w:hAnsi="Times New Roman" w:cs="Times New Roman"/>
          <w:b/>
          <w:bCs/>
          <w:i/>
          <w:iCs/>
          <w:sz w:val="24"/>
          <w:szCs w:val="24"/>
          <w:lang w:val="en-US"/>
        </w:rPr>
        <w:t xml:space="preserve"> S.G., </w:t>
      </w:r>
      <w:proofErr w:type="spellStart"/>
      <w:r w:rsidRPr="00C67102">
        <w:rPr>
          <w:rFonts w:ascii="Times New Roman" w:hAnsi="Times New Roman" w:cs="Times New Roman"/>
          <w:b/>
          <w:bCs/>
          <w:i/>
          <w:iCs/>
          <w:sz w:val="24"/>
          <w:szCs w:val="24"/>
          <w:lang w:val="en-US"/>
        </w:rPr>
        <w:t>Sanginov</w:t>
      </w:r>
      <w:proofErr w:type="spellEnd"/>
      <w:r w:rsidRPr="00C67102">
        <w:rPr>
          <w:rFonts w:ascii="Times New Roman" w:hAnsi="Times New Roman" w:cs="Times New Roman"/>
          <w:b/>
          <w:bCs/>
          <w:i/>
          <w:iCs/>
          <w:sz w:val="24"/>
          <w:szCs w:val="24"/>
          <w:lang w:val="en-US"/>
        </w:rPr>
        <w:t xml:space="preserve"> J.R.</w:t>
      </w:r>
    </w:p>
    <w:p w:rsidR="00C57A20" w:rsidRPr="00396646" w:rsidRDefault="00396646" w:rsidP="00C57A20">
      <w:pPr>
        <w:autoSpaceDE w:val="0"/>
        <w:autoSpaceDN w:val="0"/>
        <w:adjustRightInd w:val="0"/>
        <w:spacing w:after="0" w:line="240" w:lineRule="auto"/>
        <w:ind w:left="284"/>
        <w:jc w:val="both"/>
        <w:rPr>
          <w:rFonts w:ascii="Times New Roman" w:hAnsi="Times New Roman" w:cs="Times New Roman"/>
          <w:b/>
          <w:bCs/>
          <w:sz w:val="24"/>
          <w:szCs w:val="24"/>
          <w:lang w:val="en-US"/>
        </w:rPr>
      </w:pPr>
      <w:r w:rsidRPr="00396646">
        <w:rPr>
          <w:rFonts w:ascii="Times New Roman" w:hAnsi="Times New Roman" w:cs="Times New Roman"/>
          <w:b/>
          <w:bCs/>
          <w:sz w:val="24"/>
          <w:szCs w:val="24"/>
          <w:lang w:val="en-US"/>
        </w:rPr>
        <w:t>LOCAL CANCERIN THE STRUCTURE OF BREAST CANCER INCIDENCE</w:t>
      </w:r>
    </w:p>
    <w:p w:rsidR="00396646" w:rsidRPr="007D1219" w:rsidRDefault="00396646" w:rsidP="00396646">
      <w:pPr>
        <w:tabs>
          <w:tab w:val="left" w:pos="284"/>
        </w:tabs>
        <w:spacing w:after="0" w:line="240" w:lineRule="auto"/>
        <w:ind w:firstLine="709"/>
        <w:jc w:val="both"/>
        <w:rPr>
          <w:rFonts w:ascii="Times New Roman" w:hAnsi="Times New Roman" w:cs="Times New Roman"/>
          <w:bCs/>
          <w:sz w:val="24"/>
          <w:szCs w:val="24"/>
          <w:lang w:val="en-US"/>
        </w:rPr>
      </w:pPr>
      <w:proofErr w:type="gramStart"/>
      <w:r w:rsidRPr="007D1219">
        <w:rPr>
          <w:rFonts w:ascii="Times New Roman" w:hAnsi="Times New Roman" w:cs="Times New Roman"/>
          <w:b/>
          <w:sz w:val="24"/>
          <w:szCs w:val="24"/>
          <w:lang w:val="en-US"/>
        </w:rPr>
        <w:t>Aim.</w:t>
      </w:r>
      <w:proofErr w:type="gramEnd"/>
      <w:r w:rsidRPr="007D1219">
        <w:rPr>
          <w:rFonts w:ascii="Times New Roman" w:hAnsi="Times New Roman" w:cs="Times New Roman"/>
          <w:b/>
          <w:sz w:val="24"/>
          <w:szCs w:val="24"/>
          <w:lang w:val="en-US"/>
        </w:rPr>
        <w:t xml:space="preserve"> </w:t>
      </w:r>
      <w:r w:rsidRPr="007D1219">
        <w:rPr>
          <w:rFonts w:ascii="Times New Roman" w:hAnsi="Times New Roman" w:cs="Times New Roman"/>
          <w:bCs/>
          <w:sz w:val="24"/>
          <w:szCs w:val="24"/>
          <w:lang w:val="en-US"/>
        </w:rPr>
        <w:t>To study the proportion of locally advanced cancer in the structure of breast cancer incidence in the Republic of Tajikistan.</w:t>
      </w:r>
    </w:p>
    <w:p w:rsidR="00396646" w:rsidRPr="00373BCB" w:rsidRDefault="00396646" w:rsidP="00396646">
      <w:pPr>
        <w:tabs>
          <w:tab w:val="left" w:pos="284"/>
        </w:tabs>
        <w:spacing w:after="0" w:line="240" w:lineRule="auto"/>
        <w:ind w:firstLine="709"/>
        <w:jc w:val="both"/>
        <w:rPr>
          <w:rFonts w:ascii="Times New Roman" w:hAnsi="Times New Roman" w:cs="Times New Roman"/>
          <w:bCs/>
          <w:color w:val="000000"/>
          <w:sz w:val="24"/>
          <w:szCs w:val="24"/>
          <w:lang w:val="en-US" w:eastAsia="ru-RU"/>
        </w:rPr>
      </w:pPr>
      <w:proofErr w:type="gramStart"/>
      <w:r w:rsidRPr="00373BCB">
        <w:rPr>
          <w:rFonts w:ascii="Times New Roman" w:hAnsi="Times New Roman" w:cs="Times New Roman"/>
          <w:b/>
          <w:color w:val="000000"/>
          <w:sz w:val="24"/>
          <w:szCs w:val="24"/>
          <w:lang w:val="en-US" w:eastAsia="ru-RU"/>
        </w:rPr>
        <w:t>Material and methods.</w:t>
      </w:r>
      <w:proofErr w:type="gramEnd"/>
      <w:r w:rsidRPr="00373BCB">
        <w:rPr>
          <w:rFonts w:ascii="Times New Roman" w:hAnsi="Times New Roman" w:cs="Times New Roman"/>
          <w:b/>
          <w:color w:val="000000"/>
          <w:sz w:val="24"/>
          <w:szCs w:val="24"/>
          <w:lang w:val="en-US" w:eastAsia="ru-RU"/>
        </w:rPr>
        <w:t xml:space="preserve"> </w:t>
      </w:r>
      <w:r w:rsidRPr="00373BCB">
        <w:rPr>
          <w:rFonts w:ascii="Times New Roman" w:hAnsi="Times New Roman" w:cs="Times New Roman"/>
          <w:bCs/>
          <w:color w:val="000000"/>
          <w:sz w:val="24"/>
          <w:szCs w:val="24"/>
          <w:lang w:val="en-US" w:eastAsia="ru-RU"/>
        </w:rPr>
        <w:t>The clinical data of 213 patients with breast cancer who received treatment in the conditions of the State Institution "Republican Cancer Research Center" of the Ministry of Health and Social Protection of the Republic of Tajikistan in the period from 2019 to 2021 were studied. The proportion of patients with locally advanced forms in the structure of breast cancer incidence was determined.</w:t>
      </w:r>
    </w:p>
    <w:p w:rsidR="00396646" w:rsidRPr="00373BCB" w:rsidRDefault="00396646" w:rsidP="00396646">
      <w:pPr>
        <w:tabs>
          <w:tab w:val="left" w:pos="284"/>
        </w:tabs>
        <w:spacing w:after="0" w:line="240" w:lineRule="auto"/>
        <w:ind w:firstLine="709"/>
        <w:jc w:val="both"/>
        <w:rPr>
          <w:rFonts w:ascii="Times New Roman" w:hAnsi="Times New Roman" w:cs="Times New Roman"/>
          <w:bCs/>
          <w:color w:val="000000"/>
          <w:sz w:val="24"/>
          <w:szCs w:val="24"/>
          <w:lang w:val="en-US" w:eastAsia="ru-RU"/>
        </w:rPr>
      </w:pPr>
      <w:proofErr w:type="gramStart"/>
      <w:r w:rsidRPr="00373BCB">
        <w:rPr>
          <w:rFonts w:ascii="Times New Roman" w:hAnsi="Times New Roman" w:cs="Times New Roman"/>
          <w:b/>
          <w:color w:val="000000"/>
          <w:sz w:val="24"/>
          <w:szCs w:val="24"/>
          <w:lang w:val="en-US" w:eastAsia="ru-RU"/>
        </w:rPr>
        <w:t>Results.</w:t>
      </w:r>
      <w:proofErr w:type="gramEnd"/>
      <w:r w:rsidRPr="00373BCB">
        <w:rPr>
          <w:rFonts w:ascii="Times New Roman" w:hAnsi="Times New Roman" w:cs="Times New Roman"/>
          <w:b/>
          <w:color w:val="000000"/>
          <w:sz w:val="24"/>
          <w:szCs w:val="24"/>
          <w:lang w:val="en-US" w:eastAsia="ru-RU"/>
        </w:rPr>
        <w:t xml:space="preserve"> </w:t>
      </w:r>
      <w:r w:rsidRPr="00373BCB">
        <w:rPr>
          <w:rFonts w:ascii="Times New Roman" w:hAnsi="Times New Roman" w:cs="Times New Roman"/>
          <w:bCs/>
          <w:color w:val="000000"/>
          <w:sz w:val="24"/>
          <w:szCs w:val="24"/>
          <w:lang w:val="en-US" w:eastAsia="ru-RU"/>
        </w:rPr>
        <w:t>Primarily operable forms of breast cancer (TisN0M0-T3N1M0 stages) account for 37</w:t>
      </w:r>
      <w:proofErr w:type="gramStart"/>
      <w:r w:rsidRPr="00373BCB">
        <w:rPr>
          <w:rFonts w:ascii="Times New Roman" w:hAnsi="Times New Roman" w:cs="Times New Roman"/>
          <w:bCs/>
          <w:color w:val="000000"/>
          <w:sz w:val="24"/>
          <w:szCs w:val="24"/>
          <w:lang w:val="en-US" w:eastAsia="ru-RU"/>
        </w:rPr>
        <w:t>,1</w:t>
      </w:r>
      <w:proofErr w:type="gramEnd"/>
      <w:r w:rsidRPr="00373BCB">
        <w:rPr>
          <w:rFonts w:ascii="Times New Roman" w:hAnsi="Times New Roman" w:cs="Times New Roman"/>
          <w:bCs/>
          <w:color w:val="000000"/>
          <w:sz w:val="24"/>
          <w:szCs w:val="24"/>
          <w:lang w:val="en-US" w:eastAsia="ru-RU"/>
        </w:rPr>
        <w:t>%. Locally advanced (primarily inoperable/</w:t>
      </w:r>
      <w:proofErr w:type="spellStart"/>
      <w:r w:rsidRPr="00373BCB">
        <w:rPr>
          <w:rFonts w:ascii="Times New Roman" w:hAnsi="Times New Roman" w:cs="Times New Roman"/>
          <w:bCs/>
          <w:color w:val="000000"/>
          <w:sz w:val="24"/>
          <w:szCs w:val="24"/>
          <w:lang w:val="en-US" w:eastAsia="ru-RU"/>
        </w:rPr>
        <w:t>unresectable</w:t>
      </w:r>
      <w:proofErr w:type="spellEnd"/>
      <w:r w:rsidRPr="00373BCB">
        <w:rPr>
          <w:rFonts w:ascii="Times New Roman" w:hAnsi="Times New Roman" w:cs="Times New Roman"/>
          <w:bCs/>
          <w:color w:val="000000"/>
          <w:sz w:val="24"/>
          <w:szCs w:val="24"/>
          <w:lang w:val="en-US" w:eastAsia="ru-RU"/>
        </w:rPr>
        <w:t>) breast cancer (T3N2M0-T</w:t>
      </w:r>
      <w:proofErr w:type="gramStart"/>
      <w:r w:rsidRPr="00373BCB">
        <w:rPr>
          <w:rFonts w:ascii="Times New Roman" w:hAnsi="Times New Roman" w:cs="Times New Roman"/>
          <w:bCs/>
          <w:color w:val="000000"/>
          <w:sz w:val="24"/>
          <w:szCs w:val="24"/>
          <w:lang w:val="en-US" w:eastAsia="ru-RU"/>
        </w:rPr>
        <w:t>,4N3M0</w:t>
      </w:r>
      <w:proofErr w:type="gramEnd"/>
      <w:r w:rsidRPr="00373BCB">
        <w:rPr>
          <w:rFonts w:ascii="Times New Roman" w:hAnsi="Times New Roman" w:cs="Times New Roman"/>
          <w:bCs/>
          <w:color w:val="000000"/>
          <w:sz w:val="24"/>
          <w:szCs w:val="24"/>
          <w:lang w:val="en-US" w:eastAsia="ru-RU"/>
        </w:rPr>
        <w:t>) is 54,4%. Patients with metastatic form of breast cancer accounted for 8</w:t>
      </w:r>
      <w:proofErr w:type="gramStart"/>
      <w:r w:rsidRPr="00373BCB">
        <w:rPr>
          <w:rFonts w:ascii="Times New Roman" w:hAnsi="Times New Roman" w:cs="Times New Roman"/>
          <w:bCs/>
          <w:color w:val="000000"/>
          <w:sz w:val="24"/>
          <w:szCs w:val="24"/>
          <w:lang w:val="en-US" w:eastAsia="ru-RU"/>
        </w:rPr>
        <w:t>,5</w:t>
      </w:r>
      <w:proofErr w:type="gramEnd"/>
      <w:r w:rsidRPr="00373BCB">
        <w:rPr>
          <w:rFonts w:ascii="Times New Roman" w:hAnsi="Times New Roman" w:cs="Times New Roman"/>
          <w:bCs/>
          <w:color w:val="000000"/>
          <w:sz w:val="24"/>
          <w:szCs w:val="24"/>
          <w:lang w:val="en-US" w:eastAsia="ru-RU"/>
        </w:rPr>
        <w:t>%.</w:t>
      </w:r>
    </w:p>
    <w:p w:rsidR="00396646" w:rsidRPr="00373BCB" w:rsidRDefault="00396646" w:rsidP="00396646">
      <w:pPr>
        <w:tabs>
          <w:tab w:val="left" w:pos="284"/>
        </w:tabs>
        <w:spacing w:after="0" w:line="240" w:lineRule="auto"/>
        <w:ind w:firstLine="709"/>
        <w:jc w:val="both"/>
        <w:rPr>
          <w:rFonts w:ascii="Times New Roman" w:hAnsi="Times New Roman" w:cs="Times New Roman"/>
          <w:bCs/>
          <w:color w:val="000000"/>
          <w:sz w:val="24"/>
          <w:szCs w:val="24"/>
          <w:lang w:val="en-US" w:eastAsia="ru-RU"/>
        </w:rPr>
      </w:pPr>
      <w:proofErr w:type="gramStart"/>
      <w:r w:rsidRPr="00373BCB">
        <w:rPr>
          <w:rFonts w:ascii="Times New Roman" w:hAnsi="Times New Roman" w:cs="Times New Roman"/>
          <w:b/>
          <w:color w:val="000000"/>
          <w:sz w:val="24"/>
          <w:szCs w:val="24"/>
          <w:lang w:val="en-US" w:eastAsia="ru-RU"/>
        </w:rPr>
        <w:t>Conclusion.</w:t>
      </w:r>
      <w:proofErr w:type="gramEnd"/>
      <w:r w:rsidRPr="00373BCB">
        <w:rPr>
          <w:rFonts w:ascii="Times New Roman" w:hAnsi="Times New Roman" w:cs="Times New Roman"/>
          <w:b/>
          <w:color w:val="000000"/>
          <w:sz w:val="24"/>
          <w:szCs w:val="24"/>
          <w:lang w:val="en-US" w:eastAsia="ru-RU"/>
        </w:rPr>
        <w:t xml:space="preserve"> </w:t>
      </w:r>
      <w:r w:rsidRPr="00373BCB">
        <w:rPr>
          <w:rFonts w:ascii="Times New Roman" w:hAnsi="Times New Roman" w:cs="Times New Roman"/>
          <w:bCs/>
          <w:color w:val="000000"/>
          <w:sz w:val="24"/>
          <w:szCs w:val="24"/>
          <w:lang w:val="en-US" w:eastAsia="ru-RU"/>
        </w:rPr>
        <w:t>In the structure of breast cancer incidence in the Republic of Tajikistan, the share of patients with locally advanced form is 54.4%.</w:t>
      </w:r>
    </w:p>
    <w:p w:rsidR="00396646" w:rsidRPr="007D1219" w:rsidRDefault="00396646" w:rsidP="00396646">
      <w:pPr>
        <w:widowControl w:val="0"/>
        <w:tabs>
          <w:tab w:val="left" w:pos="993"/>
        </w:tabs>
        <w:adjustRightInd w:val="0"/>
        <w:spacing w:after="0" w:line="240" w:lineRule="auto"/>
        <w:ind w:firstLine="709"/>
        <w:jc w:val="both"/>
        <w:rPr>
          <w:rFonts w:ascii="Times New Roman" w:hAnsi="Times New Roman" w:cs="Times New Roman"/>
          <w:bCs/>
          <w:i/>
          <w:sz w:val="24"/>
          <w:szCs w:val="24"/>
          <w:lang w:val="en-US"/>
        </w:rPr>
      </w:pPr>
      <w:r w:rsidRPr="00373BCB">
        <w:rPr>
          <w:rFonts w:ascii="Times New Roman" w:hAnsi="Times New Roman" w:cs="Times New Roman"/>
          <w:b/>
          <w:i/>
          <w:iCs/>
          <w:color w:val="000000"/>
          <w:sz w:val="24"/>
          <w:szCs w:val="24"/>
          <w:lang w:val="en-US" w:eastAsia="ru-RU"/>
        </w:rPr>
        <w:t xml:space="preserve">Key </w:t>
      </w:r>
      <w:proofErr w:type="spellStart"/>
      <w:r w:rsidRPr="00373BCB">
        <w:rPr>
          <w:rFonts w:ascii="Times New Roman" w:hAnsi="Times New Roman" w:cs="Times New Roman"/>
          <w:b/>
          <w:i/>
          <w:iCs/>
          <w:color w:val="000000"/>
          <w:sz w:val="24"/>
          <w:szCs w:val="24"/>
          <w:lang w:val="en-US" w:eastAsia="ru-RU"/>
        </w:rPr>
        <w:t>words</w:t>
      </w:r>
      <w:proofErr w:type="gramStart"/>
      <w:r w:rsidRPr="00373BCB">
        <w:rPr>
          <w:rFonts w:ascii="Times New Roman" w:hAnsi="Times New Roman" w:cs="Times New Roman"/>
          <w:i/>
          <w:iCs/>
          <w:color w:val="000000"/>
          <w:sz w:val="24"/>
          <w:szCs w:val="24"/>
          <w:lang w:val="en-US" w:eastAsia="ru-RU"/>
        </w:rPr>
        <w:t>:malignant</w:t>
      </w:r>
      <w:proofErr w:type="spellEnd"/>
      <w:proofErr w:type="gramEnd"/>
      <w:r w:rsidRPr="00373BCB">
        <w:rPr>
          <w:rFonts w:ascii="Times New Roman" w:hAnsi="Times New Roman" w:cs="Times New Roman"/>
          <w:i/>
          <w:iCs/>
          <w:color w:val="000000"/>
          <w:sz w:val="24"/>
          <w:szCs w:val="24"/>
          <w:lang w:val="en-US" w:eastAsia="ru-RU"/>
        </w:rPr>
        <w:t xml:space="preserve"> tumors, breast cancer, locally advanced form</w:t>
      </w:r>
    </w:p>
    <w:p w:rsidR="00396646" w:rsidRDefault="00396646" w:rsidP="00C57A20">
      <w:pPr>
        <w:shd w:val="clear" w:color="auto" w:fill="FFFFFF"/>
        <w:spacing w:after="0" w:line="240" w:lineRule="auto"/>
        <w:ind w:left="284"/>
        <w:jc w:val="both"/>
        <w:rPr>
          <w:rFonts w:ascii="Times New Roman" w:eastAsia="Times New Roman" w:hAnsi="Times New Roman" w:cs="Times New Roman"/>
          <w:b/>
          <w:bCs/>
          <w:i/>
          <w:color w:val="222222"/>
          <w:sz w:val="24"/>
          <w:szCs w:val="24"/>
        </w:rPr>
      </w:pPr>
    </w:p>
    <w:p w:rsidR="00C57A20" w:rsidRPr="000523DD" w:rsidRDefault="00C57A20" w:rsidP="00C57A20">
      <w:pPr>
        <w:shd w:val="clear" w:color="auto" w:fill="FFFFFF"/>
        <w:spacing w:after="0" w:line="240" w:lineRule="auto"/>
        <w:ind w:left="284"/>
        <w:jc w:val="both"/>
        <w:rPr>
          <w:rFonts w:ascii="Times New Roman" w:eastAsia="Times New Roman" w:hAnsi="Times New Roman" w:cs="Times New Roman"/>
          <w:b/>
          <w:bCs/>
          <w:i/>
          <w:color w:val="222222"/>
          <w:sz w:val="24"/>
          <w:szCs w:val="24"/>
          <w:lang w:val="en-US"/>
        </w:rPr>
      </w:pPr>
      <w:proofErr w:type="spellStart"/>
      <w:proofErr w:type="gramStart"/>
      <w:r w:rsidRPr="000523DD">
        <w:rPr>
          <w:rFonts w:ascii="Times New Roman" w:eastAsia="Times New Roman" w:hAnsi="Times New Roman" w:cs="Times New Roman"/>
          <w:b/>
          <w:bCs/>
          <w:i/>
          <w:color w:val="222222"/>
          <w:sz w:val="24"/>
          <w:szCs w:val="24"/>
          <w:lang w:val="en-US"/>
        </w:rPr>
        <w:t>Khairova</w:t>
      </w:r>
      <w:proofErr w:type="spellEnd"/>
      <w:r w:rsidRPr="000523DD">
        <w:rPr>
          <w:rFonts w:ascii="Times New Roman" w:eastAsia="Times New Roman" w:hAnsi="Times New Roman" w:cs="Times New Roman"/>
          <w:b/>
          <w:bCs/>
          <w:i/>
          <w:color w:val="222222"/>
          <w:sz w:val="24"/>
          <w:szCs w:val="24"/>
          <w:lang w:val="en-US"/>
        </w:rPr>
        <w:t xml:space="preserve"> </w:t>
      </w:r>
      <w:proofErr w:type="spellStart"/>
      <w:r w:rsidRPr="000523DD">
        <w:rPr>
          <w:rFonts w:ascii="Times New Roman" w:eastAsia="Times New Roman" w:hAnsi="Times New Roman" w:cs="Times New Roman"/>
          <w:b/>
          <w:bCs/>
          <w:i/>
          <w:color w:val="222222"/>
          <w:sz w:val="24"/>
          <w:szCs w:val="24"/>
          <w:lang w:val="en-US"/>
        </w:rPr>
        <w:t>G.Kh</w:t>
      </w:r>
      <w:proofErr w:type="spellEnd"/>
      <w:r w:rsidRPr="000523DD">
        <w:rPr>
          <w:rFonts w:ascii="Times New Roman" w:eastAsia="Times New Roman" w:hAnsi="Times New Roman" w:cs="Times New Roman"/>
          <w:b/>
          <w:bCs/>
          <w:i/>
          <w:color w:val="222222"/>
          <w:sz w:val="24"/>
          <w:szCs w:val="24"/>
          <w:lang w:val="en-US"/>
        </w:rPr>
        <w:t>.</w:t>
      </w:r>
      <w:proofErr w:type="gramEnd"/>
    </w:p>
    <w:p w:rsidR="00C57A20" w:rsidRPr="00396646" w:rsidRDefault="00396646" w:rsidP="00C57A20">
      <w:pPr>
        <w:shd w:val="clear" w:color="auto" w:fill="FFFFFF"/>
        <w:spacing w:after="0" w:line="240" w:lineRule="auto"/>
        <w:ind w:left="284"/>
        <w:jc w:val="both"/>
        <w:rPr>
          <w:rFonts w:ascii="Times New Roman" w:eastAsia="Times New Roman" w:hAnsi="Times New Roman" w:cs="Times New Roman"/>
          <w:b/>
          <w:bCs/>
          <w:color w:val="222222"/>
          <w:sz w:val="24"/>
          <w:szCs w:val="24"/>
          <w:lang w:val="en-US"/>
        </w:rPr>
      </w:pPr>
      <w:r w:rsidRPr="00396646">
        <w:rPr>
          <w:rFonts w:ascii="Times New Roman" w:eastAsia="Times New Roman" w:hAnsi="Times New Roman" w:cs="Times New Roman"/>
          <w:b/>
          <w:bCs/>
          <w:color w:val="222222"/>
          <w:sz w:val="24"/>
          <w:szCs w:val="24"/>
          <w:lang w:val="en-US"/>
        </w:rPr>
        <w:t>IMMEDIATE RESULTS OF SURGICAL TREATMENT OF RECURRENT EPITHELIAL CODDLE TRAVEL</w:t>
      </w:r>
    </w:p>
    <w:p w:rsidR="00396646" w:rsidRPr="00C30D13" w:rsidRDefault="00396646" w:rsidP="00396646">
      <w:pPr>
        <w:shd w:val="clear" w:color="auto" w:fill="FFFFFF"/>
        <w:spacing w:after="0" w:line="240" w:lineRule="auto"/>
        <w:ind w:firstLine="709"/>
        <w:jc w:val="both"/>
        <w:rPr>
          <w:rFonts w:ascii="Calibri" w:eastAsia="Times New Roman" w:hAnsi="Calibri" w:cs="Calibri"/>
          <w:color w:val="222222"/>
          <w:lang w:val="en-US"/>
        </w:rPr>
      </w:pPr>
      <w:proofErr w:type="gramStart"/>
      <w:r w:rsidRPr="00C30D13">
        <w:rPr>
          <w:rFonts w:ascii="Times New Roman" w:eastAsia="Times New Roman" w:hAnsi="Times New Roman" w:cs="Times New Roman"/>
          <w:b/>
          <w:bCs/>
          <w:color w:val="2C2D2E"/>
          <w:sz w:val="24"/>
          <w:szCs w:val="24"/>
          <w:shd w:val="clear" w:color="auto" w:fill="FFFFFF"/>
          <w:lang w:val="en-US"/>
        </w:rPr>
        <w:t>Aim.</w:t>
      </w:r>
      <w:proofErr w:type="gramEnd"/>
      <w:r w:rsidRPr="00C30D13">
        <w:rPr>
          <w:rFonts w:ascii="Times New Roman" w:eastAsia="Times New Roman" w:hAnsi="Times New Roman" w:cs="Times New Roman"/>
          <w:bCs/>
          <w:color w:val="2C2D2E"/>
          <w:sz w:val="24"/>
          <w:szCs w:val="24"/>
          <w:shd w:val="clear" w:color="auto" w:fill="FFFFFF"/>
          <w:lang w:val="en-US"/>
        </w:rPr>
        <w:t xml:space="preserve"> T</w:t>
      </w:r>
      <w:r w:rsidRPr="00C30D13">
        <w:rPr>
          <w:rFonts w:ascii="Times New Roman" w:eastAsia="Times New Roman" w:hAnsi="Times New Roman" w:cs="Times New Roman"/>
          <w:color w:val="222222"/>
          <w:sz w:val="24"/>
          <w:szCs w:val="24"/>
          <w:lang w:val="en-US"/>
        </w:rPr>
        <w:t>o study the character and frequency of postoperative complications in patients with recurrent epithelial coccygeal passage (</w:t>
      </w:r>
      <w:r w:rsidRPr="00C30D13">
        <w:rPr>
          <w:rFonts w:ascii="Times New Roman" w:eastAsia="Times New Roman" w:hAnsi="Times New Roman" w:cs="Times New Roman"/>
          <w:color w:val="2C2D2E"/>
          <w:sz w:val="24"/>
          <w:szCs w:val="24"/>
          <w:shd w:val="clear" w:color="auto" w:fill="FFFFFF"/>
          <w:lang w:val="en-US"/>
        </w:rPr>
        <w:t>RECP</w:t>
      </w:r>
      <w:r w:rsidRPr="00C30D13">
        <w:rPr>
          <w:rFonts w:ascii="Times New Roman" w:eastAsia="Times New Roman" w:hAnsi="Times New Roman" w:cs="Times New Roman"/>
          <w:color w:val="222222"/>
          <w:sz w:val="24"/>
          <w:szCs w:val="24"/>
          <w:lang w:val="en-US"/>
        </w:rPr>
        <w:t>).</w:t>
      </w:r>
    </w:p>
    <w:p w:rsidR="00396646" w:rsidRPr="00C30D13" w:rsidRDefault="00396646" w:rsidP="00396646">
      <w:pPr>
        <w:shd w:val="clear" w:color="auto" w:fill="FFFFFF"/>
        <w:spacing w:after="0" w:line="240" w:lineRule="auto"/>
        <w:ind w:firstLine="709"/>
        <w:jc w:val="both"/>
        <w:rPr>
          <w:rFonts w:ascii="Times New Roman" w:eastAsia="Times New Roman" w:hAnsi="Times New Roman" w:cs="Times New Roman"/>
          <w:color w:val="222222"/>
          <w:sz w:val="24"/>
          <w:szCs w:val="24"/>
          <w:lang w:val="en-US"/>
        </w:rPr>
      </w:pPr>
      <w:r w:rsidRPr="00C30D13">
        <w:rPr>
          <w:rFonts w:ascii="Times New Roman" w:eastAsia="Times New Roman" w:hAnsi="Times New Roman" w:cs="Times New Roman"/>
          <w:b/>
          <w:bCs/>
          <w:color w:val="222222"/>
          <w:sz w:val="24"/>
          <w:szCs w:val="24"/>
          <w:lang w:val="en-US"/>
        </w:rPr>
        <w:lastRenderedPageBreak/>
        <w:t>Material and methods. </w:t>
      </w:r>
      <w:r w:rsidRPr="00C30D13">
        <w:rPr>
          <w:rFonts w:ascii="Times New Roman" w:eastAsia="Times New Roman" w:hAnsi="Times New Roman" w:cs="Times New Roman"/>
          <w:color w:val="222222"/>
          <w:sz w:val="24"/>
          <w:szCs w:val="24"/>
          <w:lang w:val="en-US"/>
        </w:rPr>
        <w:t>An analysis of the treatment of 80 patients with RECH, 56 (70%) men, 24 (30%) women aged 16 to 34 years, divided into the main - 38 (47,5%) and control - 42 (52,5%) groups.</w:t>
      </w:r>
    </w:p>
    <w:p w:rsidR="00396646" w:rsidRPr="00C30D13" w:rsidRDefault="00396646" w:rsidP="00396646">
      <w:pPr>
        <w:shd w:val="clear" w:color="auto" w:fill="FFFFFF"/>
        <w:spacing w:after="0" w:line="240" w:lineRule="auto"/>
        <w:ind w:firstLine="709"/>
        <w:jc w:val="both"/>
        <w:rPr>
          <w:rFonts w:ascii="Calibri" w:eastAsia="Times New Roman" w:hAnsi="Calibri" w:cs="Calibri"/>
          <w:color w:val="222222"/>
          <w:lang w:val="en-US"/>
        </w:rPr>
      </w:pPr>
      <w:r w:rsidRPr="00C30D13">
        <w:rPr>
          <w:rFonts w:ascii="Times New Roman" w:eastAsia="Times New Roman" w:hAnsi="Times New Roman" w:cs="Times New Roman"/>
          <w:color w:val="222222"/>
          <w:sz w:val="24"/>
          <w:szCs w:val="24"/>
          <w:lang w:val="en-US"/>
        </w:rPr>
        <w:t>Conducted laboratory and instrumental research methods, morphological study of excised coccygeal passages and skin-subcutaneous flap, scar tissue. The choice of surgical intervention depended on the degree of ECX complexity.</w:t>
      </w:r>
    </w:p>
    <w:p w:rsidR="00396646" w:rsidRPr="00C30D13" w:rsidRDefault="00396646" w:rsidP="00396646">
      <w:pPr>
        <w:shd w:val="clear" w:color="auto" w:fill="FFFFFF"/>
        <w:spacing w:after="0" w:line="240" w:lineRule="auto"/>
        <w:ind w:firstLine="709"/>
        <w:jc w:val="both"/>
        <w:rPr>
          <w:rFonts w:ascii="Times New Roman" w:eastAsia="Times New Roman" w:hAnsi="Times New Roman" w:cs="Times New Roman"/>
          <w:color w:val="222222"/>
          <w:sz w:val="24"/>
          <w:szCs w:val="24"/>
          <w:lang w:val="en-US"/>
        </w:rPr>
      </w:pPr>
      <w:r w:rsidRPr="00C30D13">
        <w:rPr>
          <w:rFonts w:ascii="Times New Roman" w:eastAsia="Times New Roman" w:hAnsi="Times New Roman" w:cs="Times New Roman"/>
          <w:b/>
          <w:bCs/>
          <w:color w:val="2C2D2E"/>
          <w:sz w:val="24"/>
          <w:szCs w:val="24"/>
          <w:shd w:val="clear" w:color="auto" w:fill="FFFFFF"/>
          <w:lang w:val="en-US"/>
        </w:rPr>
        <w:t>Results</w:t>
      </w:r>
      <w:r w:rsidRPr="00C30D13">
        <w:rPr>
          <w:rFonts w:ascii="Times New Roman" w:eastAsia="Times New Roman" w:hAnsi="Times New Roman" w:cs="Times New Roman"/>
          <w:b/>
          <w:bCs/>
          <w:color w:val="222222"/>
          <w:sz w:val="24"/>
          <w:szCs w:val="24"/>
          <w:lang w:val="en-US"/>
        </w:rPr>
        <w:t>. </w:t>
      </w:r>
      <w:r w:rsidRPr="00C30D13">
        <w:rPr>
          <w:rFonts w:ascii="Times New Roman" w:eastAsia="Times New Roman" w:hAnsi="Times New Roman" w:cs="Times New Roman"/>
          <w:color w:val="222222"/>
          <w:sz w:val="24"/>
          <w:szCs w:val="24"/>
          <w:lang w:val="en-US"/>
        </w:rPr>
        <w:t xml:space="preserve">In the early postoperative period among patients in the control group, complications were observed in 14 (17,5%) people. The most severe complication in patients with recurrent ECC was suppuration on days 3-5 after surgery. When diagnosing suppuration of a wound in the </w:t>
      </w:r>
      <w:proofErr w:type="spellStart"/>
      <w:r w:rsidRPr="00C30D13">
        <w:rPr>
          <w:rFonts w:ascii="Times New Roman" w:eastAsia="Times New Roman" w:hAnsi="Times New Roman" w:cs="Times New Roman"/>
          <w:color w:val="222222"/>
          <w:sz w:val="24"/>
          <w:szCs w:val="24"/>
          <w:lang w:val="en-US"/>
        </w:rPr>
        <w:t>sacrococcygeal</w:t>
      </w:r>
      <w:proofErr w:type="spellEnd"/>
      <w:r w:rsidRPr="00C30D13">
        <w:rPr>
          <w:rFonts w:ascii="Times New Roman" w:eastAsia="Times New Roman" w:hAnsi="Times New Roman" w:cs="Times New Roman"/>
          <w:color w:val="222222"/>
          <w:sz w:val="24"/>
          <w:szCs w:val="24"/>
          <w:lang w:val="en-US"/>
        </w:rPr>
        <w:t xml:space="preserve"> region, sutures were removed, the wound was revised, followed by debridement with antiseptic solutions and further management by secondary intention. Also, a frequent (n=5) complication in patients of the control group was the failure of the sutures applied to the wound, where the postoperative period proceeded without visible complications.</w:t>
      </w:r>
    </w:p>
    <w:p w:rsidR="00396646" w:rsidRPr="00C30D13" w:rsidRDefault="00396646" w:rsidP="00396646">
      <w:pPr>
        <w:shd w:val="clear" w:color="auto" w:fill="FFFFFF"/>
        <w:spacing w:after="0" w:line="240" w:lineRule="auto"/>
        <w:ind w:firstLine="709"/>
        <w:jc w:val="both"/>
        <w:rPr>
          <w:rFonts w:ascii="Calibri" w:eastAsia="Times New Roman" w:hAnsi="Calibri" w:cs="Calibri"/>
          <w:color w:val="222222"/>
          <w:lang w:val="en-US"/>
        </w:rPr>
      </w:pPr>
      <w:r w:rsidRPr="00C30D13">
        <w:rPr>
          <w:rFonts w:ascii="Times New Roman" w:eastAsia="Times New Roman" w:hAnsi="Times New Roman" w:cs="Times New Roman"/>
          <w:b/>
          <w:bCs/>
          <w:color w:val="222222"/>
          <w:sz w:val="24"/>
          <w:szCs w:val="24"/>
          <w:lang w:val="en-US"/>
        </w:rPr>
        <w:t>Conclusion. </w:t>
      </w:r>
      <w:r w:rsidRPr="00C30D13">
        <w:rPr>
          <w:rFonts w:ascii="Times New Roman" w:eastAsia="Times New Roman" w:hAnsi="Times New Roman" w:cs="Times New Roman"/>
          <w:color w:val="222222"/>
          <w:sz w:val="24"/>
          <w:szCs w:val="24"/>
          <w:lang w:val="en-US"/>
        </w:rPr>
        <w:t>The study showed that the incidence of early postoperative complications during surgical treatment of </w:t>
      </w:r>
      <w:r w:rsidRPr="00C30D13">
        <w:rPr>
          <w:rFonts w:ascii="Times New Roman" w:eastAsia="Times New Roman" w:hAnsi="Times New Roman" w:cs="Times New Roman"/>
          <w:color w:val="2C2D2E"/>
          <w:sz w:val="24"/>
          <w:szCs w:val="24"/>
          <w:shd w:val="clear" w:color="auto" w:fill="FFFFFF"/>
          <w:lang w:val="en-US"/>
        </w:rPr>
        <w:t>ECP</w:t>
      </w:r>
      <w:r w:rsidRPr="00C30D13">
        <w:rPr>
          <w:rFonts w:ascii="Times New Roman" w:eastAsia="Times New Roman" w:hAnsi="Times New Roman" w:cs="Times New Roman"/>
          <w:color w:val="222222"/>
          <w:sz w:val="24"/>
          <w:szCs w:val="24"/>
          <w:lang w:val="en-US"/>
        </w:rPr>
        <w:t xml:space="preserve"> and its recurrence depended on: insufficient length and size of the flap, which cannot prevent tissue tension; insufficient vascularization of cutaneous-dermal flaps creating ischemia and favorable conditions for infection development, formation of residual cavities when suturing the </w:t>
      </w:r>
      <w:proofErr w:type="spellStart"/>
      <w:r w:rsidRPr="00C30D13">
        <w:rPr>
          <w:rFonts w:ascii="Times New Roman" w:eastAsia="Times New Roman" w:hAnsi="Times New Roman" w:cs="Times New Roman"/>
          <w:color w:val="222222"/>
          <w:sz w:val="24"/>
          <w:szCs w:val="24"/>
          <w:lang w:val="en-US"/>
        </w:rPr>
        <w:t>sacrococcygeal</w:t>
      </w:r>
      <w:proofErr w:type="spellEnd"/>
      <w:r w:rsidRPr="00C30D13">
        <w:rPr>
          <w:rFonts w:ascii="Times New Roman" w:eastAsia="Times New Roman" w:hAnsi="Times New Roman" w:cs="Times New Roman"/>
          <w:color w:val="222222"/>
          <w:sz w:val="24"/>
          <w:szCs w:val="24"/>
          <w:lang w:val="en-US"/>
        </w:rPr>
        <w:t xml:space="preserve"> region wounds after </w:t>
      </w:r>
      <w:r w:rsidRPr="00C30D13">
        <w:rPr>
          <w:rFonts w:ascii="Times New Roman" w:eastAsia="Times New Roman" w:hAnsi="Times New Roman" w:cs="Times New Roman"/>
          <w:color w:val="2C2D2E"/>
          <w:sz w:val="24"/>
          <w:szCs w:val="24"/>
          <w:shd w:val="clear" w:color="auto" w:fill="FFFFFF"/>
          <w:lang w:val="en-US"/>
        </w:rPr>
        <w:t>ECP</w:t>
      </w:r>
      <w:r w:rsidRPr="00C30D13">
        <w:rPr>
          <w:rFonts w:ascii="Times New Roman" w:eastAsia="Times New Roman" w:hAnsi="Times New Roman" w:cs="Times New Roman"/>
          <w:color w:val="222222"/>
          <w:sz w:val="24"/>
          <w:szCs w:val="24"/>
          <w:lang w:val="en-US"/>
        </w:rPr>
        <w:t> excision.</w:t>
      </w:r>
    </w:p>
    <w:p w:rsidR="00396646" w:rsidRPr="00C30D13" w:rsidRDefault="00396646" w:rsidP="00396646">
      <w:pPr>
        <w:spacing w:after="0" w:line="240" w:lineRule="auto"/>
        <w:ind w:firstLine="709"/>
        <w:jc w:val="both"/>
        <w:rPr>
          <w:rFonts w:ascii="Times New Roman" w:eastAsia="Times New Roman" w:hAnsi="Times New Roman" w:cs="Times New Roman"/>
          <w:i/>
          <w:iCs/>
          <w:color w:val="222222"/>
          <w:sz w:val="24"/>
          <w:szCs w:val="24"/>
          <w:lang w:val="en-US"/>
        </w:rPr>
      </w:pPr>
      <w:r w:rsidRPr="00C30D13">
        <w:rPr>
          <w:rFonts w:ascii="Times New Roman" w:eastAsia="Times New Roman" w:hAnsi="Times New Roman" w:cs="Times New Roman"/>
          <w:b/>
          <w:bCs/>
          <w:color w:val="222222"/>
          <w:sz w:val="24"/>
          <w:szCs w:val="24"/>
          <w:lang w:val="en-US"/>
        </w:rPr>
        <w:t>Key words</w:t>
      </w:r>
      <w:r w:rsidRPr="00C30D13">
        <w:rPr>
          <w:rFonts w:ascii="Times New Roman" w:eastAsia="Times New Roman" w:hAnsi="Times New Roman" w:cs="Times New Roman"/>
          <w:color w:val="222222"/>
          <w:sz w:val="24"/>
          <w:szCs w:val="24"/>
          <w:lang w:val="en-US"/>
        </w:rPr>
        <w:t xml:space="preserve">: </w:t>
      </w:r>
      <w:r w:rsidRPr="00C30D13">
        <w:rPr>
          <w:rFonts w:ascii="Times New Roman" w:eastAsia="Times New Roman" w:hAnsi="Times New Roman" w:cs="Times New Roman"/>
          <w:i/>
          <w:iCs/>
          <w:color w:val="222222"/>
          <w:sz w:val="24"/>
          <w:szCs w:val="24"/>
          <w:lang w:val="en-US"/>
        </w:rPr>
        <w:t>epithelial coccygeal passage,  postoperative complications, recurrent epithelial coccygeal passage</w:t>
      </w:r>
    </w:p>
    <w:p w:rsidR="00396646" w:rsidRDefault="00396646" w:rsidP="00396646">
      <w:pPr>
        <w:spacing w:after="0" w:line="240" w:lineRule="auto"/>
        <w:ind w:firstLine="709"/>
        <w:jc w:val="both"/>
        <w:rPr>
          <w:rFonts w:ascii="Times New Roman" w:eastAsia="Calibri" w:hAnsi="Times New Roman" w:cs="Times New Roman"/>
          <w:b/>
          <w:sz w:val="24"/>
          <w:szCs w:val="24"/>
        </w:rPr>
      </w:pPr>
    </w:p>
    <w:p w:rsidR="00396646" w:rsidRPr="00396646" w:rsidRDefault="00396646" w:rsidP="00396646">
      <w:pPr>
        <w:spacing w:after="0" w:line="240" w:lineRule="auto"/>
        <w:jc w:val="both"/>
        <w:rPr>
          <w:rFonts w:ascii="Times New Roman" w:eastAsia="Times New Roman" w:hAnsi="Times New Roman" w:cs="Times New Roman"/>
          <w:b/>
          <w:i/>
          <w:sz w:val="24"/>
          <w:szCs w:val="24"/>
          <w:lang w:val="en-US" w:eastAsia="ru-RU"/>
        </w:rPr>
      </w:pPr>
      <w:r w:rsidRPr="00396646">
        <w:rPr>
          <w:rFonts w:ascii="Times New Roman" w:eastAsia="Times New Roman" w:hAnsi="Times New Roman" w:cs="Times New Roman"/>
          <w:b/>
          <w:i/>
          <w:sz w:val="24"/>
          <w:szCs w:val="24"/>
          <w:vertAlign w:val="superscript"/>
          <w:lang w:val="en-US" w:eastAsia="ru-RU"/>
        </w:rPr>
        <w:t>1</w:t>
      </w:r>
      <w:r w:rsidRPr="00396646">
        <w:rPr>
          <w:rFonts w:ascii="Times New Roman" w:eastAsia="Times New Roman" w:hAnsi="Times New Roman" w:cs="Times New Roman"/>
          <w:b/>
          <w:i/>
          <w:sz w:val="24"/>
          <w:szCs w:val="24"/>
          <w:lang w:val="en-US" w:eastAsia="ru-RU"/>
        </w:rPr>
        <w:t xml:space="preserve">Shukurova S.M, </w:t>
      </w:r>
      <w:r w:rsidRPr="00396646">
        <w:rPr>
          <w:rFonts w:ascii="Times New Roman" w:eastAsia="Times New Roman" w:hAnsi="Times New Roman" w:cs="Times New Roman"/>
          <w:b/>
          <w:i/>
          <w:sz w:val="24"/>
          <w:szCs w:val="24"/>
          <w:vertAlign w:val="superscript"/>
          <w:lang w:val="en-US" w:eastAsia="ru-RU"/>
        </w:rPr>
        <w:t>2</w:t>
      </w:r>
      <w:r w:rsidRPr="00396646">
        <w:rPr>
          <w:rFonts w:ascii="Times New Roman" w:eastAsia="Times New Roman" w:hAnsi="Times New Roman" w:cs="Times New Roman"/>
          <w:b/>
          <w:i/>
          <w:sz w:val="24"/>
          <w:szCs w:val="24"/>
          <w:lang w:val="en-US" w:eastAsia="ru-RU"/>
        </w:rPr>
        <w:t>Kholov S.S.</w:t>
      </w:r>
    </w:p>
    <w:p w:rsidR="00396646" w:rsidRPr="00396646" w:rsidRDefault="00396646" w:rsidP="00396646">
      <w:pPr>
        <w:autoSpaceDE w:val="0"/>
        <w:autoSpaceDN w:val="0"/>
        <w:adjustRightInd w:val="0"/>
        <w:spacing w:after="0" w:line="240" w:lineRule="auto"/>
        <w:contextualSpacing/>
        <w:jc w:val="center"/>
        <w:rPr>
          <w:rFonts w:ascii="Times New Roman" w:eastAsia="Calibri" w:hAnsi="Times New Roman" w:cs="Times New Roman"/>
          <w:b/>
          <w:sz w:val="24"/>
          <w:szCs w:val="24"/>
          <w:lang w:val="en-US"/>
        </w:rPr>
      </w:pPr>
    </w:p>
    <w:p w:rsidR="00396646" w:rsidRPr="00C30D13" w:rsidRDefault="00396646" w:rsidP="00396646">
      <w:pPr>
        <w:shd w:val="clear" w:color="auto" w:fill="FFFFFF"/>
        <w:spacing w:after="0" w:line="240" w:lineRule="auto"/>
        <w:ind w:firstLine="709"/>
        <w:jc w:val="both"/>
        <w:rPr>
          <w:rFonts w:ascii="Times New Roman" w:eastAsia="Times New Roman" w:hAnsi="Times New Roman" w:cs="Times New Roman"/>
          <w:i/>
          <w:iCs/>
          <w:color w:val="222222"/>
          <w:sz w:val="24"/>
          <w:szCs w:val="24"/>
          <w:lang w:val="en-US"/>
        </w:rPr>
      </w:pPr>
      <w:r w:rsidRPr="00396646">
        <w:rPr>
          <w:rFonts w:ascii="Times New Roman" w:eastAsia="Calibri" w:hAnsi="Times New Roman" w:cs="Times New Roman"/>
          <w:b/>
          <w:sz w:val="24"/>
          <w:szCs w:val="24"/>
          <w:lang w:val="en-US"/>
        </w:rPr>
        <w:t xml:space="preserve">CLINICAL AND DEMOGRAPHIC CHARACTERISTICS </w:t>
      </w:r>
    </w:p>
    <w:p w:rsidR="00396646" w:rsidRPr="00396646" w:rsidRDefault="00396646" w:rsidP="00396646">
      <w:pPr>
        <w:autoSpaceDE w:val="0"/>
        <w:autoSpaceDN w:val="0"/>
        <w:adjustRightInd w:val="0"/>
        <w:spacing w:after="0" w:line="240" w:lineRule="auto"/>
        <w:contextualSpacing/>
        <w:jc w:val="both"/>
        <w:rPr>
          <w:rFonts w:ascii="Times New Roman" w:eastAsia="Calibri" w:hAnsi="Times New Roman" w:cs="Times New Roman"/>
          <w:b/>
          <w:sz w:val="24"/>
          <w:szCs w:val="24"/>
          <w:lang w:val="en-US"/>
        </w:rPr>
      </w:pPr>
    </w:p>
    <w:p w:rsidR="00396646" w:rsidRPr="00396646" w:rsidRDefault="00396646" w:rsidP="00396646">
      <w:pPr>
        <w:autoSpaceDE w:val="0"/>
        <w:autoSpaceDN w:val="0"/>
        <w:adjustRightInd w:val="0"/>
        <w:spacing w:after="0" w:line="240" w:lineRule="auto"/>
        <w:contextualSpacing/>
        <w:jc w:val="both"/>
        <w:rPr>
          <w:rFonts w:ascii="Times New Roman" w:eastAsia="Calibri" w:hAnsi="Times New Roman" w:cs="Times New Roman"/>
          <w:b/>
          <w:sz w:val="24"/>
          <w:szCs w:val="24"/>
          <w:lang w:val="en-US"/>
        </w:rPr>
      </w:pPr>
      <w:r w:rsidRPr="00396646">
        <w:rPr>
          <w:rFonts w:ascii="Times New Roman" w:eastAsia="Calibri" w:hAnsi="Times New Roman" w:cs="Times New Roman"/>
          <w:b/>
          <w:sz w:val="24"/>
          <w:szCs w:val="24"/>
          <w:lang w:val="en-US"/>
        </w:rPr>
        <w:t>OF PATIENTS WITH BEHCETS DISEASE</w:t>
      </w:r>
    </w:p>
    <w:p w:rsidR="00396646" w:rsidRPr="00396646" w:rsidRDefault="00396646" w:rsidP="00396646">
      <w:pPr>
        <w:spacing w:after="0" w:line="240" w:lineRule="auto"/>
        <w:ind w:firstLine="709"/>
        <w:jc w:val="both"/>
        <w:rPr>
          <w:rFonts w:ascii="Times New Roman" w:eastAsia="Calibri" w:hAnsi="Times New Roman" w:cs="Times New Roman"/>
          <w:sz w:val="24"/>
          <w:szCs w:val="24"/>
          <w:lang w:val="en-US"/>
        </w:rPr>
      </w:pPr>
      <w:proofErr w:type="gramStart"/>
      <w:r w:rsidRPr="00F96A7A">
        <w:rPr>
          <w:rFonts w:ascii="Times New Roman" w:eastAsia="Calibri" w:hAnsi="Times New Roman" w:cs="Times New Roman"/>
          <w:b/>
          <w:sz w:val="24"/>
          <w:szCs w:val="24"/>
          <w:lang w:val="en-US"/>
        </w:rPr>
        <w:t>Aim.</w:t>
      </w:r>
      <w:proofErr w:type="gramEnd"/>
      <w:r w:rsidRPr="00F96A7A">
        <w:rPr>
          <w:rFonts w:ascii="Times New Roman" w:eastAsia="Calibri" w:hAnsi="Times New Roman" w:cs="Times New Roman"/>
          <w:sz w:val="24"/>
          <w:szCs w:val="24"/>
          <w:lang w:val="en-US"/>
        </w:rPr>
        <w:t xml:space="preserve"> </w:t>
      </w:r>
      <w:proofErr w:type="gramStart"/>
      <w:r w:rsidRPr="00F96A7A">
        <w:rPr>
          <w:rFonts w:ascii="Times New Roman" w:eastAsia="Calibri" w:hAnsi="Times New Roman" w:cs="Times New Roman"/>
          <w:sz w:val="24"/>
          <w:szCs w:val="24"/>
          <w:lang w:val="en-US"/>
        </w:rPr>
        <w:t>To present demographic, ethnic characteristics and clinical phenotypes in the onset of BD</w:t>
      </w:r>
      <w:r w:rsidRPr="00396646">
        <w:rPr>
          <w:rFonts w:ascii="Times New Roman" w:eastAsia="Calibri" w:hAnsi="Times New Roman" w:cs="Times New Roman"/>
          <w:sz w:val="24"/>
          <w:szCs w:val="24"/>
          <w:lang w:val="en-US"/>
        </w:rPr>
        <w:t>.</w:t>
      </w:r>
      <w:proofErr w:type="gramEnd"/>
    </w:p>
    <w:p w:rsidR="00396646" w:rsidRPr="00F96A7A" w:rsidRDefault="00396646" w:rsidP="00396646">
      <w:pPr>
        <w:spacing w:after="0" w:line="240" w:lineRule="auto"/>
        <w:ind w:firstLine="709"/>
        <w:jc w:val="both"/>
        <w:rPr>
          <w:rFonts w:ascii="Times New Roman" w:eastAsia="Calibri" w:hAnsi="Times New Roman" w:cs="Times New Roman"/>
          <w:sz w:val="24"/>
          <w:szCs w:val="24"/>
          <w:lang w:val="en-US"/>
        </w:rPr>
      </w:pPr>
      <w:proofErr w:type="gramStart"/>
      <w:r w:rsidRPr="00F96A7A">
        <w:rPr>
          <w:rFonts w:ascii="Times New Roman" w:eastAsia="Calibri" w:hAnsi="Times New Roman" w:cs="Times New Roman"/>
          <w:b/>
          <w:sz w:val="24"/>
          <w:szCs w:val="24"/>
          <w:lang w:val="en-US"/>
        </w:rPr>
        <w:t>Materials and research methods.</w:t>
      </w:r>
      <w:proofErr w:type="gramEnd"/>
      <w:r w:rsidRPr="00F96A7A">
        <w:rPr>
          <w:rFonts w:ascii="Times New Roman" w:eastAsia="Calibri" w:hAnsi="Times New Roman" w:cs="Times New Roman"/>
          <w:sz w:val="24"/>
          <w:szCs w:val="24"/>
          <w:lang w:val="en-US"/>
        </w:rPr>
        <w:t xml:space="preserve">  The medical records of 62 inpatients with BD (38 men and 24 women) were analyzed, the mean age was 35,2±10,2 years, the median duration of BD was 134,3 [60,0; 192.0] months (about 11 years). All patients met the classification criteria of the International Group for the Study of BD (ISGBD) (1990) and the International Criteria for BD (ICBD) (2014). Exclusion criteria - cases of simple </w:t>
      </w:r>
      <w:proofErr w:type="spellStart"/>
      <w:r w:rsidRPr="00F96A7A">
        <w:rPr>
          <w:rFonts w:ascii="Times New Roman" w:eastAsia="Calibri" w:hAnsi="Times New Roman" w:cs="Times New Roman"/>
          <w:sz w:val="24"/>
          <w:szCs w:val="24"/>
          <w:lang w:val="en-US"/>
        </w:rPr>
        <w:t>aphthous</w:t>
      </w:r>
      <w:proofErr w:type="spellEnd"/>
      <w:r w:rsidRPr="00F96A7A">
        <w:rPr>
          <w:rFonts w:ascii="Times New Roman" w:eastAsia="Calibri" w:hAnsi="Times New Roman" w:cs="Times New Roman"/>
          <w:sz w:val="24"/>
          <w:szCs w:val="24"/>
          <w:lang w:val="en-US"/>
        </w:rPr>
        <w:t xml:space="preserve"> stomatitis; viral hepatitis B, C and HIV infection; history of pulmonary tuberculosis; pregnancy; viral or bacterial infection.</w:t>
      </w:r>
    </w:p>
    <w:p w:rsidR="00396646" w:rsidRPr="00F96A7A" w:rsidRDefault="00396646" w:rsidP="00396646">
      <w:pPr>
        <w:spacing w:after="0" w:line="240" w:lineRule="auto"/>
        <w:ind w:firstLine="709"/>
        <w:jc w:val="both"/>
        <w:rPr>
          <w:rFonts w:ascii="Times New Roman" w:eastAsia="Calibri" w:hAnsi="Times New Roman" w:cs="Times New Roman"/>
          <w:sz w:val="24"/>
          <w:szCs w:val="24"/>
          <w:lang w:val="en-US"/>
        </w:rPr>
      </w:pPr>
      <w:r w:rsidRPr="00F96A7A">
        <w:rPr>
          <w:rFonts w:ascii="Times New Roman" w:eastAsia="Calibri" w:hAnsi="Times New Roman" w:cs="Times New Roman"/>
          <w:b/>
          <w:sz w:val="24"/>
          <w:szCs w:val="24"/>
          <w:lang w:val="en-US"/>
        </w:rPr>
        <w:t>Research results.</w:t>
      </w:r>
      <w:r w:rsidRPr="00F96A7A">
        <w:rPr>
          <w:rFonts w:ascii="Times New Roman" w:eastAsia="Calibri" w:hAnsi="Times New Roman" w:cs="Times New Roman"/>
          <w:sz w:val="24"/>
          <w:szCs w:val="24"/>
          <w:lang w:val="en-US"/>
        </w:rPr>
        <w:t xml:space="preserve"> Among patients with BD, 38 (61,3%) men predominated, mean age 35,2±10,2. The most common ethnicity among patients was mixed marriages (Uzbeks + Tajiks) - 24 (38,7%). Overall, 24% of patients with BD had a family history of autoimmune diseases. The most frequent clinical manifestations of BD in the debut were recurrent </w:t>
      </w:r>
      <w:proofErr w:type="spellStart"/>
      <w:r w:rsidRPr="00F96A7A">
        <w:rPr>
          <w:rFonts w:ascii="Times New Roman" w:eastAsia="Calibri" w:hAnsi="Times New Roman" w:cs="Times New Roman"/>
          <w:sz w:val="24"/>
          <w:szCs w:val="24"/>
          <w:lang w:val="en-US"/>
        </w:rPr>
        <w:t>aphthous</w:t>
      </w:r>
      <w:proofErr w:type="spellEnd"/>
      <w:r w:rsidRPr="00F96A7A">
        <w:rPr>
          <w:rFonts w:ascii="Times New Roman" w:eastAsia="Calibri" w:hAnsi="Times New Roman" w:cs="Times New Roman"/>
          <w:sz w:val="24"/>
          <w:szCs w:val="24"/>
          <w:lang w:val="en-US"/>
        </w:rPr>
        <w:t xml:space="preserve"> stomatitis – 87,1%; skin lesions – 51,6%; genital ulcers – 14,5%; eye damage 16,1%. Analysis of information about the factors preceding the disease revealed in 18 (29%) patients.</w:t>
      </w:r>
    </w:p>
    <w:p w:rsidR="00396646" w:rsidRPr="00F96A7A" w:rsidRDefault="00396646" w:rsidP="00396646">
      <w:pPr>
        <w:spacing w:after="0" w:line="240" w:lineRule="auto"/>
        <w:ind w:firstLine="709"/>
        <w:jc w:val="both"/>
        <w:rPr>
          <w:rFonts w:ascii="Times New Roman" w:eastAsia="Calibri" w:hAnsi="Times New Roman" w:cs="Times New Roman"/>
          <w:sz w:val="24"/>
          <w:szCs w:val="24"/>
          <w:lang w:val="en-US"/>
        </w:rPr>
      </w:pPr>
      <w:r w:rsidRPr="00F96A7A">
        <w:rPr>
          <w:rFonts w:ascii="Times New Roman" w:eastAsia="Calibri" w:hAnsi="Times New Roman" w:cs="Times New Roman"/>
          <w:b/>
          <w:sz w:val="24"/>
          <w:szCs w:val="24"/>
          <w:lang w:val="en-US"/>
        </w:rPr>
        <w:t>Conclusion.</w:t>
      </w:r>
      <w:r w:rsidRPr="00F96A7A">
        <w:rPr>
          <w:rFonts w:ascii="Times New Roman" w:eastAsia="Calibri" w:hAnsi="Times New Roman" w:cs="Times New Roman"/>
          <w:sz w:val="24"/>
          <w:szCs w:val="24"/>
          <w:lang w:val="en-US"/>
        </w:rPr>
        <w:t xml:space="preserve"> Thus, the most common ethnicity is mixed marriages (Tajiks + Uzbeks). Although the etiology of the disease remains unclear, patients with BD have a high family history of autoimmune disease. Clinical manifestations in the debut of the disease are diverse and their phenotype, frequency is directly dependent on the region, age and gender.</w:t>
      </w:r>
    </w:p>
    <w:p w:rsidR="00396646" w:rsidRPr="00F96A7A" w:rsidRDefault="00396646" w:rsidP="00396646">
      <w:pPr>
        <w:spacing w:after="0" w:line="240" w:lineRule="auto"/>
        <w:ind w:firstLine="709"/>
        <w:jc w:val="both"/>
        <w:rPr>
          <w:rFonts w:ascii="Times New Roman" w:eastAsia="Times New Roman" w:hAnsi="Times New Roman" w:cs="Times New Roman"/>
          <w:i/>
          <w:sz w:val="24"/>
          <w:szCs w:val="24"/>
          <w:lang w:val="en-US" w:eastAsia="ru-RU"/>
        </w:rPr>
      </w:pPr>
      <w:r w:rsidRPr="00F96A7A">
        <w:rPr>
          <w:rFonts w:ascii="Times New Roman" w:eastAsia="Calibri" w:hAnsi="Times New Roman" w:cs="Times New Roman"/>
          <w:b/>
          <w:i/>
          <w:sz w:val="24"/>
          <w:szCs w:val="24"/>
          <w:lang w:val="en-US"/>
        </w:rPr>
        <w:t xml:space="preserve">Key </w:t>
      </w:r>
      <w:proofErr w:type="spellStart"/>
      <w:r w:rsidRPr="00F96A7A">
        <w:rPr>
          <w:rFonts w:ascii="Times New Roman" w:eastAsia="Calibri" w:hAnsi="Times New Roman" w:cs="Times New Roman"/>
          <w:b/>
          <w:i/>
          <w:sz w:val="24"/>
          <w:szCs w:val="24"/>
          <w:lang w:val="en-US"/>
        </w:rPr>
        <w:t>words:</w:t>
      </w:r>
      <w:r w:rsidRPr="00F96A7A">
        <w:rPr>
          <w:rFonts w:ascii="Times New Roman" w:eastAsia="Times New Roman" w:hAnsi="Times New Roman" w:cs="Times New Roman"/>
          <w:i/>
          <w:sz w:val="24"/>
          <w:szCs w:val="24"/>
          <w:lang w:val="en-US" w:eastAsia="ru-RU"/>
        </w:rPr>
        <w:t>Behçet's</w:t>
      </w:r>
      <w:proofErr w:type="spellEnd"/>
      <w:r w:rsidRPr="00F96A7A">
        <w:rPr>
          <w:rFonts w:ascii="Times New Roman" w:eastAsia="Times New Roman" w:hAnsi="Times New Roman" w:cs="Times New Roman"/>
          <w:i/>
          <w:sz w:val="24"/>
          <w:szCs w:val="24"/>
          <w:lang w:val="en-US" w:eastAsia="ru-RU"/>
        </w:rPr>
        <w:t xml:space="preserve"> disease (BD), phenotypes, </w:t>
      </w:r>
      <w:proofErr w:type="spellStart"/>
      <w:r w:rsidRPr="00F96A7A">
        <w:rPr>
          <w:rFonts w:ascii="Times New Roman" w:eastAsia="Times New Roman" w:hAnsi="Times New Roman" w:cs="Times New Roman"/>
          <w:i/>
          <w:sz w:val="24"/>
          <w:szCs w:val="24"/>
          <w:lang w:val="en-US" w:eastAsia="ru-RU"/>
        </w:rPr>
        <w:t>aphthous</w:t>
      </w:r>
      <w:proofErr w:type="spellEnd"/>
      <w:r w:rsidRPr="00F96A7A">
        <w:rPr>
          <w:rFonts w:ascii="Times New Roman" w:eastAsia="Times New Roman" w:hAnsi="Times New Roman" w:cs="Times New Roman"/>
          <w:i/>
          <w:sz w:val="24"/>
          <w:szCs w:val="24"/>
          <w:lang w:val="en-US" w:eastAsia="ru-RU"/>
        </w:rPr>
        <w:t xml:space="preserve"> stomatitis, uveitis</w:t>
      </w:r>
    </w:p>
    <w:p w:rsidR="00C57A20" w:rsidRPr="00396646" w:rsidRDefault="00C57A20" w:rsidP="00C57A20">
      <w:pPr>
        <w:spacing w:after="0"/>
        <w:ind w:left="284"/>
        <w:jc w:val="both"/>
        <w:rPr>
          <w:rFonts w:ascii="Times New Roman" w:hAnsi="Times New Roman"/>
          <w:b/>
          <w:sz w:val="24"/>
          <w:szCs w:val="24"/>
          <w:lang w:val="en-US"/>
        </w:rPr>
      </w:pPr>
    </w:p>
    <w:p w:rsidR="00C57A20" w:rsidRDefault="00C57A20" w:rsidP="008A4AF8">
      <w:pPr>
        <w:spacing w:after="0"/>
        <w:ind w:left="284"/>
        <w:jc w:val="center"/>
        <w:rPr>
          <w:rFonts w:ascii="Times New Roman" w:hAnsi="Times New Roman"/>
          <w:b/>
          <w:sz w:val="24"/>
          <w:szCs w:val="24"/>
        </w:rPr>
      </w:pPr>
      <w:r w:rsidRPr="006A7DB9">
        <w:rPr>
          <w:rFonts w:ascii="Times New Roman" w:hAnsi="Times New Roman"/>
          <w:b/>
          <w:sz w:val="24"/>
          <w:szCs w:val="24"/>
          <w:lang w:val="en-US"/>
        </w:rPr>
        <w:t>REVIEWS</w:t>
      </w:r>
    </w:p>
    <w:p w:rsidR="00C57A20" w:rsidRPr="00C57A20" w:rsidRDefault="00C57A20" w:rsidP="00C57A20">
      <w:pPr>
        <w:widowControl w:val="0"/>
        <w:autoSpaceDE w:val="0"/>
        <w:autoSpaceDN w:val="0"/>
        <w:adjustRightInd w:val="0"/>
        <w:spacing w:after="0" w:line="240" w:lineRule="auto"/>
        <w:ind w:left="284"/>
        <w:contextualSpacing/>
        <w:jc w:val="both"/>
        <w:rPr>
          <w:rFonts w:ascii="Times New Roman" w:eastAsiaTheme="minorEastAsia" w:hAnsi="Times New Roman" w:cs="Times New Roman"/>
          <w:b/>
          <w:bCs/>
          <w:i/>
          <w:iCs/>
          <w:sz w:val="24"/>
          <w:szCs w:val="24"/>
          <w:lang w:val="en-US" w:eastAsia="ru-RU"/>
        </w:rPr>
      </w:pPr>
      <w:proofErr w:type="spellStart"/>
      <w:proofErr w:type="gramStart"/>
      <w:r w:rsidRPr="000523DD">
        <w:rPr>
          <w:rFonts w:ascii="Times New Roman" w:eastAsiaTheme="minorEastAsia" w:hAnsi="Times New Roman" w:cs="Times New Roman"/>
          <w:b/>
          <w:bCs/>
          <w:i/>
          <w:iCs/>
          <w:sz w:val="24"/>
          <w:szCs w:val="24"/>
          <w:lang w:val="en-US" w:eastAsia="ru-RU"/>
        </w:rPr>
        <w:t>Obidov</w:t>
      </w:r>
      <w:proofErr w:type="spellEnd"/>
      <w:r w:rsidRPr="00C57A20">
        <w:rPr>
          <w:rFonts w:ascii="Times New Roman" w:eastAsiaTheme="minorEastAsia" w:hAnsi="Times New Roman" w:cs="Times New Roman"/>
          <w:b/>
          <w:bCs/>
          <w:i/>
          <w:iCs/>
          <w:sz w:val="24"/>
          <w:szCs w:val="24"/>
          <w:lang w:val="en-US" w:eastAsia="ru-RU"/>
        </w:rPr>
        <w:t xml:space="preserve"> </w:t>
      </w:r>
      <w:proofErr w:type="spellStart"/>
      <w:r w:rsidRPr="000523DD">
        <w:rPr>
          <w:rFonts w:ascii="Times New Roman" w:eastAsiaTheme="minorEastAsia" w:hAnsi="Times New Roman" w:cs="Times New Roman"/>
          <w:b/>
          <w:bCs/>
          <w:i/>
          <w:iCs/>
          <w:sz w:val="24"/>
          <w:szCs w:val="24"/>
          <w:lang w:val="en-US" w:eastAsia="ru-RU"/>
        </w:rPr>
        <w:t>Dzh</w:t>
      </w:r>
      <w:r w:rsidRPr="00C57A20">
        <w:rPr>
          <w:rFonts w:ascii="Times New Roman" w:eastAsiaTheme="minorEastAsia" w:hAnsi="Times New Roman" w:cs="Times New Roman"/>
          <w:b/>
          <w:bCs/>
          <w:i/>
          <w:iCs/>
          <w:sz w:val="24"/>
          <w:szCs w:val="24"/>
          <w:lang w:val="en-US" w:eastAsia="ru-RU"/>
        </w:rPr>
        <w:t>.</w:t>
      </w:r>
      <w:r w:rsidRPr="000523DD">
        <w:rPr>
          <w:rFonts w:ascii="Times New Roman" w:eastAsiaTheme="minorEastAsia" w:hAnsi="Times New Roman" w:cs="Times New Roman"/>
          <w:b/>
          <w:bCs/>
          <w:i/>
          <w:iCs/>
          <w:sz w:val="24"/>
          <w:szCs w:val="24"/>
          <w:lang w:val="en-US" w:eastAsia="ru-RU"/>
        </w:rPr>
        <w:t>S</w:t>
      </w:r>
      <w:proofErr w:type="spellEnd"/>
      <w:r w:rsidRPr="00C57A20">
        <w:rPr>
          <w:rFonts w:ascii="Times New Roman" w:eastAsiaTheme="minorEastAsia" w:hAnsi="Times New Roman" w:cs="Times New Roman"/>
          <w:b/>
          <w:bCs/>
          <w:i/>
          <w:iCs/>
          <w:sz w:val="24"/>
          <w:szCs w:val="24"/>
          <w:lang w:val="en-US" w:eastAsia="ru-RU"/>
        </w:rPr>
        <w:t>.</w:t>
      </w:r>
      <w:proofErr w:type="gramEnd"/>
    </w:p>
    <w:p w:rsidR="00C57A20" w:rsidRPr="00396646" w:rsidRDefault="00396646" w:rsidP="00C57A20">
      <w:pPr>
        <w:widowControl w:val="0"/>
        <w:autoSpaceDE w:val="0"/>
        <w:autoSpaceDN w:val="0"/>
        <w:adjustRightInd w:val="0"/>
        <w:spacing w:after="0" w:line="240" w:lineRule="auto"/>
        <w:ind w:left="284"/>
        <w:contextualSpacing/>
        <w:jc w:val="both"/>
        <w:rPr>
          <w:rFonts w:ascii="Times New Roman" w:eastAsiaTheme="minorEastAsia" w:hAnsi="Times New Roman" w:cs="Times New Roman"/>
          <w:b/>
          <w:bCs/>
          <w:sz w:val="24"/>
          <w:szCs w:val="24"/>
          <w:lang w:val="en-US" w:eastAsia="ru-RU"/>
        </w:rPr>
      </w:pPr>
      <w:r w:rsidRPr="00396646">
        <w:rPr>
          <w:rFonts w:ascii="Times New Roman" w:eastAsiaTheme="minorEastAsia" w:hAnsi="Times New Roman" w:cs="Times New Roman"/>
          <w:b/>
          <w:bCs/>
          <w:sz w:val="24"/>
          <w:szCs w:val="24"/>
          <w:lang w:val="en-US" w:eastAsia="ru-RU"/>
        </w:rPr>
        <w:t>TREATMENT OF DIFFUSE BREAST CANCER</w:t>
      </w:r>
    </w:p>
    <w:p w:rsidR="00396646" w:rsidRPr="002F6FFB" w:rsidRDefault="00396646" w:rsidP="00396646">
      <w:pPr>
        <w:widowControl w:val="0"/>
        <w:tabs>
          <w:tab w:val="left" w:pos="993"/>
        </w:tabs>
        <w:adjustRightInd w:val="0"/>
        <w:spacing w:after="0" w:line="240" w:lineRule="auto"/>
        <w:ind w:firstLine="709"/>
        <w:jc w:val="both"/>
        <w:rPr>
          <w:rFonts w:ascii="Times New Roman" w:hAnsi="Times New Roman" w:cs="Times New Roman"/>
          <w:iCs/>
          <w:sz w:val="24"/>
          <w:szCs w:val="24"/>
          <w:lang w:val="en-US"/>
        </w:rPr>
      </w:pPr>
      <w:r w:rsidRPr="002F6FFB">
        <w:rPr>
          <w:rFonts w:ascii="Times New Roman" w:hAnsi="Times New Roman" w:cs="Times New Roman"/>
          <w:iCs/>
          <w:sz w:val="24"/>
          <w:szCs w:val="24"/>
          <w:lang w:val="en-US"/>
        </w:rPr>
        <w:t xml:space="preserve">The article presents the results of the analysis of the data of modern world literature on the possibility of treating diffuse forms of breast cancer. It has been proven that diffuse breast cancer is initially systemic. The main method of treatment is drug and radiation therapy. The </w:t>
      </w:r>
      <w:r w:rsidRPr="002F6FFB">
        <w:rPr>
          <w:rFonts w:ascii="Times New Roman" w:hAnsi="Times New Roman" w:cs="Times New Roman"/>
          <w:iCs/>
          <w:sz w:val="24"/>
          <w:szCs w:val="24"/>
          <w:lang w:val="en-US"/>
        </w:rPr>
        <w:lastRenderedPageBreak/>
        <w:t xml:space="preserve">surgical method is palliative in nature, it is performed mainly with the aim of ridding the patient of a bleeding ulcer and improving the quality of life. Radical mastectomy in the absence of distant metastases or isolated skeletal metastases prolongs life and improves its quality. There are separate reports of an extended modified mastectomy with the closure of a soft tissue defect of the chest wall with displaced </w:t>
      </w:r>
      <w:proofErr w:type="spellStart"/>
      <w:r w:rsidRPr="002F6FFB">
        <w:rPr>
          <w:rFonts w:ascii="Times New Roman" w:hAnsi="Times New Roman" w:cs="Times New Roman"/>
          <w:iCs/>
          <w:sz w:val="24"/>
          <w:szCs w:val="24"/>
          <w:lang w:val="en-US"/>
        </w:rPr>
        <w:t>musculocutaneous</w:t>
      </w:r>
      <w:proofErr w:type="spellEnd"/>
      <w:r w:rsidRPr="002F6FFB">
        <w:rPr>
          <w:rFonts w:ascii="Times New Roman" w:hAnsi="Times New Roman" w:cs="Times New Roman"/>
          <w:iCs/>
          <w:sz w:val="24"/>
          <w:szCs w:val="24"/>
          <w:lang w:val="en-US"/>
        </w:rPr>
        <w:t xml:space="preserve"> flaps.</w:t>
      </w:r>
    </w:p>
    <w:p w:rsidR="00396646" w:rsidRPr="002F6FFB" w:rsidRDefault="00396646" w:rsidP="00396646">
      <w:pPr>
        <w:widowControl w:val="0"/>
        <w:tabs>
          <w:tab w:val="left" w:pos="993"/>
        </w:tabs>
        <w:adjustRightInd w:val="0"/>
        <w:spacing w:after="0" w:line="240" w:lineRule="auto"/>
        <w:ind w:firstLine="709"/>
        <w:jc w:val="both"/>
        <w:rPr>
          <w:rFonts w:ascii="Times New Roman" w:hAnsi="Times New Roman" w:cs="Times New Roman"/>
          <w:i/>
          <w:sz w:val="24"/>
          <w:szCs w:val="24"/>
          <w:lang w:val="en-US"/>
        </w:rPr>
      </w:pPr>
      <w:r w:rsidRPr="002F6FFB">
        <w:rPr>
          <w:rFonts w:ascii="Times New Roman" w:hAnsi="Times New Roman" w:cs="Times New Roman"/>
          <w:b/>
          <w:bCs/>
          <w:i/>
          <w:sz w:val="24"/>
          <w:szCs w:val="24"/>
          <w:lang w:val="en-US"/>
        </w:rPr>
        <w:t>Key words</w:t>
      </w:r>
      <w:r w:rsidRPr="002F6FFB">
        <w:rPr>
          <w:rFonts w:ascii="Times New Roman" w:hAnsi="Times New Roman" w:cs="Times New Roman"/>
          <w:i/>
          <w:sz w:val="24"/>
          <w:szCs w:val="24"/>
          <w:lang w:val="en-US"/>
        </w:rPr>
        <w:t>: malignant tumors, diffuse breast cancer, treatment, extended modified mastectomy</w:t>
      </w:r>
    </w:p>
    <w:p w:rsidR="00396646" w:rsidRDefault="00396646" w:rsidP="00C57A20">
      <w:pPr>
        <w:spacing w:after="0" w:line="240" w:lineRule="auto"/>
        <w:ind w:left="284"/>
        <w:jc w:val="both"/>
        <w:rPr>
          <w:rFonts w:ascii="Times New Roman" w:hAnsi="Times New Roman" w:cs="Times New Roman"/>
          <w:b/>
          <w:i/>
          <w:sz w:val="24"/>
        </w:rPr>
      </w:pPr>
    </w:p>
    <w:p w:rsidR="00C57A20" w:rsidRPr="00D539FC" w:rsidRDefault="00C57A20" w:rsidP="00C57A20">
      <w:pPr>
        <w:spacing w:after="0" w:line="240" w:lineRule="auto"/>
        <w:ind w:left="284"/>
        <w:jc w:val="both"/>
        <w:rPr>
          <w:rFonts w:ascii="Times New Roman" w:hAnsi="Times New Roman" w:cs="Times New Roman"/>
          <w:b/>
          <w:i/>
          <w:sz w:val="24"/>
          <w:lang w:val="en-US"/>
        </w:rPr>
      </w:pPr>
      <w:proofErr w:type="spellStart"/>
      <w:r w:rsidRPr="00D539FC">
        <w:rPr>
          <w:rFonts w:ascii="Times New Roman" w:hAnsi="Times New Roman" w:cs="Times New Roman"/>
          <w:b/>
          <w:i/>
          <w:sz w:val="24"/>
          <w:lang w:val="en-US"/>
        </w:rPr>
        <w:t>Fayzulloev</w:t>
      </w:r>
      <w:proofErr w:type="spellEnd"/>
      <w:r w:rsidRPr="00D539FC">
        <w:rPr>
          <w:rFonts w:ascii="Times New Roman" w:hAnsi="Times New Roman" w:cs="Times New Roman"/>
          <w:b/>
          <w:i/>
          <w:sz w:val="24"/>
          <w:lang w:val="en-US"/>
        </w:rPr>
        <w:t xml:space="preserve"> KH.T.</w:t>
      </w:r>
    </w:p>
    <w:p w:rsidR="00C57A20" w:rsidRPr="00396646" w:rsidRDefault="00396646" w:rsidP="00C57A20">
      <w:pPr>
        <w:spacing w:after="0" w:line="240" w:lineRule="auto"/>
        <w:ind w:left="284"/>
        <w:jc w:val="both"/>
        <w:rPr>
          <w:rFonts w:ascii="Times New Roman" w:hAnsi="Times New Roman" w:cs="Times New Roman"/>
          <w:b/>
          <w:color w:val="000000" w:themeColor="text1"/>
          <w:sz w:val="24"/>
          <w:szCs w:val="24"/>
          <w:lang w:val="en-US"/>
        </w:rPr>
      </w:pPr>
      <w:r w:rsidRPr="00396646">
        <w:rPr>
          <w:rFonts w:ascii="Times New Roman" w:hAnsi="Times New Roman" w:cs="Times New Roman"/>
          <w:b/>
          <w:color w:val="000000" w:themeColor="text1"/>
          <w:sz w:val="24"/>
          <w:szCs w:val="24"/>
          <w:lang w:val="en-US"/>
        </w:rPr>
        <w:t>MYOCARDIAL INFRACTION AND ISCHEMIC STROKE: PREVALENCE, RISK FACTORS AND OUTCOMES OF COMBINED ELABORATION</w:t>
      </w:r>
    </w:p>
    <w:p w:rsidR="00396646" w:rsidRPr="00A855F5" w:rsidRDefault="00396646" w:rsidP="00396646">
      <w:pPr>
        <w:shd w:val="clear" w:color="auto" w:fill="FFFFFF"/>
        <w:spacing w:after="0" w:line="240" w:lineRule="auto"/>
        <w:jc w:val="both"/>
        <w:rPr>
          <w:rFonts w:ascii="Times New Roman" w:eastAsia="Times New Roman" w:hAnsi="Times New Roman" w:cs="Times New Roman"/>
          <w:sz w:val="24"/>
          <w:szCs w:val="24"/>
          <w:lang w:val="en-US" w:eastAsia="ru-RU"/>
        </w:rPr>
      </w:pPr>
      <w:r w:rsidRPr="00396646">
        <w:rPr>
          <w:rFonts w:ascii="Times New Roman" w:eastAsia="Times New Roman" w:hAnsi="Times New Roman" w:cs="Times New Roman"/>
          <w:sz w:val="24"/>
          <w:szCs w:val="24"/>
          <w:lang w:val="en-US" w:eastAsia="ru-RU"/>
        </w:rPr>
        <w:t xml:space="preserve"> </w:t>
      </w:r>
      <w:r w:rsidRPr="00A855F5">
        <w:rPr>
          <w:rFonts w:ascii="Times New Roman" w:eastAsia="Times New Roman" w:hAnsi="Times New Roman" w:cs="Times New Roman"/>
          <w:sz w:val="24"/>
          <w:szCs w:val="24"/>
          <w:lang w:val="en-US" w:eastAsia="ru-RU"/>
        </w:rPr>
        <w:t xml:space="preserve">In this review we analyzed prevalence, tendencies, predictors, common risk factors                                                                                                              and causal relationships between myocardial infraction and ischemic stroke. </w:t>
      </w:r>
    </w:p>
    <w:p w:rsidR="00396646" w:rsidRPr="00A855F5" w:rsidRDefault="00396646" w:rsidP="00396646">
      <w:pPr>
        <w:shd w:val="clear" w:color="auto" w:fill="FFFFFF"/>
        <w:spacing w:after="0" w:line="240" w:lineRule="auto"/>
        <w:jc w:val="both"/>
        <w:rPr>
          <w:rFonts w:ascii="Times New Roman" w:eastAsia="Times New Roman" w:hAnsi="Times New Roman" w:cs="Times New Roman"/>
          <w:sz w:val="24"/>
          <w:szCs w:val="24"/>
          <w:lang w:val="en-US" w:eastAsia="ru-RU"/>
        </w:rPr>
      </w:pPr>
      <w:r w:rsidRPr="00A855F5">
        <w:rPr>
          <w:rFonts w:ascii="Times New Roman" w:eastAsia="Times New Roman" w:hAnsi="Times New Roman" w:cs="Times New Roman"/>
          <w:sz w:val="24"/>
          <w:szCs w:val="24"/>
          <w:lang w:val="en-US" w:eastAsia="ru-RU"/>
        </w:rPr>
        <w:t xml:space="preserve">Their association is accompanied by high mortality of patients, requires timely diagnosis, prophylactics of cardiac and cerebral complications, also dictates choice of optimal urgent medical and resuscitation measures </w:t>
      </w:r>
    </w:p>
    <w:p w:rsidR="00396646" w:rsidRPr="00A855F5" w:rsidRDefault="00396646" w:rsidP="00396646">
      <w:pPr>
        <w:shd w:val="clear" w:color="auto" w:fill="FFFFFF"/>
        <w:spacing w:after="0" w:line="240" w:lineRule="auto"/>
        <w:ind w:firstLine="709"/>
        <w:jc w:val="both"/>
        <w:rPr>
          <w:rFonts w:ascii="Times New Roman" w:eastAsia="Times New Roman" w:hAnsi="Times New Roman" w:cs="Times New Roman"/>
          <w:b/>
          <w:sz w:val="24"/>
          <w:szCs w:val="24"/>
          <w:lang w:val="en-US" w:eastAsia="ru-RU"/>
        </w:rPr>
      </w:pPr>
      <w:r w:rsidRPr="00A855F5">
        <w:rPr>
          <w:rFonts w:ascii="Times New Roman" w:eastAsia="Times New Roman" w:hAnsi="Times New Roman" w:cs="Times New Roman"/>
          <w:b/>
          <w:sz w:val="24"/>
          <w:szCs w:val="24"/>
          <w:lang w:val="en-US" w:eastAsia="ru-RU"/>
        </w:rPr>
        <w:t xml:space="preserve">Key-words: </w:t>
      </w:r>
      <w:r w:rsidRPr="00A855F5">
        <w:rPr>
          <w:rFonts w:ascii="Times New Roman" w:eastAsia="Times New Roman" w:hAnsi="Times New Roman" w:cs="Times New Roman"/>
          <w:i/>
          <w:sz w:val="24"/>
          <w:szCs w:val="24"/>
          <w:lang w:val="en-US" w:eastAsia="ru-RU"/>
        </w:rPr>
        <w:t xml:space="preserve">myocardial infraction, ischemic stroke, prevalence, risk factors, outcome </w:t>
      </w:r>
    </w:p>
    <w:p w:rsidR="00396646" w:rsidRPr="00A855F5" w:rsidRDefault="00396646" w:rsidP="00396646">
      <w:pPr>
        <w:shd w:val="clear" w:color="auto" w:fill="FFFFFF"/>
        <w:spacing w:after="0" w:line="240" w:lineRule="auto"/>
        <w:ind w:firstLine="709"/>
        <w:jc w:val="both"/>
        <w:rPr>
          <w:rFonts w:ascii="Times New Roman" w:eastAsia="Times New Roman" w:hAnsi="Times New Roman" w:cs="Times New Roman"/>
          <w:i/>
          <w:sz w:val="24"/>
          <w:szCs w:val="24"/>
          <w:lang w:eastAsia="ru-RU"/>
        </w:rPr>
      </w:pPr>
      <w:r w:rsidRPr="00A855F5">
        <w:rPr>
          <w:rFonts w:ascii="Times New Roman" w:eastAsia="Times New Roman" w:hAnsi="Times New Roman" w:cs="Times New Roman"/>
          <w:i/>
          <w:sz w:val="24"/>
          <w:szCs w:val="24"/>
          <w:lang w:eastAsia="ru-RU"/>
        </w:rPr>
        <w:t>______________________________________________________________________</w:t>
      </w:r>
    </w:p>
    <w:p w:rsidR="00C57A20" w:rsidRPr="00396646" w:rsidRDefault="00C57A20" w:rsidP="00C57A20">
      <w:pPr>
        <w:spacing w:after="0" w:line="240" w:lineRule="auto"/>
        <w:ind w:left="284"/>
        <w:jc w:val="both"/>
        <w:rPr>
          <w:rFonts w:ascii="Times New Roman" w:hAnsi="Times New Roman"/>
          <w:b/>
          <w:sz w:val="24"/>
          <w:szCs w:val="24"/>
          <w:lang w:val="en-US"/>
        </w:rPr>
      </w:pPr>
    </w:p>
    <w:p w:rsidR="00C57A20" w:rsidRDefault="00C57A20" w:rsidP="008A4AF8">
      <w:pPr>
        <w:spacing w:after="0" w:line="240" w:lineRule="auto"/>
        <w:ind w:left="284"/>
        <w:jc w:val="center"/>
        <w:rPr>
          <w:rFonts w:ascii="Times New Roman" w:hAnsi="Times New Roman"/>
          <w:b/>
          <w:sz w:val="24"/>
          <w:szCs w:val="24"/>
        </w:rPr>
      </w:pPr>
      <w:r w:rsidRPr="006A7DB9">
        <w:rPr>
          <w:rFonts w:ascii="Times New Roman" w:hAnsi="Times New Roman"/>
          <w:b/>
          <w:sz w:val="24"/>
          <w:szCs w:val="24"/>
          <w:lang w:val="en-US"/>
        </w:rPr>
        <w:t>CASE</w:t>
      </w:r>
      <w:r>
        <w:rPr>
          <w:rFonts w:ascii="Times New Roman" w:hAnsi="Times New Roman"/>
          <w:b/>
          <w:sz w:val="24"/>
          <w:szCs w:val="24"/>
        </w:rPr>
        <w:t xml:space="preserve"> </w:t>
      </w:r>
      <w:r w:rsidRPr="006A7DB9">
        <w:rPr>
          <w:rFonts w:ascii="Times New Roman" w:hAnsi="Times New Roman"/>
          <w:b/>
          <w:sz w:val="24"/>
          <w:szCs w:val="24"/>
          <w:lang w:val="en-US"/>
        </w:rPr>
        <w:t>FROM</w:t>
      </w:r>
      <w:r>
        <w:rPr>
          <w:rFonts w:ascii="Times New Roman" w:hAnsi="Times New Roman"/>
          <w:b/>
          <w:sz w:val="24"/>
          <w:szCs w:val="24"/>
        </w:rPr>
        <w:t xml:space="preserve"> </w:t>
      </w:r>
      <w:r w:rsidRPr="006A7DB9">
        <w:rPr>
          <w:rFonts w:ascii="Times New Roman" w:hAnsi="Times New Roman"/>
          <w:b/>
          <w:sz w:val="24"/>
          <w:szCs w:val="24"/>
          <w:lang w:val="en-US"/>
        </w:rPr>
        <w:t>PRACTICE</w:t>
      </w:r>
    </w:p>
    <w:p w:rsidR="008A4AF8" w:rsidRPr="008A4AF8" w:rsidRDefault="008A4AF8" w:rsidP="008A4AF8">
      <w:pPr>
        <w:spacing w:after="0" w:line="240" w:lineRule="auto"/>
        <w:ind w:left="284"/>
        <w:jc w:val="center"/>
        <w:rPr>
          <w:rFonts w:ascii="Times New Roman" w:hAnsi="Times New Roman"/>
          <w:b/>
          <w:sz w:val="24"/>
          <w:szCs w:val="24"/>
        </w:rPr>
      </w:pPr>
    </w:p>
    <w:p w:rsidR="00C57A20" w:rsidRPr="00C57A20" w:rsidRDefault="00C57A20" w:rsidP="00C57A20">
      <w:pPr>
        <w:spacing w:after="0" w:line="240" w:lineRule="auto"/>
        <w:ind w:left="284"/>
        <w:jc w:val="both"/>
        <w:rPr>
          <w:rFonts w:ascii="Times New Roman" w:hAnsi="Times New Roman" w:cs="Times New Roman"/>
          <w:b/>
          <w:i/>
          <w:sz w:val="24"/>
          <w:szCs w:val="24"/>
        </w:rPr>
      </w:pPr>
      <w:proofErr w:type="spellStart"/>
      <w:r w:rsidRPr="000523DD">
        <w:rPr>
          <w:rFonts w:ascii="Times New Roman" w:hAnsi="Times New Roman" w:cs="Times New Roman"/>
          <w:b/>
          <w:i/>
          <w:sz w:val="24"/>
          <w:szCs w:val="24"/>
          <w:lang w:val="en-US"/>
        </w:rPr>
        <w:t>Kobilov</w:t>
      </w:r>
      <w:proofErr w:type="spellEnd"/>
      <w:r w:rsidR="00396646">
        <w:rPr>
          <w:rFonts w:ascii="Times New Roman" w:hAnsi="Times New Roman" w:cs="Times New Roman"/>
          <w:b/>
          <w:i/>
          <w:sz w:val="24"/>
          <w:szCs w:val="24"/>
        </w:rPr>
        <w:t xml:space="preserve"> </w:t>
      </w:r>
      <w:r w:rsidRPr="000523DD">
        <w:rPr>
          <w:rFonts w:ascii="Times New Roman" w:hAnsi="Times New Roman" w:cs="Times New Roman"/>
          <w:b/>
          <w:i/>
          <w:sz w:val="24"/>
          <w:szCs w:val="24"/>
          <w:lang w:val="en-US"/>
        </w:rPr>
        <w:t>S</w:t>
      </w:r>
      <w:r w:rsidRPr="00C57A20">
        <w:rPr>
          <w:rFonts w:ascii="Times New Roman" w:hAnsi="Times New Roman" w:cs="Times New Roman"/>
          <w:b/>
          <w:i/>
          <w:sz w:val="24"/>
          <w:szCs w:val="24"/>
        </w:rPr>
        <w:t>.</w:t>
      </w:r>
      <w:r w:rsidRPr="000523DD">
        <w:rPr>
          <w:rFonts w:ascii="Times New Roman" w:hAnsi="Times New Roman" w:cs="Times New Roman"/>
          <w:b/>
          <w:i/>
          <w:sz w:val="24"/>
          <w:szCs w:val="24"/>
          <w:lang w:val="en-US"/>
        </w:rPr>
        <w:t>S</w:t>
      </w:r>
      <w:r w:rsidRPr="00C57A20">
        <w:rPr>
          <w:rFonts w:ascii="Times New Roman" w:hAnsi="Times New Roman" w:cs="Times New Roman"/>
          <w:b/>
          <w:i/>
          <w:sz w:val="24"/>
          <w:szCs w:val="24"/>
        </w:rPr>
        <w:t xml:space="preserve">., </w:t>
      </w:r>
      <w:proofErr w:type="spellStart"/>
      <w:r w:rsidRPr="000523DD">
        <w:rPr>
          <w:rFonts w:ascii="Times New Roman" w:hAnsi="Times New Roman" w:cs="Times New Roman"/>
          <w:b/>
          <w:i/>
          <w:sz w:val="24"/>
          <w:szCs w:val="24"/>
          <w:lang w:val="en-US"/>
        </w:rPr>
        <w:t>Kholmatov</w:t>
      </w:r>
      <w:proofErr w:type="spellEnd"/>
      <w:r w:rsidR="00396646">
        <w:rPr>
          <w:rFonts w:ascii="Times New Roman" w:hAnsi="Times New Roman" w:cs="Times New Roman"/>
          <w:b/>
          <w:i/>
          <w:sz w:val="24"/>
          <w:szCs w:val="24"/>
        </w:rPr>
        <w:t xml:space="preserve"> </w:t>
      </w:r>
      <w:r w:rsidRPr="000523DD">
        <w:rPr>
          <w:rFonts w:ascii="Times New Roman" w:hAnsi="Times New Roman" w:cs="Times New Roman"/>
          <w:b/>
          <w:i/>
          <w:sz w:val="24"/>
          <w:szCs w:val="24"/>
          <w:lang w:val="en-US"/>
        </w:rPr>
        <w:t>I</w:t>
      </w:r>
      <w:r w:rsidRPr="00C57A20">
        <w:rPr>
          <w:rFonts w:ascii="Times New Roman" w:hAnsi="Times New Roman" w:cs="Times New Roman"/>
          <w:b/>
          <w:i/>
          <w:sz w:val="24"/>
          <w:szCs w:val="24"/>
        </w:rPr>
        <w:t>.</w:t>
      </w:r>
      <w:r w:rsidRPr="000523DD">
        <w:rPr>
          <w:rFonts w:ascii="Times New Roman" w:hAnsi="Times New Roman" w:cs="Times New Roman"/>
          <w:b/>
          <w:i/>
          <w:sz w:val="24"/>
          <w:szCs w:val="24"/>
          <w:lang w:val="en-US"/>
        </w:rPr>
        <w:t>A</w:t>
      </w:r>
      <w:r w:rsidRPr="00C57A20">
        <w:rPr>
          <w:rFonts w:ascii="Times New Roman" w:hAnsi="Times New Roman" w:cs="Times New Roman"/>
          <w:b/>
          <w:i/>
          <w:sz w:val="24"/>
          <w:szCs w:val="24"/>
        </w:rPr>
        <w:t xml:space="preserve">., </w:t>
      </w:r>
      <w:proofErr w:type="spellStart"/>
      <w:r w:rsidRPr="000523DD">
        <w:rPr>
          <w:rFonts w:ascii="Times New Roman" w:hAnsi="Times New Roman" w:cs="Times New Roman"/>
          <w:b/>
          <w:i/>
          <w:sz w:val="24"/>
          <w:szCs w:val="24"/>
          <w:lang w:val="en-US"/>
        </w:rPr>
        <w:t>Kasymova</w:t>
      </w:r>
      <w:proofErr w:type="spellEnd"/>
      <w:r w:rsidR="00396646">
        <w:rPr>
          <w:rFonts w:ascii="Times New Roman" w:hAnsi="Times New Roman" w:cs="Times New Roman"/>
          <w:b/>
          <w:i/>
          <w:sz w:val="24"/>
          <w:szCs w:val="24"/>
        </w:rPr>
        <w:t xml:space="preserve"> </w:t>
      </w:r>
      <w:r w:rsidRPr="000523DD">
        <w:rPr>
          <w:rFonts w:ascii="Times New Roman" w:hAnsi="Times New Roman" w:cs="Times New Roman"/>
          <w:b/>
          <w:i/>
          <w:sz w:val="24"/>
          <w:szCs w:val="24"/>
          <w:lang w:val="en-US"/>
        </w:rPr>
        <w:t>Z</w:t>
      </w:r>
      <w:r w:rsidRPr="00C57A20">
        <w:rPr>
          <w:rFonts w:ascii="Times New Roman" w:hAnsi="Times New Roman" w:cs="Times New Roman"/>
          <w:b/>
          <w:i/>
          <w:sz w:val="24"/>
          <w:szCs w:val="24"/>
        </w:rPr>
        <w:t>.</w:t>
      </w:r>
      <w:r w:rsidRPr="000523DD">
        <w:rPr>
          <w:rFonts w:ascii="Times New Roman" w:hAnsi="Times New Roman" w:cs="Times New Roman"/>
          <w:b/>
          <w:i/>
          <w:sz w:val="24"/>
          <w:szCs w:val="24"/>
          <w:lang w:val="en-US"/>
        </w:rPr>
        <w:t>N</w:t>
      </w:r>
      <w:r w:rsidRPr="00C57A20">
        <w:rPr>
          <w:rFonts w:ascii="Times New Roman" w:hAnsi="Times New Roman" w:cs="Times New Roman"/>
          <w:b/>
          <w:i/>
          <w:sz w:val="24"/>
          <w:szCs w:val="24"/>
        </w:rPr>
        <w:t xml:space="preserve">., </w:t>
      </w:r>
      <w:proofErr w:type="spellStart"/>
      <w:r w:rsidRPr="000523DD">
        <w:rPr>
          <w:rFonts w:ascii="Times New Roman" w:hAnsi="Times New Roman" w:cs="Times New Roman"/>
          <w:b/>
          <w:i/>
          <w:sz w:val="24"/>
          <w:szCs w:val="24"/>
          <w:lang w:val="en-US"/>
        </w:rPr>
        <w:t>Dzhabborov</w:t>
      </w:r>
      <w:proofErr w:type="spellEnd"/>
      <w:r w:rsidR="00396646">
        <w:rPr>
          <w:rFonts w:ascii="Times New Roman" w:hAnsi="Times New Roman" w:cs="Times New Roman"/>
          <w:b/>
          <w:i/>
          <w:sz w:val="24"/>
          <w:szCs w:val="24"/>
        </w:rPr>
        <w:t xml:space="preserve"> </w:t>
      </w:r>
      <w:proofErr w:type="spellStart"/>
      <w:r w:rsidRPr="000523DD">
        <w:rPr>
          <w:rFonts w:ascii="Times New Roman" w:hAnsi="Times New Roman" w:cs="Times New Roman"/>
          <w:b/>
          <w:i/>
          <w:sz w:val="24"/>
          <w:szCs w:val="24"/>
          <w:lang w:val="en-US"/>
        </w:rPr>
        <w:t>Sh</w:t>
      </w:r>
      <w:proofErr w:type="spellEnd"/>
      <w:r w:rsidRPr="00C57A20">
        <w:rPr>
          <w:rFonts w:ascii="Times New Roman" w:hAnsi="Times New Roman" w:cs="Times New Roman"/>
          <w:b/>
          <w:i/>
          <w:sz w:val="24"/>
          <w:szCs w:val="24"/>
        </w:rPr>
        <w:t>.</w:t>
      </w:r>
      <w:r w:rsidRPr="000523DD">
        <w:rPr>
          <w:rFonts w:ascii="Times New Roman" w:hAnsi="Times New Roman" w:cs="Times New Roman"/>
          <w:b/>
          <w:i/>
          <w:sz w:val="24"/>
          <w:szCs w:val="24"/>
          <w:lang w:val="en-US"/>
        </w:rPr>
        <w:t>U</w:t>
      </w:r>
      <w:r w:rsidRPr="00C57A20">
        <w:rPr>
          <w:rFonts w:ascii="Times New Roman" w:hAnsi="Times New Roman" w:cs="Times New Roman"/>
          <w:b/>
          <w:i/>
          <w:sz w:val="24"/>
          <w:szCs w:val="24"/>
        </w:rPr>
        <w:t xml:space="preserve">., </w:t>
      </w:r>
      <w:proofErr w:type="spellStart"/>
      <w:r w:rsidRPr="000523DD">
        <w:rPr>
          <w:rFonts w:ascii="Times New Roman" w:hAnsi="Times New Roman" w:cs="Times New Roman"/>
          <w:b/>
          <w:i/>
          <w:sz w:val="24"/>
          <w:szCs w:val="24"/>
          <w:lang w:val="en-US"/>
        </w:rPr>
        <w:t>Tadzhibaev</w:t>
      </w:r>
      <w:proofErr w:type="spellEnd"/>
      <w:r w:rsidR="00396646">
        <w:rPr>
          <w:rFonts w:ascii="Times New Roman" w:hAnsi="Times New Roman" w:cs="Times New Roman"/>
          <w:b/>
          <w:i/>
          <w:sz w:val="24"/>
          <w:szCs w:val="24"/>
        </w:rPr>
        <w:t xml:space="preserve"> </w:t>
      </w:r>
      <w:r w:rsidRPr="000523DD">
        <w:rPr>
          <w:rFonts w:ascii="Times New Roman" w:hAnsi="Times New Roman" w:cs="Times New Roman"/>
          <w:b/>
          <w:i/>
          <w:sz w:val="24"/>
          <w:szCs w:val="24"/>
          <w:lang w:val="en-US"/>
        </w:rPr>
        <w:t>A</w:t>
      </w:r>
      <w:r w:rsidRPr="00C57A20">
        <w:rPr>
          <w:rFonts w:ascii="Times New Roman" w:hAnsi="Times New Roman" w:cs="Times New Roman"/>
          <w:b/>
          <w:i/>
          <w:sz w:val="24"/>
          <w:szCs w:val="24"/>
        </w:rPr>
        <w:t>.</w:t>
      </w:r>
      <w:r w:rsidRPr="000523DD">
        <w:rPr>
          <w:rFonts w:ascii="Times New Roman" w:hAnsi="Times New Roman" w:cs="Times New Roman"/>
          <w:b/>
          <w:i/>
          <w:sz w:val="24"/>
          <w:szCs w:val="24"/>
          <w:lang w:val="en-US"/>
        </w:rPr>
        <w:t>A</w:t>
      </w:r>
      <w:r w:rsidRPr="00C57A20">
        <w:rPr>
          <w:rFonts w:ascii="Times New Roman" w:hAnsi="Times New Roman" w:cs="Times New Roman"/>
          <w:b/>
          <w:i/>
          <w:sz w:val="24"/>
          <w:szCs w:val="24"/>
        </w:rPr>
        <w:t>.</w:t>
      </w:r>
    </w:p>
    <w:p w:rsidR="00C57A20" w:rsidRPr="00396646" w:rsidRDefault="00396646" w:rsidP="00C57A20">
      <w:pPr>
        <w:spacing w:after="0" w:line="240" w:lineRule="auto"/>
        <w:ind w:left="284"/>
        <w:jc w:val="both"/>
        <w:rPr>
          <w:rFonts w:ascii="Times New Roman" w:eastAsia="Times New Roman" w:hAnsi="Times New Roman" w:cs="Times New Roman"/>
          <w:b/>
          <w:sz w:val="24"/>
          <w:szCs w:val="24"/>
          <w:lang w:val="en-US" w:eastAsia="ru-RU"/>
        </w:rPr>
      </w:pPr>
      <w:r w:rsidRPr="00396646">
        <w:rPr>
          <w:rFonts w:ascii="Times New Roman" w:hAnsi="Times New Roman" w:cs="Times New Roman"/>
          <w:b/>
          <w:sz w:val="24"/>
          <w:szCs w:val="24"/>
          <w:lang w:val="en-US"/>
        </w:rPr>
        <w:t>SYNDROME OF POSTERIOR REVERSIBLE ENCEPHALOPATHY IN A PREGNANT WOMAN WITH SEVERE PREECLAMPSIA</w:t>
      </w:r>
    </w:p>
    <w:p w:rsidR="00396646" w:rsidRPr="002F6FFB" w:rsidRDefault="00396646" w:rsidP="00396646">
      <w:pPr>
        <w:spacing w:after="0" w:line="240" w:lineRule="auto"/>
        <w:ind w:firstLine="709"/>
        <w:jc w:val="both"/>
        <w:rPr>
          <w:rFonts w:ascii="Times New Roman" w:hAnsi="Times New Roman" w:cs="Times New Roman"/>
          <w:sz w:val="24"/>
          <w:szCs w:val="24"/>
          <w:lang w:val="en-US"/>
        </w:rPr>
      </w:pPr>
      <w:r w:rsidRPr="002F6FFB">
        <w:rPr>
          <w:rFonts w:ascii="Times New Roman" w:hAnsi="Times New Roman" w:cs="Times New Roman"/>
          <w:sz w:val="24"/>
          <w:szCs w:val="24"/>
          <w:lang w:val="en-US"/>
        </w:rPr>
        <w:t>A clinical case of diagnosis and treatment of posterior reversible encephalopathy syndrome in a pregnant woman with severe preeclampsia, with a favorable outcome of childbirth and the disappearance of symptoms of brain damage in the early postpartum period is presented.</w:t>
      </w:r>
    </w:p>
    <w:p w:rsidR="00396646" w:rsidRPr="002F6FFB" w:rsidRDefault="00396646" w:rsidP="00396646">
      <w:pPr>
        <w:spacing w:after="0" w:line="240" w:lineRule="auto"/>
        <w:jc w:val="both"/>
        <w:rPr>
          <w:rFonts w:ascii="Times New Roman" w:hAnsi="Times New Roman" w:cs="Times New Roman"/>
          <w:i/>
          <w:sz w:val="24"/>
          <w:szCs w:val="24"/>
          <w:lang w:val="en-US"/>
        </w:rPr>
      </w:pPr>
      <w:r w:rsidRPr="002F6FFB">
        <w:rPr>
          <w:rFonts w:ascii="Times New Roman" w:hAnsi="Times New Roman" w:cs="Times New Roman"/>
          <w:b/>
          <w:i/>
          <w:sz w:val="24"/>
          <w:szCs w:val="24"/>
          <w:lang w:val="en-US"/>
        </w:rPr>
        <w:t>Key words:</w:t>
      </w:r>
      <w:r w:rsidRPr="002F6FFB">
        <w:rPr>
          <w:rFonts w:ascii="Times New Roman" w:hAnsi="Times New Roman" w:cs="Times New Roman"/>
          <w:i/>
          <w:sz w:val="24"/>
          <w:szCs w:val="24"/>
          <w:lang w:val="en-US"/>
        </w:rPr>
        <w:t xml:space="preserve"> pregnancy, severe preeclampsia, posterior reversible encephalopathy syndrome</w:t>
      </w:r>
    </w:p>
    <w:p w:rsidR="00396646" w:rsidRDefault="00396646" w:rsidP="00C57A20">
      <w:pPr>
        <w:spacing w:after="0" w:line="240" w:lineRule="auto"/>
        <w:ind w:left="284"/>
        <w:jc w:val="both"/>
        <w:rPr>
          <w:rFonts w:ascii="Times New Roman" w:hAnsi="Times New Roman" w:cs="Times New Roman"/>
          <w:b/>
          <w:i/>
          <w:sz w:val="24"/>
          <w:szCs w:val="24"/>
        </w:rPr>
      </w:pPr>
    </w:p>
    <w:p w:rsidR="00C57A20" w:rsidRPr="000523DD" w:rsidRDefault="00C57A20" w:rsidP="00C57A20">
      <w:pPr>
        <w:spacing w:after="0" w:line="240" w:lineRule="auto"/>
        <w:ind w:left="284"/>
        <w:jc w:val="both"/>
        <w:rPr>
          <w:rFonts w:ascii="Times New Roman" w:hAnsi="Times New Roman" w:cs="Times New Roman"/>
          <w:b/>
          <w:i/>
          <w:sz w:val="24"/>
          <w:szCs w:val="24"/>
          <w:lang w:val="en-US"/>
        </w:rPr>
      </w:pPr>
      <w:proofErr w:type="spellStart"/>
      <w:r w:rsidRPr="000523DD">
        <w:rPr>
          <w:rFonts w:ascii="Times New Roman" w:hAnsi="Times New Roman" w:cs="Times New Roman"/>
          <w:b/>
          <w:i/>
          <w:sz w:val="24"/>
          <w:szCs w:val="24"/>
          <w:lang w:val="en-US"/>
        </w:rPr>
        <w:t>Sanginov</w:t>
      </w:r>
      <w:proofErr w:type="spellEnd"/>
      <w:r w:rsidRPr="000523DD">
        <w:rPr>
          <w:rFonts w:ascii="Times New Roman" w:hAnsi="Times New Roman" w:cs="Times New Roman"/>
          <w:b/>
          <w:i/>
          <w:sz w:val="24"/>
          <w:szCs w:val="24"/>
          <w:lang w:val="en-US"/>
        </w:rPr>
        <w:t xml:space="preserve"> J.R., </w:t>
      </w:r>
      <w:proofErr w:type="spellStart"/>
      <w:r w:rsidRPr="000523DD">
        <w:rPr>
          <w:rFonts w:ascii="Times New Roman" w:hAnsi="Times New Roman" w:cs="Times New Roman"/>
          <w:b/>
          <w:i/>
          <w:sz w:val="24"/>
          <w:szCs w:val="24"/>
          <w:lang w:val="en-US"/>
        </w:rPr>
        <w:t>Huseynzoda</w:t>
      </w:r>
      <w:proofErr w:type="spellEnd"/>
      <w:r w:rsidRPr="000523DD">
        <w:rPr>
          <w:rFonts w:ascii="Times New Roman" w:hAnsi="Times New Roman" w:cs="Times New Roman"/>
          <w:b/>
          <w:i/>
          <w:sz w:val="24"/>
          <w:szCs w:val="24"/>
          <w:lang w:val="en-US"/>
        </w:rPr>
        <w:t xml:space="preserve"> </w:t>
      </w:r>
      <w:proofErr w:type="spellStart"/>
      <w:proofErr w:type="gramStart"/>
      <w:r w:rsidRPr="000523DD">
        <w:rPr>
          <w:rFonts w:ascii="Times New Roman" w:hAnsi="Times New Roman" w:cs="Times New Roman"/>
          <w:b/>
          <w:i/>
          <w:sz w:val="24"/>
          <w:szCs w:val="24"/>
          <w:lang w:val="en-US"/>
        </w:rPr>
        <w:t>Z.Kh</w:t>
      </w:r>
      <w:proofErr w:type="spellEnd"/>
      <w:r w:rsidRPr="000523DD">
        <w:rPr>
          <w:rFonts w:ascii="Times New Roman" w:hAnsi="Times New Roman" w:cs="Times New Roman"/>
          <w:b/>
          <w:i/>
          <w:sz w:val="24"/>
          <w:szCs w:val="24"/>
          <w:lang w:val="en-US"/>
        </w:rPr>
        <w:t>.,</w:t>
      </w:r>
      <w:proofErr w:type="gramEnd"/>
      <w:r w:rsidRPr="000523DD">
        <w:rPr>
          <w:rFonts w:ascii="Times New Roman" w:hAnsi="Times New Roman" w:cs="Times New Roman"/>
          <w:b/>
          <w:i/>
          <w:sz w:val="24"/>
          <w:szCs w:val="24"/>
          <w:lang w:val="en-US"/>
        </w:rPr>
        <w:t xml:space="preserve"> </w:t>
      </w:r>
      <w:proofErr w:type="spellStart"/>
      <w:r w:rsidRPr="000523DD">
        <w:rPr>
          <w:rFonts w:ascii="Times New Roman" w:hAnsi="Times New Roman" w:cs="Times New Roman"/>
          <w:b/>
          <w:i/>
          <w:sz w:val="24"/>
          <w:szCs w:val="24"/>
          <w:lang w:val="en-US"/>
        </w:rPr>
        <w:t>Zoirov</w:t>
      </w:r>
      <w:proofErr w:type="spellEnd"/>
      <w:r w:rsidRPr="000523DD">
        <w:rPr>
          <w:rFonts w:ascii="Times New Roman" w:hAnsi="Times New Roman" w:cs="Times New Roman"/>
          <w:b/>
          <w:i/>
          <w:sz w:val="24"/>
          <w:szCs w:val="24"/>
          <w:lang w:val="en-US"/>
        </w:rPr>
        <w:t xml:space="preserve"> R. A., </w:t>
      </w:r>
      <w:proofErr w:type="spellStart"/>
      <w:r w:rsidRPr="000523DD">
        <w:rPr>
          <w:rFonts w:ascii="Times New Roman" w:hAnsi="Times New Roman" w:cs="Times New Roman"/>
          <w:b/>
          <w:i/>
          <w:sz w:val="24"/>
          <w:szCs w:val="24"/>
          <w:lang w:val="en-US"/>
        </w:rPr>
        <w:t>Naibov</w:t>
      </w:r>
      <w:proofErr w:type="spellEnd"/>
      <w:r w:rsidRPr="000523DD">
        <w:rPr>
          <w:rFonts w:ascii="Times New Roman" w:hAnsi="Times New Roman" w:cs="Times New Roman"/>
          <w:b/>
          <w:i/>
          <w:sz w:val="24"/>
          <w:szCs w:val="24"/>
          <w:lang w:val="en-US"/>
        </w:rPr>
        <w:t xml:space="preserve"> M.X.</w:t>
      </w:r>
    </w:p>
    <w:p w:rsidR="00C57A20" w:rsidRPr="00396646" w:rsidRDefault="00396646" w:rsidP="00C57A20">
      <w:pPr>
        <w:spacing w:after="0" w:line="240" w:lineRule="auto"/>
        <w:ind w:left="284"/>
        <w:jc w:val="both"/>
        <w:rPr>
          <w:rFonts w:ascii="Times New Roman" w:hAnsi="Times New Roman" w:cs="Times New Roman"/>
          <w:b/>
          <w:sz w:val="24"/>
          <w:szCs w:val="24"/>
          <w:lang w:val="en-US"/>
        </w:rPr>
      </w:pPr>
      <w:r w:rsidRPr="00396646">
        <w:rPr>
          <w:rFonts w:ascii="Times New Roman" w:hAnsi="Times New Roman" w:cs="Times New Roman"/>
          <w:b/>
          <w:sz w:val="24"/>
          <w:szCs w:val="24"/>
          <w:lang w:val="en-US"/>
        </w:rPr>
        <w:t>COLORECTAL CANCER: A RARE CLINICAL CASE OF METASTASIS TO SKELETAL MUSCLE</w:t>
      </w:r>
    </w:p>
    <w:p w:rsidR="00396646" w:rsidRPr="002F6FFB" w:rsidRDefault="00396646" w:rsidP="00396646">
      <w:pPr>
        <w:spacing w:after="0" w:line="240" w:lineRule="auto"/>
        <w:ind w:firstLine="709"/>
        <w:jc w:val="both"/>
        <w:rPr>
          <w:rFonts w:ascii="Times New Roman" w:eastAsia="Calibri" w:hAnsi="Times New Roman" w:cs="Times New Roman"/>
          <w:sz w:val="24"/>
          <w:szCs w:val="24"/>
          <w:lang w:val="en-US"/>
        </w:rPr>
      </w:pPr>
      <w:bookmarkStart w:id="1" w:name="_GoBack"/>
      <w:bookmarkEnd w:id="1"/>
      <w:r w:rsidRPr="002F6FFB">
        <w:rPr>
          <w:rFonts w:ascii="Times New Roman" w:eastAsia="Calibri" w:hAnsi="Times New Roman" w:cs="Times New Roman"/>
          <w:sz w:val="24"/>
          <w:szCs w:val="24"/>
          <w:lang w:val="en-US"/>
        </w:rPr>
        <w:t xml:space="preserve">A significant number of rare metastases of colorectal cancer (CRP) (lungs, kidneys, muscles, bone marrow and brain) are diagnosed in patients with T3-4 stages of the disease. The presented clinical observation is a rare casuistic case of metastatic lesions of the skeletal muscle, although the latter make up 50% of the human body weight. Another, less important factor contributing to CRC implantation metastasis in the muscles is the untimely diagnosis of the process and tactical surgical errors associated with the level of care in the general surgical hospital, which took place in our observation. Metastatic lesion of skeletal muscles clinically manifests itself in the form of pain syndrome, which increases with movement of the corresponding zone due to formations from 2 to 12 cm. The ways of spreading metastasis to skeletal muscles can be </w:t>
      </w:r>
      <w:proofErr w:type="spellStart"/>
      <w:r w:rsidRPr="002F6FFB">
        <w:rPr>
          <w:rFonts w:ascii="Times New Roman" w:eastAsia="Calibri" w:hAnsi="Times New Roman" w:cs="Times New Roman"/>
          <w:sz w:val="24"/>
          <w:szCs w:val="24"/>
          <w:lang w:val="en-US"/>
        </w:rPr>
        <w:t>lymphogenous</w:t>
      </w:r>
      <w:proofErr w:type="spellEnd"/>
      <w:r w:rsidRPr="002F6FFB">
        <w:rPr>
          <w:rFonts w:ascii="Times New Roman" w:eastAsia="Calibri" w:hAnsi="Times New Roman" w:cs="Times New Roman"/>
          <w:sz w:val="24"/>
          <w:szCs w:val="24"/>
          <w:lang w:val="en-US"/>
        </w:rPr>
        <w:t xml:space="preserve"> and </w:t>
      </w:r>
      <w:proofErr w:type="spellStart"/>
      <w:r w:rsidRPr="002F6FFB">
        <w:rPr>
          <w:rFonts w:ascii="Times New Roman" w:eastAsia="Calibri" w:hAnsi="Times New Roman" w:cs="Times New Roman"/>
          <w:sz w:val="24"/>
          <w:szCs w:val="24"/>
          <w:lang w:val="en-US"/>
        </w:rPr>
        <w:t>hematogenous</w:t>
      </w:r>
      <w:proofErr w:type="spellEnd"/>
      <w:r w:rsidRPr="002F6FFB">
        <w:rPr>
          <w:rFonts w:ascii="Times New Roman" w:eastAsia="Calibri" w:hAnsi="Times New Roman" w:cs="Times New Roman"/>
          <w:sz w:val="24"/>
          <w:szCs w:val="24"/>
          <w:lang w:val="en-US"/>
        </w:rPr>
        <w:t>.</w:t>
      </w:r>
    </w:p>
    <w:p w:rsidR="00396646" w:rsidRPr="002F6FFB" w:rsidRDefault="00396646" w:rsidP="00396646">
      <w:pPr>
        <w:spacing w:after="0" w:line="240" w:lineRule="auto"/>
        <w:ind w:firstLine="709"/>
        <w:jc w:val="both"/>
        <w:rPr>
          <w:rFonts w:ascii="Times New Roman" w:eastAsia="Calibri" w:hAnsi="Times New Roman" w:cs="Times New Roman"/>
          <w:i/>
          <w:iCs/>
          <w:sz w:val="28"/>
          <w:szCs w:val="28"/>
          <w:lang w:val="en-US"/>
        </w:rPr>
      </w:pPr>
      <w:r w:rsidRPr="002F6FFB">
        <w:rPr>
          <w:rFonts w:ascii="Times New Roman" w:eastAsia="Calibri" w:hAnsi="Times New Roman" w:cs="Times New Roman"/>
          <w:b/>
          <w:sz w:val="24"/>
          <w:szCs w:val="24"/>
          <w:lang w:val="en-US"/>
        </w:rPr>
        <w:t xml:space="preserve">Key </w:t>
      </w:r>
      <w:proofErr w:type="spellStart"/>
      <w:r w:rsidRPr="002F6FFB">
        <w:rPr>
          <w:rFonts w:ascii="Times New Roman" w:eastAsia="Calibri" w:hAnsi="Times New Roman" w:cs="Times New Roman"/>
          <w:b/>
          <w:sz w:val="24"/>
          <w:szCs w:val="24"/>
          <w:lang w:val="en-US"/>
        </w:rPr>
        <w:t>words:</w:t>
      </w:r>
      <w:r w:rsidRPr="002F6FFB">
        <w:rPr>
          <w:rFonts w:ascii="Times New Roman" w:eastAsia="Calibri" w:hAnsi="Times New Roman" w:cs="Times New Roman"/>
          <w:i/>
          <w:iCs/>
          <w:sz w:val="24"/>
          <w:szCs w:val="24"/>
          <w:lang w:val="en-US"/>
        </w:rPr>
        <w:t>colorectal</w:t>
      </w:r>
      <w:proofErr w:type="spellEnd"/>
      <w:r w:rsidRPr="002F6FFB">
        <w:rPr>
          <w:rFonts w:ascii="Times New Roman" w:eastAsia="Calibri" w:hAnsi="Times New Roman" w:cs="Times New Roman"/>
          <w:i/>
          <w:iCs/>
          <w:sz w:val="24"/>
          <w:szCs w:val="24"/>
          <w:lang w:val="en-US"/>
        </w:rPr>
        <w:t xml:space="preserve"> cancer, skeletal muscle, metastasis</w:t>
      </w:r>
    </w:p>
    <w:p w:rsidR="00C57A20" w:rsidRPr="00D539FC" w:rsidRDefault="00C57A20" w:rsidP="00C57A20">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b/>
          <w:bCs/>
          <w:i/>
          <w:color w:val="FF0000"/>
          <w:sz w:val="24"/>
          <w:szCs w:val="24"/>
          <w:lang w:val="en-US" w:eastAsia="ru-RU"/>
        </w:rPr>
      </w:pPr>
    </w:p>
    <w:p w:rsidR="00C57A20" w:rsidRPr="00C57A20" w:rsidRDefault="00C57A20">
      <w:pPr>
        <w:jc w:val="center"/>
        <w:rPr>
          <w:rFonts w:ascii="Times New Roman" w:hAnsi="Times New Roman" w:cs="Times New Roman"/>
          <w:b/>
          <w:sz w:val="32"/>
          <w:szCs w:val="32"/>
          <w:lang w:val="en-US"/>
        </w:rPr>
      </w:pPr>
    </w:p>
    <w:p w:rsidR="00C57A20" w:rsidRPr="00C57A20" w:rsidRDefault="00C57A20">
      <w:pPr>
        <w:jc w:val="center"/>
        <w:rPr>
          <w:rFonts w:ascii="Times New Roman" w:hAnsi="Times New Roman" w:cs="Times New Roman"/>
          <w:b/>
          <w:sz w:val="32"/>
          <w:szCs w:val="32"/>
          <w:lang w:val="en-US"/>
        </w:rPr>
      </w:pPr>
    </w:p>
    <w:sectPr w:rsidR="00C57A20" w:rsidRPr="00C57A2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CC"/>
    <w:family w:val="roman"/>
    <w:pitch w:val="variable"/>
    <w:sig w:usb0="00000000" w:usb1="500078FF" w:usb2="00000021" w:usb3="00000000" w:csb0="000001BF" w:csb1="00000000"/>
  </w:font>
  <w:font w:name="Droid Sans Fallback">
    <w:altName w:val="Arial Unicode MS"/>
    <w:charset w:val="80"/>
    <w:family w:val="swiss"/>
    <w:pitch w:val="variable"/>
    <w:sig w:usb0="B1002AFF" w:usb1="2BDFFCFB" w:usb2="00000036" w:usb3="00000000" w:csb0="003F01FF" w:csb1="00000000"/>
  </w:font>
  <w:font w:name="Droid Sans Devanagari">
    <w:altName w:val="Arial"/>
    <w:charset w:val="00"/>
    <w:family w:val="swiss"/>
    <w:pitch w:val="default"/>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inionCyr-Regular">
    <w:altName w:val="MS Gothic"/>
    <w:panose1 w:val="00000000000000000000"/>
    <w:charset w:val="80"/>
    <w:family w:val="auto"/>
    <w:notTrueType/>
    <w:pitch w:val="default"/>
    <w:sig w:usb0="00000001" w:usb1="08070000" w:usb2="00000010" w:usb3="00000000" w:csb0="00020000" w:csb1="00000000"/>
  </w:font>
  <w:font w:name="PalatinoLinotype-Italic">
    <w:altName w:val="MS Gothic"/>
    <w:panose1 w:val="00000000000000000000"/>
    <w:charset w:val="80"/>
    <w:family w:val="auto"/>
    <w:notTrueType/>
    <w:pitch w:val="default"/>
    <w:sig w:usb0="00000000" w:usb1="08070000" w:usb2="00000010" w:usb3="00000000" w:csb0="00020000"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4AFF"/>
    <w:rsid w:val="00284CBC"/>
    <w:rsid w:val="00396646"/>
    <w:rsid w:val="004C2FC5"/>
    <w:rsid w:val="008A4AF8"/>
    <w:rsid w:val="00984F92"/>
    <w:rsid w:val="00B35699"/>
    <w:rsid w:val="00C41045"/>
    <w:rsid w:val="00C57A20"/>
    <w:rsid w:val="00C7295D"/>
    <w:rsid w:val="00D74AFF"/>
    <w:rsid w:val="00F4731C"/>
    <w:rsid w:val="00F727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569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1"/>
    <w:basedOn w:val="a"/>
    <w:uiPriority w:val="99"/>
    <w:unhideWhenUsed/>
    <w:qFormat/>
    <w:rsid w:val="00B356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link w:val="a5"/>
    <w:uiPriority w:val="34"/>
    <w:qFormat/>
    <w:rsid w:val="004C2FC5"/>
    <w:pPr>
      <w:ind w:left="720"/>
      <w:contextualSpacing/>
    </w:pPr>
  </w:style>
  <w:style w:type="character" w:customStyle="1" w:styleId="a5">
    <w:name w:val="Абзац списка Знак"/>
    <w:link w:val="a4"/>
    <w:uiPriority w:val="34"/>
    <w:rsid w:val="004C2FC5"/>
  </w:style>
  <w:style w:type="paragraph" w:customStyle="1" w:styleId="Standard">
    <w:name w:val="Standard"/>
    <w:rsid w:val="004C2FC5"/>
    <w:pPr>
      <w:suppressAutoHyphens/>
      <w:autoSpaceDN w:val="0"/>
      <w:spacing w:after="0" w:line="240" w:lineRule="auto"/>
      <w:textAlignment w:val="baseline"/>
    </w:pPr>
    <w:rPr>
      <w:rFonts w:ascii="Liberation Serif" w:eastAsia="Droid Sans Fallback" w:hAnsi="Liberation Serif" w:cs="Droid Sans Devanagari"/>
      <w:kern w:val="3"/>
      <w:sz w:val="24"/>
      <w:szCs w:val="24"/>
      <w:lang w:eastAsia="zh-CN" w:bidi="hi-IN"/>
    </w:rPr>
  </w:style>
  <w:style w:type="paragraph" w:styleId="a6">
    <w:name w:val="Balloon Text"/>
    <w:basedOn w:val="a"/>
    <w:link w:val="a7"/>
    <w:uiPriority w:val="99"/>
    <w:semiHidden/>
    <w:unhideWhenUsed/>
    <w:rsid w:val="004C2FC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C2FC5"/>
    <w:rPr>
      <w:rFonts w:ascii="Tahoma" w:hAnsi="Tahoma" w:cs="Tahoma"/>
      <w:sz w:val="16"/>
      <w:szCs w:val="16"/>
    </w:rPr>
  </w:style>
  <w:style w:type="paragraph" w:styleId="HTML">
    <w:name w:val="HTML Preformatted"/>
    <w:basedOn w:val="a"/>
    <w:link w:val="HTML0"/>
    <w:uiPriority w:val="99"/>
    <w:semiHidden/>
    <w:unhideWhenUsed/>
    <w:rsid w:val="00984F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0">
    <w:name w:val="Стандартный HTML Знак"/>
    <w:basedOn w:val="a0"/>
    <w:link w:val="HTML"/>
    <w:uiPriority w:val="99"/>
    <w:semiHidden/>
    <w:rsid w:val="00984F92"/>
    <w:rPr>
      <w:rFonts w:ascii="Courier New" w:eastAsia="Times New Roman" w:hAnsi="Courier New" w:cs="Courier New"/>
      <w:sz w:val="20"/>
      <w:szCs w:val="20"/>
      <w:lang w:val="en-US"/>
    </w:rPr>
  </w:style>
  <w:style w:type="character" w:styleId="a8">
    <w:name w:val="Hyperlink"/>
    <w:basedOn w:val="a0"/>
    <w:uiPriority w:val="99"/>
    <w:unhideWhenUsed/>
    <w:rsid w:val="00C57A20"/>
    <w:rPr>
      <w:color w:val="0000FF" w:themeColor="hyperlink"/>
      <w:u w:val="single"/>
    </w:rPr>
  </w:style>
  <w:style w:type="paragraph" w:styleId="a9">
    <w:name w:val="No Spacing"/>
    <w:uiPriority w:val="99"/>
    <w:qFormat/>
    <w:rsid w:val="00396646"/>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569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1"/>
    <w:basedOn w:val="a"/>
    <w:uiPriority w:val="99"/>
    <w:unhideWhenUsed/>
    <w:qFormat/>
    <w:rsid w:val="00B356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link w:val="a5"/>
    <w:uiPriority w:val="34"/>
    <w:qFormat/>
    <w:rsid w:val="004C2FC5"/>
    <w:pPr>
      <w:ind w:left="720"/>
      <w:contextualSpacing/>
    </w:pPr>
  </w:style>
  <w:style w:type="character" w:customStyle="1" w:styleId="a5">
    <w:name w:val="Абзац списка Знак"/>
    <w:link w:val="a4"/>
    <w:uiPriority w:val="34"/>
    <w:rsid w:val="004C2FC5"/>
  </w:style>
  <w:style w:type="paragraph" w:customStyle="1" w:styleId="Standard">
    <w:name w:val="Standard"/>
    <w:rsid w:val="004C2FC5"/>
    <w:pPr>
      <w:suppressAutoHyphens/>
      <w:autoSpaceDN w:val="0"/>
      <w:spacing w:after="0" w:line="240" w:lineRule="auto"/>
      <w:textAlignment w:val="baseline"/>
    </w:pPr>
    <w:rPr>
      <w:rFonts w:ascii="Liberation Serif" w:eastAsia="Droid Sans Fallback" w:hAnsi="Liberation Serif" w:cs="Droid Sans Devanagari"/>
      <w:kern w:val="3"/>
      <w:sz w:val="24"/>
      <w:szCs w:val="24"/>
      <w:lang w:eastAsia="zh-CN" w:bidi="hi-IN"/>
    </w:rPr>
  </w:style>
  <w:style w:type="paragraph" w:styleId="a6">
    <w:name w:val="Balloon Text"/>
    <w:basedOn w:val="a"/>
    <w:link w:val="a7"/>
    <w:uiPriority w:val="99"/>
    <w:semiHidden/>
    <w:unhideWhenUsed/>
    <w:rsid w:val="004C2FC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C2FC5"/>
    <w:rPr>
      <w:rFonts w:ascii="Tahoma" w:hAnsi="Tahoma" w:cs="Tahoma"/>
      <w:sz w:val="16"/>
      <w:szCs w:val="16"/>
    </w:rPr>
  </w:style>
  <w:style w:type="paragraph" w:styleId="HTML">
    <w:name w:val="HTML Preformatted"/>
    <w:basedOn w:val="a"/>
    <w:link w:val="HTML0"/>
    <w:uiPriority w:val="99"/>
    <w:semiHidden/>
    <w:unhideWhenUsed/>
    <w:rsid w:val="00984F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0">
    <w:name w:val="Стандартный HTML Знак"/>
    <w:basedOn w:val="a0"/>
    <w:link w:val="HTML"/>
    <w:uiPriority w:val="99"/>
    <w:semiHidden/>
    <w:rsid w:val="00984F92"/>
    <w:rPr>
      <w:rFonts w:ascii="Courier New" w:eastAsia="Times New Roman" w:hAnsi="Courier New" w:cs="Courier New"/>
      <w:sz w:val="20"/>
      <w:szCs w:val="20"/>
      <w:lang w:val="en-US"/>
    </w:rPr>
  </w:style>
  <w:style w:type="character" w:styleId="a8">
    <w:name w:val="Hyperlink"/>
    <w:basedOn w:val="a0"/>
    <w:uiPriority w:val="99"/>
    <w:unhideWhenUsed/>
    <w:rsid w:val="00C57A20"/>
    <w:rPr>
      <w:color w:val="0000FF" w:themeColor="hyperlink"/>
      <w:u w:val="single"/>
    </w:rPr>
  </w:style>
  <w:style w:type="paragraph" w:styleId="a9">
    <w:name w:val="No Spacing"/>
    <w:uiPriority w:val="99"/>
    <w:qFormat/>
    <w:rsid w:val="00396646"/>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31</Pages>
  <Words>16966</Words>
  <Characters>96709</Characters>
  <Application>Microsoft Office Word</Application>
  <DocSecurity>0</DocSecurity>
  <Lines>805</Lines>
  <Paragraphs>226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2024</dc:creator>
  <cp:keywords/>
  <dc:description/>
  <cp:lastModifiedBy>2024</cp:lastModifiedBy>
  <cp:revision>5</cp:revision>
  <dcterms:created xsi:type="dcterms:W3CDTF">2025-01-13T09:36:00Z</dcterms:created>
  <dcterms:modified xsi:type="dcterms:W3CDTF">2025-01-14T11:57:00Z</dcterms:modified>
</cp:coreProperties>
</file>